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F3141" w14:textId="77777777" w:rsidR="000C6FAF" w:rsidRPr="00271997" w:rsidRDefault="000C6FAF" w:rsidP="007F1FE3">
      <w:pPr>
        <w:rPr>
          <w:rFonts w:ascii="Verdana" w:hAnsi="Verdana"/>
          <w:b/>
          <w:smallCaps/>
          <w:sz w:val="22"/>
          <w:szCs w:val="22"/>
          <w:lang w:val="pl-PL"/>
        </w:rPr>
      </w:pPr>
    </w:p>
    <w:p w14:paraId="2D315638" w14:textId="77777777" w:rsidR="000C6FAF" w:rsidRPr="00A059E9" w:rsidRDefault="000C6FAF" w:rsidP="007F1FE3">
      <w:pPr>
        <w:rPr>
          <w:rFonts w:ascii="Verdana" w:hAnsi="Verdana"/>
          <w:b/>
          <w:smallCaps/>
          <w:sz w:val="22"/>
          <w:szCs w:val="22"/>
          <w:lang w:val="pl-PL"/>
        </w:rPr>
      </w:pPr>
    </w:p>
    <w:p w14:paraId="58C56062" w14:textId="77777777" w:rsidR="000C6FAF" w:rsidRPr="00A059E9" w:rsidRDefault="000C6FAF" w:rsidP="007F1FE3">
      <w:pPr>
        <w:rPr>
          <w:rFonts w:ascii="Verdana" w:hAnsi="Verdana"/>
          <w:b/>
          <w:smallCaps/>
          <w:sz w:val="22"/>
          <w:szCs w:val="22"/>
          <w:lang w:val="pl-PL"/>
        </w:rPr>
      </w:pPr>
    </w:p>
    <w:p w14:paraId="270F78BA" w14:textId="77777777" w:rsidR="000C6FAF" w:rsidRPr="00A059E9" w:rsidRDefault="000C6FAF" w:rsidP="007F1FE3">
      <w:pPr>
        <w:rPr>
          <w:rFonts w:ascii="Verdana" w:hAnsi="Verdana"/>
          <w:b/>
          <w:smallCaps/>
          <w:sz w:val="22"/>
          <w:szCs w:val="22"/>
          <w:lang w:val="pl-PL"/>
        </w:rPr>
      </w:pPr>
    </w:p>
    <w:p w14:paraId="17974B58" w14:textId="77777777" w:rsidR="000C6FAF" w:rsidRPr="00A059E9" w:rsidRDefault="000C6FAF" w:rsidP="007F1FE3">
      <w:pPr>
        <w:rPr>
          <w:rFonts w:ascii="Verdana" w:hAnsi="Verdana"/>
          <w:b/>
          <w:color w:val="000000"/>
          <w:sz w:val="22"/>
          <w:szCs w:val="22"/>
          <w:lang w:val="pl-PL"/>
        </w:rPr>
      </w:pPr>
    </w:p>
    <w:p w14:paraId="2232254B" w14:textId="77777777" w:rsidR="00437D81" w:rsidRPr="00A059E9" w:rsidRDefault="00437D81" w:rsidP="007F1FE3">
      <w:pPr>
        <w:rPr>
          <w:rFonts w:ascii="Verdana" w:hAnsi="Verdana"/>
          <w:b/>
          <w:color w:val="000000"/>
          <w:sz w:val="22"/>
          <w:szCs w:val="22"/>
          <w:lang w:val="pl-PL"/>
        </w:rPr>
      </w:pPr>
    </w:p>
    <w:p w14:paraId="78CD7C2B" w14:textId="77777777" w:rsidR="00437D81" w:rsidRPr="00A059E9" w:rsidRDefault="00437D81" w:rsidP="007F1FE3">
      <w:pPr>
        <w:rPr>
          <w:rFonts w:ascii="Verdana" w:hAnsi="Verdana"/>
          <w:b/>
          <w:color w:val="000000"/>
          <w:sz w:val="22"/>
          <w:szCs w:val="22"/>
          <w:lang w:val="pl-PL"/>
        </w:rPr>
      </w:pPr>
    </w:p>
    <w:p w14:paraId="7E217A39" w14:textId="77777777" w:rsidR="00437D81" w:rsidRPr="00A059E9" w:rsidRDefault="00437D81" w:rsidP="007F1FE3">
      <w:pPr>
        <w:rPr>
          <w:rFonts w:ascii="Verdana" w:hAnsi="Verdana"/>
          <w:b/>
          <w:color w:val="000000"/>
          <w:sz w:val="22"/>
          <w:szCs w:val="22"/>
          <w:lang w:val="pl-PL"/>
        </w:rPr>
      </w:pPr>
    </w:p>
    <w:p w14:paraId="655ADF9B" w14:textId="77777777" w:rsidR="00437D81" w:rsidRPr="00A059E9" w:rsidRDefault="00437D81" w:rsidP="007F1FE3">
      <w:pPr>
        <w:rPr>
          <w:rFonts w:ascii="Verdana" w:hAnsi="Verdana"/>
          <w:b/>
          <w:color w:val="000000"/>
          <w:sz w:val="22"/>
          <w:szCs w:val="22"/>
          <w:lang w:val="pl-PL"/>
        </w:rPr>
      </w:pPr>
    </w:p>
    <w:p w14:paraId="6A4123BC" w14:textId="77777777" w:rsidR="000C6FAF" w:rsidRPr="00A059E9" w:rsidRDefault="00976FD9" w:rsidP="00C10F5A">
      <w:pPr>
        <w:jc w:val="center"/>
        <w:rPr>
          <w:rFonts w:ascii="Cambria" w:hAnsi="Cambria"/>
          <w:b/>
          <w:bCs/>
          <w:sz w:val="56"/>
          <w:szCs w:val="56"/>
          <w:lang w:val="pl-PL"/>
        </w:rPr>
      </w:pPr>
      <w:r>
        <w:rPr>
          <w:rFonts w:ascii="Cambria" w:hAnsi="Cambria"/>
          <w:b/>
          <w:color w:val="000000"/>
          <w:sz w:val="56"/>
          <w:szCs w:val="56"/>
          <w:lang w:val="pl-PL"/>
        </w:rPr>
        <w:t xml:space="preserve">PRZEPISY </w:t>
      </w:r>
      <w:r w:rsidR="002A2BDF">
        <w:rPr>
          <w:rFonts w:ascii="Cambria" w:hAnsi="Cambria"/>
          <w:b/>
          <w:color w:val="000000"/>
          <w:sz w:val="56"/>
          <w:szCs w:val="56"/>
          <w:lang w:val="pl-PL"/>
        </w:rPr>
        <w:t xml:space="preserve"> ANTYDOPINGOWE</w:t>
      </w:r>
      <w:r>
        <w:rPr>
          <w:rFonts w:ascii="Cambria" w:hAnsi="Cambria"/>
          <w:b/>
          <w:color w:val="000000"/>
          <w:sz w:val="56"/>
          <w:szCs w:val="56"/>
          <w:lang w:val="pl-PL"/>
        </w:rPr>
        <w:t xml:space="preserve"> KOMISJI DO ZWALCZANIA DOPINGU W SPORCIE</w:t>
      </w:r>
    </w:p>
    <w:p w14:paraId="6004C8C0" w14:textId="77777777" w:rsidR="000C6FAF" w:rsidRPr="00A059E9" w:rsidRDefault="000C6FAF" w:rsidP="00CE57C0">
      <w:pPr>
        <w:jc w:val="center"/>
        <w:rPr>
          <w:rFonts w:ascii="Cambria" w:hAnsi="Cambria"/>
          <w:b/>
          <w:bCs/>
          <w:sz w:val="22"/>
          <w:szCs w:val="22"/>
          <w:lang w:val="pl-PL"/>
        </w:rPr>
      </w:pPr>
    </w:p>
    <w:p w14:paraId="32964558" w14:textId="77777777" w:rsidR="000C6FAF" w:rsidRPr="00A059E9" w:rsidRDefault="000C6FAF" w:rsidP="00CE57C0">
      <w:pPr>
        <w:jc w:val="center"/>
        <w:rPr>
          <w:rFonts w:ascii="Cambria" w:hAnsi="Cambria"/>
          <w:b/>
          <w:bCs/>
          <w:sz w:val="22"/>
          <w:szCs w:val="22"/>
          <w:u w:val="single"/>
          <w:lang w:val="pl-PL"/>
        </w:rPr>
      </w:pPr>
    </w:p>
    <w:p w14:paraId="49EF0168" w14:textId="77777777" w:rsidR="00BD2423" w:rsidRPr="00A059E9" w:rsidRDefault="00BD2423" w:rsidP="00CE57C0">
      <w:pPr>
        <w:jc w:val="center"/>
        <w:rPr>
          <w:rFonts w:ascii="Cambria" w:hAnsi="Cambria"/>
          <w:b/>
          <w:bCs/>
          <w:sz w:val="22"/>
          <w:szCs w:val="22"/>
          <w:u w:val="single"/>
          <w:lang w:val="pl-PL"/>
        </w:rPr>
      </w:pPr>
    </w:p>
    <w:p w14:paraId="7115D4B6" w14:textId="77777777" w:rsidR="00437D81" w:rsidRPr="00A059E9" w:rsidRDefault="00437D81" w:rsidP="00CE57C0">
      <w:pPr>
        <w:jc w:val="center"/>
        <w:rPr>
          <w:rFonts w:ascii="Cambria" w:hAnsi="Cambria"/>
          <w:b/>
          <w:bCs/>
          <w:sz w:val="22"/>
          <w:szCs w:val="22"/>
          <w:u w:val="single"/>
          <w:lang w:val="pl-PL"/>
        </w:rPr>
      </w:pPr>
    </w:p>
    <w:p w14:paraId="6D8E3377" w14:textId="77777777" w:rsidR="00437D81" w:rsidRPr="00A059E9" w:rsidRDefault="00437D81" w:rsidP="00CE57C0">
      <w:pPr>
        <w:jc w:val="center"/>
        <w:rPr>
          <w:rFonts w:ascii="Cambria" w:hAnsi="Cambria"/>
          <w:b/>
          <w:bCs/>
          <w:sz w:val="22"/>
          <w:szCs w:val="22"/>
          <w:u w:val="single"/>
          <w:lang w:val="pl-PL"/>
        </w:rPr>
      </w:pPr>
    </w:p>
    <w:p w14:paraId="0359450F" w14:textId="77777777" w:rsidR="00EE2CBD" w:rsidRPr="00A059E9" w:rsidRDefault="00992E9C" w:rsidP="00CE57C0">
      <w:pPr>
        <w:jc w:val="center"/>
        <w:rPr>
          <w:rFonts w:ascii="Cambria" w:hAnsi="Cambria"/>
          <w:b/>
          <w:sz w:val="40"/>
          <w:szCs w:val="40"/>
          <w:lang w:val="pl-PL"/>
        </w:rPr>
      </w:pPr>
      <w:r w:rsidRPr="00A059E9">
        <w:rPr>
          <w:rFonts w:ascii="Cambria" w:hAnsi="Cambria"/>
          <w:b/>
          <w:sz w:val="40"/>
          <w:szCs w:val="40"/>
          <w:lang w:val="pl-PL"/>
        </w:rPr>
        <w:t>Wersja</w:t>
      </w:r>
      <w:r w:rsidR="00EE2CBD" w:rsidRPr="00A059E9">
        <w:rPr>
          <w:rFonts w:ascii="Cambria" w:hAnsi="Cambria"/>
          <w:b/>
          <w:sz w:val="40"/>
          <w:szCs w:val="40"/>
          <w:lang w:val="pl-PL"/>
        </w:rPr>
        <w:t xml:space="preserve"> </w:t>
      </w:r>
      <w:r w:rsidR="00A77901" w:rsidRPr="00A059E9">
        <w:rPr>
          <w:rFonts w:ascii="Cambria" w:hAnsi="Cambria"/>
          <w:b/>
          <w:sz w:val="40"/>
          <w:szCs w:val="40"/>
          <w:lang w:val="pl-PL"/>
        </w:rPr>
        <w:t>2</w:t>
      </w:r>
      <w:r w:rsidR="00422C27" w:rsidRPr="00A059E9">
        <w:rPr>
          <w:rFonts w:ascii="Cambria" w:hAnsi="Cambria"/>
          <w:b/>
          <w:sz w:val="40"/>
          <w:szCs w:val="40"/>
          <w:lang w:val="pl-PL"/>
        </w:rPr>
        <w:t>.0</w:t>
      </w:r>
    </w:p>
    <w:p w14:paraId="12BB086C" w14:textId="77777777" w:rsidR="00EE2CBD" w:rsidRPr="00A059E9" w:rsidRDefault="00EE2CBD" w:rsidP="00CE57C0">
      <w:pPr>
        <w:jc w:val="center"/>
        <w:rPr>
          <w:rFonts w:ascii="Cambria" w:hAnsi="Cambria"/>
          <w:b/>
          <w:sz w:val="36"/>
          <w:szCs w:val="36"/>
          <w:lang w:val="pl-PL"/>
        </w:rPr>
      </w:pPr>
    </w:p>
    <w:p w14:paraId="2C3EE503" w14:textId="77777777" w:rsidR="00BD195B" w:rsidRPr="00A059E9" w:rsidRDefault="00BD195B" w:rsidP="00CE57C0">
      <w:pPr>
        <w:jc w:val="center"/>
        <w:rPr>
          <w:rFonts w:ascii="Cambria" w:hAnsi="Cambria"/>
          <w:b/>
          <w:sz w:val="36"/>
          <w:szCs w:val="36"/>
          <w:lang w:val="pl-PL"/>
        </w:rPr>
      </w:pPr>
    </w:p>
    <w:p w14:paraId="03E46C66" w14:textId="45FC5283" w:rsidR="00EE2CBD" w:rsidRPr="00A059E9" w:rsidRDefault="00EE2CBD" w:rsidP="00CE57C0">
      <w:pPr>
        <w:jc w:val="center"/>
        <w:rPr>
          <w:rFonts w:ascii="Cambria" w:hAnsi="Cambria"/>
          <w:sz w:val="36"/>
          <w:szCs w:val="36"/>
          <w:lang w:val="pl-PL"/>
        </w:rPr>
      </w:pPr>
      <w:r w:rsidRPr="00A059E9">
        <w:rPr>
          <w:rFonts w:ascii="Cambria" w:hAnsi="Cambria"/>
          <w:sz w:val="36"/>
          <w:szCs w:val="36"/>
          <w:lang w:val="pl-PL"/>
        </w:rPr>
        <w:t>(</w:t>
      </w:r>
      <w:r w:rsidR="00C45D5C">
        <w:rPr>
          <w:rFonts w:ascii="Cambria" w:hAnsi="Cambria"/>
          <w:sz w:val="36"/>
          <w:szCs w:val="36"/>
          <w:lang w:val="pl-PL"/>
        </w:rPr>
        <w:t>opracowane</w:t>
      </w:r>
      <w:r w:rsidR="00313B56">
        <w:rPr>
          <w:rFonts w:ascii="Cambria" w:hAnsi="Cambria"/>
          <w:sz w:val="36"/>
          <w:szCs w:val="36"/>
          <w:lang w:val="pl-PL"/>
        </w:rPr>
        <w:t xml:space="preserve"> </w:t>
      </w:r>
      <w:r w:rsidR="00992E9C" w:rsidRPr="00A059E9">
        <w:rPr>
          <w:rFonts w:ascii="Cambria" w:hAnsi="Cambria"/>
          <w:sz w:val="36"/>
          <w:szCs w:val="36"/>
          <w:lang w:val="pl-PL"/>
        </w:rPr>
        <w:t xml:space="preserve">na podstawie </w:t>
      </w:r>
      <w:r w:rsidR="00B653FA">
        <w:rPr>
          <w:rFonts w:ascii="Cambria" w:hAnsi="Cambria"/>
          <w:sz w:val="36"/>
          <w:szCs w:val="36"/>
          <w:lang w:val="pl-PL"/>
        </w:rPr>
        <w:t xml:space="preserve">Światowego </w:t>
      </w:r>
      <w:r w:rsidR="00992E9C" w:rsidRPr="00A059E9">
        <w:rPr>
          <w:rFonts w:ascii="Cambria" w:hAnsi="Cambria"/>
          <w:sz w:val="36"/>
          <w:szCs w:val="36"/>
          <w:lang w:val="pl-PL"/>
        </w:rPr>
        <w:t xml:space="preserve">Kodeksu </w:t>
      </w:r>
      <w:r w:rsidR="00B653FA">
        <w:rPr>
          <w:rFonts w:ascii="Cambria" w:hAnsi="Cambria"/>
          <w:sz w:val="36"/>
          <w:szCs w:val="36"/>
          <w:lang w:val="pl-PL"/>
        </w:rPr>
        <w:t xml:space="preserve">Antydopingowego </w:t>
      </w:r>
      <w:r w:rsidR="00DF4345">
        <w:rPr>
          <w:rFonts w:ascii="Cambria" w:hAnsi="Cambria"/>
          <w:sz w:val="36"/>
          <w:szCs w:val="36"/>
          <w:lang w:val="pl-PL"/>
        </w:rPr>
        <w:br/>
      </w:r>
      <w:r w:rsidR="00992E9C" w:rsidRPr="00A059E9">
        <w:rPr>
          <w:rFonts w:ascii="Cambria" w:hAnsi="Cambria"/>
          <w:sz w:val="36"/>
          <w:szCs w:val="36"/>
          <w:lang w:val="pl-PL"/>
        </w:rPr>
        <w:t>z 2015 r.</w:t>
      </w:r>
      <w:r w:rsidRPr="00A059E9">
        <w:rPr>
          <w:rFonts w:ascii="Cambria" w:hAnsi="Cambria"/>
          <w:sz w:val="36"/>
          <w:szCs w:val="36"/>
          <w:lang w:val="pl-PL"/>
        </w:rPr>
        <w:t>)</w:t>
      </w:r>
    </w:p>
    <w:p w14:paraId="6D1F4365" w14:textId="77777777" w:rsidR="00EE2CBD" w:rsidRPr="00A059E9" w:rsidRDefault="00EE2CBD" w:rsidP="00CE57C0">
      <w:pPr>
        <w:jc w:val="center"/>
        <w:rPr>
          <w:rFonts w:ascii="Cambria" w:hAnsi="Cambria"/>
          <w:sz w:val="36"/>
          <w:szCs w:val="36"/>
          <w:lang w:val="pl-PL"/>
        </w:rPr>
      </w:pPr>
    </w:p>
    <w:p w14:paraId="63695853" w14:textId="77777777" w:rsidR="00EE2CBD" w:rsidRPr="00A059E9" w:rsidRDefault="00FD5E3B" w:rsidP="00CE57C0">
      <w:pPr>
        <w:jc w:val="center"/>
        <w:rPr>
          <w:rFonts w:ascii="Cambria" w:hAnsi="Cambria"/>
          <w:sz w:val="36"/>
          <w:szCs w:val="36"/>
          <w:lang w:val="pl-PL"/>
        </w:rPr>
      </w:pPr>
      <w:r w:rsidRPr="00A059E9">
        <w:rPr>
          <w:rFonts w:ascii="Cambria" w:hAnsi="Cambria"/>
          <w:sz w:val="36"/>
          <w:szCs w:val="36"/>
          <w:lang w:val="pl-PL"/>
        </w:rPr>
        <w:t xml:space="preserve">z </w:t>
      </w:r>
      <w:r w:rsidR="00C10F5A" w:rsidRPr="00A059E9">
        <w:rPr>
          <w:rFonts w:ascii="Cambria" w:hAnsi="Cambria"/>
          <w:sz w:val="36"/>
          <w:szCs w:val="36"/>
          <w:lang w:val="pl-PL"/>
        </w:rPr>
        <w:t xml:space="preserve">dnia </w:t>
      </w:r>
      <w:r w:rsidR="00B653FA">
        <w:rPr>
          <w:rFonts w:ascii="Cambria" w:hAnsi="Cambria"/>
          <w:sz w:val="36"/>
          <w:szCs w:val="36"/>
          <w:lang w:val="pl-PL"/>
        </w:rPr>
        <w:t>23</w:t>
      </w:r>
      <w:r w:rsidR="00B653FA" w:rsidRPr="00A059E9">
        <w:rPr>
          <w:rFonts w:ascii="Cambria" w:hAnsi="Cambria"/>
          <w:sz w:val="36"/>
          <w:szCs w:val="36"/>
          <w:lang w:val="pl-PL"/>
        </w:rPr>
        <w:t xml:space="preserve"> </w:t>
      </w:r>
      <w:r w:rsidR="00B653FA">
        <w:rPr>
          <w:rFonts w:ascii="Cambria" w:hAnsi="Cambria"/>
          <w:sz w:val="36"/>
          <w:szCs w:val="36"/>
          <w:lang w:val="pl-PL"/>
        </w:rPr>
        <w:t>października</w:t>
      </w:r>
      <w:r w:rsidR="00C10F5A" w:rsidRPr="00A059E9">
        <w:rPr>
          <w:rFonts w:ascii="Cambria" w:hAnsi="Cambria"/>
          <w:sz w:val="36"/>
          <w:szCs w:val="36"/>
          <w:lang w:val="pl-PL"/>
        </w:rPr>
        <w:t xml:space="preserve"> </w:t>
      </w:r>
      <w:r w:rsidR="00EE2CBD" w:rsidRPr="00A059E9">
        <w:rPr>
          <w:rFonts w:ascii="Cambria" w:hAnsi="Cambria"/>
          <w:sz w:val="36"/>
          <w:szCs w:val="36"/>
          <w:lang w:val="pl-PL"/>
        </w:rPr>
        <w:t>201</w:t>
      </w:r>
      <w:r w:rsidR="00C10F5A" w:rsidRPr="00A059E9">
        <w:rPr>
          <w:rFonts w:ascii="Cambria" w:hAnsi="Cambria"/>
          <w:sz w:val="36"/>
          <w:szCs w:val="36"/>
          <w:lang w:val="pl-PL"/>
        </w:rPr>
        <w:t>4</w:t>
      </w:r>
      <w:r w:rsidR="00DF4345">
        <w:rPr>
          <w:rFonts w:ascii="Cambria" w:hAnsi="Cambria"/>
          <w:sz w:val="36"/>
          <w:szCs w:val="36"/>
          <w:lang w:val="pl-PL"/>
        </w:rPr>
        <w:t xml:space="preserve"> r.</w:t>
      </w:r>
    </w:p>
    <w:p w14:paraId="5B6E51E0" w14:textId="77777777" w:rsidR="0065656D" w:rsidRPr="00A059E9" w:rsidRDefault="0065656D" w:rsidP="007F1FE3">
      <w:pPr>
        <w:rPr>
          <w:rFonts w:ascii="Cambria" w:hAnsi="Cambria"/>
          <w:strike/>
          <w:color w:val="FF0000"/>
          <w:sz w:val="22"/>
          <w:szCs w:val="22"/>
          <w:lang w:val="pl-PL"/>
        </w:rPr>
      </w:pPr>
    </w:p>
    <w:p w14:paraId="3247E388" w14:textId="77777777" w:rsidR="0028650A" w:rsidRPr="00A059E9" w:rsidRDefault="00992E9C" w:rsidP="0028650A">
      <w:pPr>
        <w:jc w:val="both"/>
        <w:rPr>
          <w:rFonts w:ascii="Cambria" w:hAnsi="Cambria"/>
          <w:sz w:val="18"/>
          <w:szCs w:val="18"/>
          <w:lang w:val="pl-PL"/>
        </w:rPr>
      </w:pPr>
      <w:r w:rsidRPr="00A059E9">
        <w:rPr>
          <w:rFonts w:ascii="Cambria" w:hAnsi="Cambria"/>
          <w:sz w:val="18"/>
          <w:szCs w:val="18"/>
          <w:lang w:val="pl-PL"/>
        </w:rPr>
        <w:t>ZASTRZEŻENIE PRAWNE</w:t>
      </w:r>
    </w:p>
    <w:p w14:paraId="0AF09421" w14:textId="77777777" w:rsidR="0028650A" w:rsidRPr="00A059E9" w:rsidRDefault="0028650A" w:rsidP="0028650A">
      <w:pPr>
        <w:jc w:val="both"/>
        <w:rPr>
          <w:rFonts w:ascii="Cambria" w:hAnsi="Cambria"/>
          <w:sz w:val="18"/>
          <w:szCs w:val="18"/>
          <w:lang w:val="pl-PL"/>
        </w:rPr>
      </w:pPr>
    </w:p>
    <w:p w14:paraId="4A6F608C" w14:textId="77777777" w:rsidR="00992E9C" w:rsidRPr="00A059E9" w:rsidRDefault="00992E9C" w:rsidP="00A77901">
      <w:pPr>
        <w:jc w:val="both"/>
        <w:rPr>
          <w:rFonts w:ascii="Cambria" w:hAnsi="Cambria"/>
          <w:sz w:val="20"/>
          <w:lang w:val="pl-PL"/>
        </w:rPr>
      </w:pPr>
      <w:r w:rsidRPr="00A059E9">
        <w:rPr>
          <w:rFonts w:ascii="Cambria" w:hAnsi="Cambria"/>
          <w:sz w:val="20"/>
          <w:lang w:val="pl-PL"/>
        </w:rPr>
        <w:t xml:space="preserve">Rada Założycielska WADA przyjęła wersję 4.0 Światowego Kodeksu Antydopingowego 2015 ze zmianami 15 listopada 2013 r. w Johannesburgu, Republika Południowej Afryki, dając zespołowi opracowującemu Kodeks mandat do wprowadzenia dalszych kosmetycznych zmian w wersji 4.0. Niniejsze </w:t>
      </w:r>
      <w:r w:rsidR="005D7566" w:rsidRPr="00A059E9">
        <w:rPr>
          <w:rFonts w:ascii="Cambria" w:hAnsi="Cambria"/>
          <w:sz w:val="20"/>
          <w:lang w:val="pl-PL"/>
        </w:rPr>
        <w:t>przepisy antydopingowe</w:t>
      </w:r>
      <w:r w:rsidRPr="00A059E9">
        <w:rPr>
          <w:rFonts w:ascii="Cambria" w:hAnsi="Cambria"/>
          <w:sz w:val="20"/>
          <w:lang w:val="pl-PL"/>
        </w:rPr>
        <w:t xml:space="preserve"> zostaną odpowiednio zmienione po wprowadzeniu zmian do Światowego Kodeksu Antydopingowego.</w:t>
      </w:r>
    </w:p>
    <w:p w14:paraId="2DD7BB4B" w14:textId="77777777" w:rsidR="00992E9C" w:rsidRPr="00A059E9" w:rsidRDefault="00992E9C" w:rsidP="00A77901">
      <w:pPr>
        <w:jc w:val="both"/>
        <w:rPr>
          <w:rFonts w:ascii="Cambria" w:hAnsi="Cambria"/>
          <w:sz w:val="20"/>
          <w:lang w:val="pl-PL"/>
        </w:rPr>
      </w:pPr>
    </w:p>
    <w:p w14:paraId="4838FD51" w14:textId="77777777" w:rsidR="00A77901" w:rsidRDefault="00992E9C" w:rsidP="00A77901">
      <w:pPr>
        <w:jc w:val="both"/>
        <w:rPr>
          <w:rFonts w:ascii="Cambria" w:hAnsi="Cambria"/>
          <w:sz w:val="20"/>
          <w:lang w:val="pl-PL"/>
        </w:rPr>
      </w:pPr>
      <w:r w:rsidRPr="00A059E9">
        <w:rPr>
          <w:rFonts w:ascii="Cambria" w:hAnsi="Cambria"/>
          <w:sz w:val="20"/>
          <w:lang w:val="pl-PL"/>
        </w:rPr>
        <w:t xml:space="preserve">WADA może opublikować nową wersję niniejszych </w:t>
      </w:r>
      <w:r w:rsidR="005D7566" w:rsidRPr="00A059E9">
        <w:rPr>
          <w:rFonts w:ascii="Cambria" w:hAnsi="Cambria"/>
          <w:sz w:val="20"/>
          <w:lang w:val="pl-PL"/>
        </w:rPr>
        <w:t>przepisów antydopingowych</w:t>
      </w:r>
      <w:r w:rsidRPr="00A059E9">
        <w:rPr>
          <w:rFonts w:ascii="Cambria" w:hAnsi="Cambria"/>
          <w:sz w:val="20"/>
          <w:lang w:val="pl-PL"/>
        </w:rPr>
        <w:t>.</w:t>
      </w:r>
    </w:p>
    <w:p w14:paraId="6E65134D" w14:textId="77777777" w:rsidR="00227CD9" w:rsidRDefault="00227CD9" w:rsidP="00A77901">
      <w:pPr>
        <w:jc w:val="both"/>
        <w:rPr>
          <w:rFonts w:ascii="Cambria" w:hAnsi="Cambria"/>
          <w:sz w:val="20"/>
          <w:lang w:val="pl-PL"/>
        </w:rPr>
      </w:pPr>
    </w:p>
    <w:p w14:paraId="2E64F1E0" w14:textId="77777777" w:rsidR="00227CD9" w:rsidRDefault="00227CD9" w:rsidP="00A77901">
      <w:pPr>
        <w:jc w:val="both"/>
        <w:rPr>
          <w:rFonts w:ascii="Cambria" w:hAnsi="Cambria"/>
          <w:sz w:val="20"/>
          <w:lang w:val="pl-PL"/>
        </w:rPr>
      </w:pPr>
    </w:p>
    <w:p w14:paraId="719FF98F" w14:textId="77777777" w:rsidR="00227CD9" w:rsidRDefault="00227CD9" w:rsidP="00A77901">
      <w:pPr>
        <w:jc w:val="both"/>
        <w:rPr>
          <w:rFonts w:ascii="Cambria" w:hAnsi="Cambria"/>
          <w:sz w:val="20"/>
          <w:lang w:val="pl-PL"/>
        </w:rPr>
      </w:pPr>
    </w:p>
    <w:p w14:paraId="2135E554" w14:textId="77777777" w:rsidR="00227CD9" w:rsidRDefault="00227CD9" w:rsidP="00A77901">
      <w:pPr>
        <w:jc w:val="both"/>
        <w:rPr>
          <w:rFonts w:ascii="Cambria" w:hAnsi="Cambria"/>
          <w:sz w:val="20"/>
          <w:lang w:val="pl-PL"/>
        </w:rPr>
      </w:pPr>
    </w:p>
    <w:p w14:paraId="2BAB7D17" w14:textId="77777777" w:rsidR="00227CD9" w:rsidRDefault="00227CD9" w:rsidP="00A77901">
      <w:pPr>
        <w:jc w:val="both"/>
        <w:rPr>
          <w:rFonts w:ascii="Cambria" w:hAnsi="Cambria"/>
          <w:sz w:val="20"/>
          <w:lang w:val="pl-PL"/>
        </w:rPr>
      </w:pPr>
    </w:p>
    <w:p w14:paraId="6CEAB052" w14:textId="77777777" w:rsidR="00227CD9" w:rsidRDefault="00227CD9" w:rsidP="00A77901">
      <w:pPr>
        <w:jc w:val="both"/>
        <w:rPr>
          <w:rFonts w:ascii="Cambria" w:hAnsi="Cambria"/>
          <w:sz w:val="20"/>
          <w:lang w:val="pl-PL"/>
        </w:rPr>
      </w:pPr>
    </w:p>
    <w:p w14:paraId="027B393F" w14:textId="77777777" w:rsidR="00227CD9" w:rsidRDefault="00227CD9" w:rsidP="00A77901">
      <w:pPr>
        <w:jc w:val="both"/>
        <w:rPr>
          <w:rFonts w:ascii="Cambria" w:hAnsi="Cambria"/>
          <w:sz w:val="20"/>
          <w:lang w:val="pl-PL"/>
        </w:rPr>
      </w:pPr>
    </w:p>
    <w:p w14:paraId="4C4FD850" w14:textId="77777777" w:rsidR="00227CD9" w:rsidRDefault="00227CD9" w:rsidP="00A77901">
      <w:pPr>
        <w:jc w:val="both"/>
        <w:rPr>
          <w:rFonts w:ascii="Cambria" w:hAnsi="Cambria"/>
          <w:sz w:val="20"/>
          <w:lang w:val="pl-PL"/>
        </w:rPr>
      </w:pPr>
    </w:p>
    <w:p w14:paraId="29892C6E" w14:textId="77777777" w:rsidR="00227CD9" w:rsidRDefault="00227CD9" w:rsidP="00A77901">
      <w:pPr>
        <w:jc w:val="both"/>
        <w:rPr>
          <w:rFonts w:ascii="Cambria" w:hAnsi="Cambria"/>
          <w:sz w:val="20"/>
          <w:lang w:val="pl-PL"/>
        </w:rPr>
      </w:pPr>
    </w:p>
    <w:p w14:paraId="0E7A37E1" w14:textId="77777777" w:rsidR="00227CD9" w:rsidRDefault="00227CD9" w:rsidP="00A77901">
      <w:pPr>
        <w:jc w:val="both"/>
        <w:rPr>
          <w:rFonts w:ascii="Cambria" w:hAnsi="Cambria"/>
          <w:sz w:val="20"/>
          <w:lang w:val="pl-PL"/>
        </w:rPr>
      </w:pPr>
    </w:p>
    <w:p w14:paraId="01BE63E5" w14:textId="77777777" w:rsidR="00227CD9" w:rsidRDefault="00227CD9" w:rsidP="00A77901">
      <w:pPr>
        <w:jc w:val="both"/>
        <w:rPr>
          <w:rFonts w:ascii="Cambria" w:hAnsi="Cambria"/>
          <w:sz w:val="20"/>
          <w:lang w:val="pl-PL"/>
        </w:rPr>
      </w:pPr>
    </w:p>
    <w:p w14:paraId="000B01AA" w14:textId="77777777" w:rsidR="00227CD9" w:rsidRDefault="00227CD9" w:rsidP="00A77901">
      <w:pPr>
        <w:jc w:val="both"/>
        <w:rPr>
          <w:rFonts w:ascii="Cambria" w:hAnsi="Cambria"/>
          <w:sz w:val="20"/>
          <w:lang w:val="pl-PL"/>
        </w:rPr>
      </w:pPr>
    </w:p>
    <w:p w14:paraId="414B9673" w14:textId="77777777" w:rsidR="00227CD9" w:rsidRDefault="00227CD9" w:rsidP="00A77901">
      <w:pPr>
        <w:jc w:val="both"/>
        <w:rPr>
          <w:rFonts w:ascii="Cambria" w:hAnsi="Cambria"/>
          <w:sz w:val="20"/>
          <w:lang w:val="pl-PL"/>
        </w:rPr>
      </w:pPr>
    </w:p>
    <w:p w14:paraId="0BD79364" w14:textId="77777777" w:rsidR="00227CD9" w:rsidRPr="00A059E9" w:rsidRDefault="00227CD9" w:rsidP="00A77901">
      <w:pPr>
        <w:jc w:val="both"/>
        <w:rPr>
          <w:rFonts w:ascii="Cambria" w:hAnsi="Cambria"/>
          <w:sz w:val="20"/>
          <w:lang w:val="pl-PL"/>
        </w:rPr>
      </w:pPr>
    </w:p>
    <w:p w14:paraId="4D5AFACB" w14:textId="77777777" w:rsidR="0028650A" w:rsidRPr="00A059E9" w:rsidRDefault="0028650A" w:rsidP="0028650A">
      <w:pPr>
        <w:jc w:val="both"/>
        <w:rPr>
          <w:rFonts w:ascii="Cambria" w:hAnsi="Cambria"/>
          <w:sz w:val="18"/>
          <w:szCs w:val="18"/>
          <w:lang w:val="pl-PL"/>
        </w:rPr>
      </w:pPr>
    </w:p>
    <w:p w14:paraId="36542CF1" w14:textId="77777777" w:rsidR="0028650A" w:rsidRPr="00A059E9" w:rsidRDefault="0028650A" w:rsidP="007F1FE3">
      <w:pPr>
        <w:rPr>
          <w:rFonts w:ascii="Cambria" w:hAnsi="Cambria"/>
          <w:strike/>
          <w:color w:val="FF0000"/>
          <w:sz w:val="22"/>
          <w:szCs w:val="22"/>
          <w:lang w:val="pl-PL"/>
        </w:rPr>
        <w:sectPr w:rsidR="0028650A" w:rsidRPr="00A059E9" w:rsidSect="00073FB0">
          <w:headerReference w:type="even" r:id="rId9"/>
          <w:headerReference w:type="default" r:id="rId10"/>
          <w:footerReference w:type="even" r:id="rId11"/>
          <w:footerReference w:type="default" r:id="rId12"/>
          <w:footerReference w:type="first" r:id="rId13"/>
          <w:pgSz w:w="12240" w:h="15840" w:code="1"/>
          <w:pgMar w:top="1418" w:right="1418" w:bottom="1418" w:left="1418" w:header="720" w:footer="720" w:gutter="0"/>
          <w:pgNumType w:start="1"/>
          <w:cols w:space="720"/>
          <w:titlePg/>
        </w:sectPr>
      </w:pPr>
    </w:p>
    <w:p w14:paraId="564CE24E" w14:textId="77777777" w:rsidR="0065656D" w:rsidRPr="00A059E9" w:rsidRDefault="009E7146" w:rsidP="00754626">
      <w:pPr>
        <w:jc w:val="center"/>
        <w:rPr>
          <w:rFonts w:ascii="Cambria" w:hAnsi="Cambria"/>
          <w:b/>
          <w:sz w:val="22"/>
          <w:szCs w:val="22"/>
          <w:lang w:val="pl-PL"/>
        </w:rPr>
      </w:pPr>
      <w:bookmarkStart w:id="0" w:name="_GoBack"/>
      <w:bookmarkEnd w:id="0"/>
      <w:r w:rsidRPr="00A059E9">
        <w:rPr>
          <w:rFonts w:ascii="Cambria" w:hAnsi="Cambria"/>
          <w:b/>
          <w:sz w:val="22"/>
          <w:szCs w:val="22"/>
          <w:lang w:val="pl-PL"/>
        </w:rPr>
        <w:lastRenderedPageBreak/>
        <w:t>SPIS TREŚCI</w:t>
      </w:r>
    </w:p>
    <w:p w14:paraId="5E92B27C" w14:textId="77777777" w:rsidR="0046168B" w:rsidRPr="000245E7" w:rsidRDefault="0046168B" w:rsidP="00245CA7">
      <w:pPr>
        <w:rPr>
          <w:rFonts w:ascii="Cambria" w:hAnsi="Cambria"/>
          <w:sz w:val="16"/>
          <w:szCs w:val="16"/>
          <w:lang w:val="pl-PL"/>
        </w:rPr>
      </w:pPr>
    </w:p>
    <w:p w14:paraId="3CD62B52" w14:textId="0C1F335A" w:rsidR="00DB553A" w:rsidRPr="000245E7" w:rsidRDefault="008C0799" w:rsidP="00D70BBF">
      <w:pPr>
        <w:pStyle w:val="Spistreci1"/>
        <w:rPr>
          <w:rFonts w:eastAsiaTheme="minorEastAsia" w:cstheme="minorBidi"/>
          <w:sz w:val="16"/>
          <w:szCs w:val="16"/>
          <w:lang w:eastAsia="pl-PL"/>
        </w:rPr>
      </w:pPr>
      <w:r w:rsidRPr="000245E7">
        <w:rPr>
          <w:sz w:val="16"/>
          <w:szCs w:val="16"/>
        </w:rPr>
        <w:fldChar w:fldCharType="begin"/>
      </w:r>
      <w:r w:rsidR="00E853CD" w:rsidRPr="000245E7">
        <w:rPr>
          <w:sz w:val="16"/>
          <w:szCs w:val="16"/>
        </w:rPr>
        <w:instrText xml:space="preserve"> TOC \o "1-2" \h \z \u </w:instrText>
      </w:r>
      <w:r w:rsidRPr="000245E7">
        <w:rPr>
          <w:sz w:val="16"/>
          <w:szCs w:val="16"/>
        </w:rPr>
        <w:fldChar w:fldCharType="separate"/>
      </w:r>
    </w:p>
    <w:p w14:paraId="7F48AE52" w14:textId="77777777" w:rsidR="00DB553A" w:rsidRPr="000245E7" w:rsidRDefault="00E85DF7">
      <w:pPr>
        <w:pStyle w:val="Spistreci2"/>
        <w:tabs>
          <w:tab w:val="right" w:leader="dot" w:pos="8777"/>
        </w:tabs>
        <w:rPr>
          <w:rFonts w:ascii="Cambria" w:eastAsiaTheme="minorEastAsia" w:hAnsi="Cambria" w:cstheme="minorBidi"/>
          <w:smallCaps w:val="0"/>
          <w:noProof/>
          <w:sz w:val="16"/>
          <w:szCs w:val="16"/>
          <w:lang w:val="pl-PL" w:eastAsia="pl-PL"/>
        </w:rPr>
      </w:pPr>
      <w:hyperlink w:anchor="_Toc384640407" w:history="1">
        <w:r w:rsidR="00DB553A" w:rsidRPr="000245E7">
          <w:rPr>
            <w:rStyle w:val="Hipercze"/>
            <w:rFonts w:ascii="Cambria" w:hAnsi="Cambria"/>
            <w:noProof/>
            <w:sz w:val="16"/>
            <w:szCs w:val="16"/>
            <w:lang w:val="pl-PL"/>
          </w:rPr>
          <w:t>Krajowy Program Zwalczania Dopingu</w:t>
        </w:r>
        <w:r w:rsidR="00DB553A" w:rsidRPr="000245E7">
          <w:rPr>
            <w:rFonts w:ascii="Cambria" w:hAnsi="Cambria"/>
            <w:noProof/>
            <w:webHidden/>
            <w:sz w:val="16"/>
            <w:szCs w:val="16"/>
            <w:lang w:val="pl-PL"/>
          </w:rPr>
          <w:tab/>
        </w:r>
        <w:r w:rsidR="008C0799" w:rsidRPr="000245E7">
          <w:rPr>
            <w:rFonts w:ascii="Cambria" w:hAnsi="Cambria"/>
            <w:noProof/>
            <w:webHidden/>
            <w:sz w:val="16"/>
            <w:szCs w:val="16"/>
            <w:lang w:val="pl-PL"/>
          </w:rPr>
          <w:fldChar w:fldCharType="begin"/>
        </w:r>
        <w:r w:rsidR="00DB553A" w:rsidRPr="000245E7">
          <w:rPr>
            <w:rFonts w:ascii="Cambria" w:hAnsi="Cambria"/>
            <w:noProof/>
            <w:webHidden/>
            <w:sz w:val="16"/>
            <w:szCs w:val="16"/>
            <w:lang w:val="pl-PL"/>
          </w:rPr>
          <w:instrText xml:space="preserve"> PAGEREF _Toc384640407 \h </w:instrText>
        </w:r>
        <w:r w:rsidR="008C0799" w:rsidRPr="000245E7">
          <w:rPr>
            <w:rFonts w:ascii="Cambria" w:hAnsi="Cambria"/>
            <w:noProof/>
            <w:webHidden/>
            <w:sz w:val="16"/>
            <w:szCs w:val="16"/>
            <w:lang w:val="pl-PL"/>
          </w:rPr>
        </w:r>
        <w:r w:rsidR="008C0799" w:rsidRPr="000245E7">
          <w:rPr>
            <w:rFonts w:ascii="Cambria" w:hAnsi="Cambria"/>
            <w:noProof/>
            <w:webHidden/>
            <w:sz w:val="16"/>
            <w:szCs w:val="16"/>
            <w:lang w:val="pl-PL"/>
          </w:rPr>
          <w:fldChar w:fldCharType="separate"/>
        </w:r>
        <w:r w:rsidR="006A230A">
          <w:rPr>
            <w:rFonts w:ascii="Cambria" w:hAnsi="Cambria"/>
            <w:noProof/>
            <w:webHidden/>
            <w:sz w:val="16"/>
            <w:szCs w:val="16"/>
            <w:lang w:val="pl-PL"/>
          </w:rPr>
          <w:t>4</w:t>
        </w:r>
        <w:r w:rsidR="008C0799" w:rsidRPr="000245E7">
          <w:rPr>
            <w:rFonts w:ascii="Cambria" w:hAnsi="Cambria"/>
            <w:noProof/>
            <w:webHidden/>
            <w:sz w:val="16"/>
            <w:szCs w:val="16"/>
            <w:lang w:val="pl-PL"/>
          </w:rPr>
          <w:fldChar w:fldCharType="end"/>
        </w:r>
      </w:hyperlink>
    </w:p>
    <w:p w14:paraId="22546F36" w14:textId="77777777" w:rsidR="00DB553A" w:rsidRPr="000245E7" w:rsidRDefault="00E85DF7">
      <w:pPr>
        <w:pStyle w:val="Spistreci2"/>
        <w:tabs>
          <w:tab w:val="right" w:leader="dot" w:pos="8777"/>
        </w:tabs>
        <w:rPr>
          <w:rFonts w:ascii="Cambria" w:eastAsiaTheme="minorEastAsia" w:hAnsi="Cambria" w:cstheme="minorBidi"/>
          <w:smallCaps w:val="0"/>
          <w:noProof/>
          <w:sz w:val="16"/>
          <w:szCs w:val="16"/>
          <w:lang w:val="pl-PL" w:eastAsia="pl-PL"/>
        </w:rPr>
      </w:pPr>
      <w:hyperlink w:anchor="_Toc384640408" w:history="1">
        <w:r w:rsidR="00DB553A" w:rsidRPr="000245E7">
          <w:rPr>
            <w:rStyle w:val="Hipercze"/>
            <w:rFonts w:ascii="Cambria" w:hAnsi="Cambria"/>
            <w:noProof/>
            <w:sz w:val="16"/>
            <w:szCs w:val="16"/>
            <w:lang w:val="pl-PL"/>
          </w:rPr>
          <w:t>Zakres</w:t>
        </w:r>
        <w:r w:rsidR="00DB553A" w:rsidRPr="000245E7">
          <w:rPr>
            <w:rFonts w:ascii="Cambria" w:hAnsi="Cambria"/>
            <w:noProof/>
            <w:webHidden/>
            <w:sz w:val="16"/>
            <w:szCs w:val="16"/>
            <w:lang w:val="pl-PL"/>
          </w:rPr>
          <w:tab/>
        </w:r>
        <w:r w:rsidR="008C0799" w:rsidRPr="000245E7">
          <w:rPr>
            <w:rFonts w:ascii="Cambria" w:hAnsi="Cambria"/>
            <w:noProof/>
            <w:webHidden/>
            <w:sz w:val="16"/>
            <w:szCs w:val="16"/>
            <w:lang w:val="pl-PL"/>
          </w:rPr>
          <w:fldChar w:fldCharType="begin"/>
        </w:r>
        <w:r w:rsidR="00DB553A" w:rsidRPr="000245E7">
          <w:rPr>
            <w:rFonts w:ascii="Cambria" w:hAnsi="Cambria"/>
            <w:noProof/>
            <w:webHidden/>
            <w:sz w:val="16"/>
            <w:szCs w:val="16"/>
            <w:lang w:val="pl-PL"/>
          </w:rPr>
          <w:instrText xml:space="preserve"> PAGEREF _Toc384640408 \h </w:instrText>
        </w:r>
        <w:r w:rsidR="008C0799" w:rsidRPr="000245E7">
          <w:rPr>
            <w:rFonts w:ascii="Cambria" w:hAnsi="Cambria"/>
            <w:noProof/>
            <w:webHidden/>
            <w:sz w:val="16"/>
            <w:szCs w:val="16"/>
            <w:lang w:val="pl-PL"/>
          </w:rPr>
        </w:r>
        <w:r w:rsidR="008C0799" w:rsidRPr="000245E7">
          <w:rPr>
            <w:rFonts w:ascii="Cambria" w:hAnsi="Cambria"/>
            <w:noProof/>
            <w:webHidden/>
            <w:sz w:val="16"/>
            <w:szCs w:val="16"/>
            <w:lang w:val="pl-PL"/>
          </w:rPr>
          <w:fldChar w:fldCharType="separate"/>
        </w:r>
        <w:r w:rsidR="006A230A">
          <w:rPr>
            <w:rFonts w:ascii="Cambria" w:hAnsi="Cambria"/>
            <w:noProof/>
            <w:webHidden/>
            <w:sz w:val="16"/>
            <w:szCs w:val="16"/>
            <w:lang w:val="pl-PL"/>
          </w:rPr>
          <w:t>4</w:t>
        </w:r>
        <w:r w:rsidR="008C0799" w:rsidRPr="000245E7">
          <w:rPr>
            <w:rFonts w:ascii="Cambria" w:hAnsi="Cambria"/>
            <w:noProof/>
            <w:webHidden/>
            <w:sz w:val="16"/>
            <w:szCs w:val="16"/>
            <w:lang w:val="pl-PL"/>
          </w:rPr>
          <w:fldChar w:fldCharType="end"/>
        </w:r>
      </w:hyperlink>
    </w:p>
    <w:p w14:paraId="1C3B21FE" w14:textId="77777777" w:rsidR="00DB553A" w:rsidRPr="000245E7" w:rsidRDefault="00E85DF7" w:rsidP="00D70BBF">
      <w:pPr>
        <w:pStyle w:val="Spistreci1"/>
        <w:rPr>
          <w:rFonts w:eastAsiaTheme="minorEastAsia" w:cstheme="minorBidi"/>
          <w:sz w:val="16"/>
          <w:szCs w:val="16"/>
          <w:lang w:eastAsia="pl-PL"/>
        </w:rPr>
      </w:pPr>
      <w:hyperlink w:anchor="_Toc384640409" w:history="1">
        <w:r w:rsidR="00DB553A" w:rsidRPr="000245E7">
          <w:rPr>
            <w:rStyle w:val="Hipercze"/>
            <w:sz w:val="16"/>
            <w:szCs w:val="16"/>
          </w:rPr>
          <w:t>ARTYKUŁ 1</w:t>
        </w:r>
        <w:r w:rsidR="00D70BBF" w:rsidRPr="000245E7">
          <w:rPr>
            <w:rFonts w:eastAsiaTheme="minorEastAsia" w:cstheme="minorBidi"/>
            <w:sz w:val="16"/>
            <w:szCs w:val="16"/>
            <w:lang w:eastAsia="pl-PL"/>
          </w:rPr>
          <w:t xml:space="preserve"> </w:t>
        </w:r>
        <w:r w:rsidR="00DB553A" w:rsidRPr="000245E7">
          <w:rPr>
            <w:rStyle w:val="Hipercze"/>
            <w:sz w:val="16"/>
            <w:szCs w:val="16"/>
          </w:rPr>
          <w:t>STOSOWANIE PRZEPISÓW ANTYDOPINGOWYCH</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_Toc384640409 \h </w:instrText>
        </w:r>
        <w:r w:rsidR="008C0799" w:rsidRPr="000245E7">
          <w:rPr>
            <w:webHidden/>
            <w:sz w:val="16"/>
            <w:szCs w:val="16"/>
          </w:rPr>
        </w:r>
        <w:r w:rsidR="008C0799" w:rsidRPr="000245E7">
          <w:rPr>
            <w:webHidden/>
            <w:sz w:val="16"/>
            <w:szCs w:val="16"/>
          </w:rPr>
          <w:fldChar w:fldCharType="separate"/>
        </w:r>
        <w:r w:rsidR="006A230A">
          <w:rPr>
            <w:webHidden/>
            <w:sz w:val="16"/>
            <w:szCs w:val="16"/>
          </w:rPr>
          <w:t>5</w:t>
        </w:r>
        <w:r w:rsidR="008C0799" w:rsidRPr="000245E7">
          <w:rPr>
            <w:webHidden/>
            <w:sz w:val="16"/>
            <w:szCs w:val="16"/>
          </w:rPr>
          <w:fldChar w:fldCharType="end"/>
        </w:r>
      </w:hyperlink>
    </w:p>
    <w:p w14:paraId="2393C9AB" w14:textId="77777777" w:rsidR="00DB553A" w:rsidRPr="000245E7" w:rsidRDefault="00E85DF7" w:rsidP="00D70BBF">
      <w:pPr>
        <w:pStyle w:val="Spistreci1"/>
        <w:rPr>
          <w:rFonts w:eastAsiaTheme="minorEastAsia" w:cstheme="minorBidi"/>
          <w:sz w:val="16"/>
          <w:szCs w:val="16"/>
          <w:lang w:eastAsia="pl-PL"/>
        </w:rPr>
      </w:pPr>
      <w:hyperlink w:anchor="_Toc384640410" w:history="1">
        <w:r w:rsidR="00DB553A" w:rsidRPr="000245E7">
          <w:rPr>
            <w:rStyle w:val="Hipercze"/>
            <w:sz w:val="16"/>
            <w:szCs w:val="16"/>
          </w:rPr>
          <w:t>ARTYKUŁ 2</w:t>
        </w:r>
        <w:r w:rsidR="00D70BBF" w:rsidRPr="000245E7">
          <w:rPr>
            <w:rStyle w:val="Hipercze"/>
            <w:sz w:val="16"/>
            <w:szCs w:val="16"/>
          </w:rPr>
          <w:t xml:space="preserve"> </w:t>
        </w:r>
        <w:r w:rsidR="00DB553A" w:rsidRPr="000245E7">
          <w:rPr>
            <w:rStyle w:val="Hipercze"/>
            <w:rFonts w:cs="Verdana"/>
            <w:sz w:val="16"/>
            <w:szCs w:val="16"/>
          </w:rPr>
          <w:t>DEFINICJA DOPINGU – NARUSZENIE PRZEPISÓW ANTYDOPINGOWYCH</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_Toc384640410 \h </w:instrText>
        </w:r>
        <w:r w:rsidR="008C0799" w:rsidRPr="000245E7">
          <w:rPr>
            <w:webHidden/>
            <w:sz w:val="16"/>
            <w:szCs w:val="16"/>
          </w:rPr>
        </w:r>
        <w:r w:rsidR="008C0799" w:rsidRPr="000245E7">
          <w:rPr>
            <w:webHidden/>
            <w:sz w:val="16"/>
            <w:szCs w:val="16"/>
          </w:rPr>
          <w:fldChar w:fldCharType="separate"/>
        </w:r>
        <w:r w:rsidR="006A230A">
          <w:rPr>
            <w:webHidden/>
            <w:sz w:val="16"/>
            <w:szCs w:val="16"/>
          </w:rPr>
          <w:t>7</w:t>
        </w:r>
        <w:r w:rsidR="008C0799" w:rsidRPr="000245E7">
          <w:rPr>
            <w:webHidden/>
            <w:sz w:val="16"/>
            <w:szCs w:val="16"/>
          </w:rPr>
          <w:fldChar w:fldCharType="end"/>
        </w:r>
      </w:hyperlink>
    </w:p>
    <w:p w14:paraId="77AC6807" w14:textId="77777777" w:rsidR="00DB553A" w:rsidRPr="000245E7" w:rsidRDefault="00E85DF7" w:rsidP="00D70BBF">
      <w:pPr>
        <w:pStyle w:val="Spistreci1"/>
        <w:rPr>
          <w:rFonts w:eastAsiaTheme="minorEastAsia" w:cstheme="minorBidi"/>
          <w:sz w:val="16"/>
          <w:szCs w:val="16"/>
          <w:lang w:eastAsia="pl-PL"/>
        </w:rPr>
      </w:pPr>
      <w:hyperlink w:anchor="_Toc384640411" w:history="1">
        <w:r w:rsidR="00DB553A" w:rsidRPr="000245E7">
          <w:rPr>
            <w:rStyle w:val="Hipercze"/>
            <w:sz w:val="16"/>
            <w:szCs w:val="16"/>
          </w:rPr>
          <w:t>ARTYKUŁ 3</w:t>
        </w:r>
        <w:r w:rsidR="00D70BBF" w:rsidRPr="000245E7">
          <w:rPr>
            <w:rStyle w:val="Hipercze"/>
            <w:sz w:val="16"/>
            <w:szCs w:val="16"/>
          </w:rPr>
          <w:t xml:space="preserve"> </w:t>
        </w:r>
        <w:r w:rsidR="00DB553A" w:rsidRPr="000245E7">
          <w:rPr>
            <w:rStyle w:val="Hipercze"/>
            <w:sz w:val="16"/>
            <w:szCs w:val="16"/>
          </w:rPr>
          <w:t>DOWÓD DOPINGU</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_Toc384640411 \h </w:instrText>
        </w:r>
        <w:r w:rsidR="008C0799" w:rsidRPr="000245E7">
          <w:rPr>
            <w:webHidden/>
            <w:sz w:val="16"/>
            <w:szCs w:val="16"/>
          </w:rPr>
        </w:r>
        <w:r w:rsidR="008C0799" w:rsidRPr="000245E7">
          <w:rPr>
            <w:webHidden/>
            <w:sz w:val="16"/>
            <w:szCs w:val="16"/>
          </w:rPr>
          <w:fldChar w:fldCharType="separate"/>
        </w:r>
        <w:r w:rsidR="006A230A">
          <w:rPr>
            <w:webHidden/>
            <w:sz w:val="16"/>
            <w:szCs w:val="16"/>
          </w:rPr>
          <w:t>11</w:t>
        </w:r>
        <w:r w:rsidR="008C0799" w:rsidRPr="000245E7">
          <w:rPr>
            <w:webHidden/>
            <w:sz w:val="16"/>
            <w:szCs w:val="16"/>
          </w:rPr>
          <w:fldChar w:fldCharType="end"/>
        </w:r>
      </w:hyperlink>
    </w:p>
    <w:p w14:paraId="2C1FDC9D" w14:textId="77777777" w:rsidR="00DB553A" w:rsidRPr="000245E7" w:rsidRDefault="00E85DF7" w:rsidP="00D70BBF">
      <w:pPr>
        <w:pStyle w:val="Spistreci1"/>
        <w:rPr>
          <w:rFonts w:eastAsiaTheme="minorEastAsia" w:cstheme="minorBidi"/>
          <w:sz w:val="16"/>
          <w:szCs w:val="16"/>
          <w:lang w:eastAsia="pl-PL"/>
        </w:rPr>
      </w:pPr>
      <w:hyperlink w:anchor="_Toc384640412" w:history="1">
        <w:r w:rsidR="00DB553A" w:rsidRPr="000245E7">
          <w:rPr>
            <w:rStyle w:val="Hipercze"/>
            <w:sz w:val="16"/>
            <w:szCs w:val="16"/>
          </w:rPr>
          <w:t>ARTYKUŁ 4</w:t>
        </w:r>
        <w:r w:rsidR="00D70BBF" w:rsidRPr="000245E7">
          <w:rPr>
            <w:rStyle w:val="Hipercze"/>
            <w:sz w:val="16"/>
            <w:szCs w:val="16"/>
          </w:rPr>
          <w:t xml:space="preserve"> </w:t>
        </w:r>
        <w:r w:rsidR="00DB553A" w:rsidRPr="000245E7">
          <w:rPr>
            <w:rStyle w:val="Hipercze"/>
            <w:rFonts w:cs="Verdana"/>
            <w:sz w:val="16"/>
            <w:szCs w:val="16"/>
          </w:rPr>
          <w:t>LISTA SUBSTANCJI I METOD ZABRONIONYCH</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_Toc384640412 \h </w:instrText>
        </w:r>
        <w:r w:rsidR="008C0799" w:rsidRPr="000245E7">
          <w:rPr>
            <w:webHidden/>
            <w:sz w:val="16"/>
            <w:szCs w:val="16"/>
          </w:rPr>
        </w:r>
        <w:r w:rsidR="008C0799" w:rsidRPr="000245E7">
          <w:rPr>
            <w:webHidden/>
            <w:sz w:val="16"/>
            <w:szCs w:val="16"/>
          </w:rPr>
          <w:fldChar w:fldCharType="separate"/>
        </w:r>
        <w:r w:rsidR="006A230A">
          <w:rPr>
            <w:webHidden/>
            <w:sz w:val="16"/>
            <w:szCs w:val="16"/>
          </w:rPr>
          <w:t>13</w:t>
        </w:r>
        <w:r w:rsidR="008C0799" w:rsidRPr="000245E7">
          <w:rPr>
            <w:webHidden/>
            <w:sz w:val="16"/>
            <w:szCs w:val="16"/>
          </w:rPr>
          <w:fldChar w:fldCharType="end"/>
        </w:r>
      </w:hyperlink>
    </w:p>
    <w:p w14:paraId="5D5F477A" w14:textId="77777777" w:rsidR="00DB553A" w:rsidRPr="000245E7" w:rsidRDefault="00E85DF7" w:rsidP="00D70BBF">
      <w:pPr>
        <w:pStyle w:val="Spistreci1"/>
        <w:rPr>
          <w:rFonts w:eastAsiaTheme="minorEastAsia" w:cstheme="minorBidi"/>
          <w:sz w:val="16"/>
          <w:szCs w:val="16"/>
          <w:lang w:eastAsia="pl-PL"/>
        </w:rPr>
      </w:pPr>
      <w:hyperlink w:anchor="_Toc384640414" w:history="1">
        <w:r w:rsidR="00DB553A" w:rsidRPr="000245E7">
          <w:rPr>
            <w:rStyle w:val="Hipercze"/>
            <w:sz w:val="16"/>
            <w:szCs w:val="16"/>
          </w:rPr>
          <w:t>ARTYKUŁ 5</w:t>
        </w:r>
        <w:r w:rsidR="00D70BBF" w:rsidRPr="000245E7">
          <w:rPr>
            <w:rStyle w:val="Hipercze"/>
            <w:sz w:val="16"/>
            <w:szCs w:val="16"/>
          </w:rPr>
          <w:t xml:space="preserve"> </w:t>
        </w:r>
        <w:r w:rsidR="00DB553A" w:rsidRPr="000245E7">
          <w:rPr>
            <w:rStyle w:val="Hipercze"/>
            <w:sz w:val="16"/>
            <w:szCs w:val="16"/>
          </w:rPr>
          <w:t>BADANIA I KONTROLE</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_Toc384640414 \h </w:instrText>
        </w:r>
        <w:r w:rsidR="008C0799" w:rsidRPr="000245E7">
          <w:rPr>
            <w:webHidden/>
            <w:sz w:val="16"/>
            <w:szCs w:val="16"/>
          </w:rPr>
        </w:r>
        <w:r w:rsidR="008C0799" w:rsidRPr="000245E7">
          <w:rPr>
            <w:webHidden/>
            <w:sz w:val="16"/>
            <w:szCs w:val="16"/>
          </w:rPr>
          <w:fldChar w:fldCharType="separate"/>
        </w:r>
        <w:r w:rsidR="006A230A">
          <w:rPr>
            <w:webHidden/>
            <w:sz w:val="16"/>
            <w:szCs w:val="16"/>
          </w:rPr>
          <w:t>18</w:t>
        </w:r>
        <w:r w:rsidR="008C0799" w:rsidRPr="000245E7">
          <w:rPr>
            <w:webHidden/>
            <w:sz w:val="16"/>
            <w:szCs w:val="16"/>
          </w:rPr>
          <w:fldChar w:fldCharType="end"/>
        </w:r>
      </w:hyperlink>
    </w:p>
    <w:p w14:paraId="2B46085C" w14:textId="77777777" w:rsidR="00DB553A" w:rsidRPr="000245E7" w:rsidRDefault="00E85DF7" w:rsidP="00D70BBF">
      <w:pPr>
        <w:pStyle w:val="Spistreci1"/>
        <w:rPr>
          <w:rFonts w:eastAsiaTheme="minorEastAsia" w:cstheme="minorBidi"/>
          <w:sz w:val="16"/>
          <w:szCs w:val="16"/>
          <w:lang w:eastAsia="pl-PL"/>
        </w:rPr>
      </w:pPr>
      <w:hyperlink w:anchor="_Toc384640415" w:history="1">
        <w:r w:rsidR="00DB553A" w:rsidRPr="000245E7">
          <w:rPr>
            <w:rStyle w:val="Hipercze"/>
            <w:sz w:val="16"/>
            <w:szCs w:val="16"/>
          </w:rPr>
          <w:t>ARTYKUŁ 6</w:t>
        </w:r>
        <w:r w:rsidR="00D70BBF" w:rsidRPr="000245E7">
          <w:rPr>
            <w:rStyle w:val="Hipercze"/>
            <w:sz w:val="16"/>
            <w:szCs w:val="16"/>
          </w:rPr>
          <w:t xml:space="preserve"> </w:t>
        </w:r>
        <w:r w:rsidR="00DB553A" w:rsidRPr="000245E7">
          <w:rPr>
            <w:rStyle w:val="Hipercze"/>
            <w:sz w:val="16"/>
            <w:szCs w:val="16"/>
          </w:rPr>
          <w:t>ANALIZA PRÓBEK</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_Toc384640415 \h </w:instrText>
        </w:r>
        <w:r w:rsidR="008C0799" w:rsidRPr="000245E7">
          <w:rPr>
            <w:webHidden/>
            <w:sz w:val="16"/>
            <w:szCs w:val="16"/>
          </w:rPr>
        </w:r>
        <w:r w:rsidR="008C0799" w:rsidRPr="000245E7">
          <w:rPr>
            <w:webHidden/>
            <w:sz w:val="16"/>
            <w:szCs w:val="16"/>
          </w:rPr>
          <w:fldChar w:fldCharType="separate"/>
        </w:r>
        <w:r w:rsidR="006A230A">
          <w:rPr>
            <w:webHidden/>
            <w:sz w:val="16"/>
            <w:szCs w:val="16"/>
          </w:rPr>
          <w:t>23</w:t>
        </w:r>
        <w:r w:rsidR="008C0799" w:rsidRPr="000245E7">
          <w:rPr>
            <w:webHidden/>
            <w:sz w:val="16"/>
            <w:szCs w:val="16"/>
          </w:rPr>
          <w:fldChar w:fldCharType="end"/>
        </w:r>
      </w:hyperlink>
    </w:p>
    <w:p w14:paraId="38BB809F" w14:textId="77777777" w:rsidR="00DB553A" w:rsidRPr="000245E7" w:rsidRDefault="00E85DF7" w:rsidP="00D70BBF">
      <w:pPr>
        <w:pStyle w:val="Spistreci1"/>
        <w:rPr>
          <w:rFonts w:eastAsiaTheme="minorEastAsia" w:cstheme="minorBidi"/>
          <w:sz w:val="16"/>
          <w:szCs w:val="16"/>
          <w:lang w:eastAsia="pl-PL"/>
        </w:rPr>
      </w:pPr>
      <w:hyperlink w:anchor="_Toc384640416" w:history="1">
        <w:r w:rsidR="00DB553A" w:rsidRPr="000245E7">
          <w:rPr>
            <w:rStyle w:val="Hipercze"/>
            <w:sz w:val="16"/>
            <w:szCs w:val="16"/>
          </w:rPr>
          <w:t>ARTYKUŁ 7</w:t>
        </w:r>
        <w:r w:rsidR="00D70BBF" w:rsidRPr="000245E7">
          <w:rPr>
            <w:rStyle w:val="Hipercze"/>
            <w:sz w:val="16"/>
            <w:szCs w:val="16"/>
          </w:rPr>
          <w:t xml:space="preserve"> </w:t>
        </w:r>
        <w:r w:rsidR="00DB553A" w:rsidRPr="000245E7">
          <w:rPr>
            <w:rStyle w:val="Hipercze"/>
            <w:sz w:val="16"/>
            <w:szCs w:val="16"/>
          </w:rPr>
          <w:t>ZARZĄDZANIE WYNIKAMI</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_Toc384640416 \h </w:instrText>
        </w:r>
        <w:r w:rsidR="008C0799" w:rsidRPr="000245E7">
          <w:rPr>
            <w:webHidden/>
            <w:sz w:val="16"/>
            <w:szCs w:val="16"/>
          </w:rPr>
        </w:r>
        <w:r w:rsidR="008C0799" w:rsidRPr="000245E7">
          <w:rPr>
            <w:webHidden/>
            <w:sz w:val="16"/>
            <w:szCs w:val="16"/>
          </w:rPr>
          <w:fldChar w:fldCharType="separate"/>
        </w:r>
        <w:r w:rsidR="006A230A">
          <w:rPr>
            <w:webHidden/>
            <w:sz w:val="16"/>
            <w:szCs w:val="16"/>
          </w:rPr>
          <w:t>24</w:t>
        </w:r>
        <w:r w:rsidR="008C0799" w:rsidRPr="000245E7">
          <w:rPr>
            <w:webHidden/>
            <w:sz w:val="16"/>
            <w:szCs w:val="16"/>
          </w:rPr>
          <w:fldChar w:fldCharType="end"/>
        </w:r>
      </w:hyperlink>
    </w:p>
    <w:p w14:paraId="0C422D61" w14:textId="77777777" w:rsidR="00DB553A" w:rsidRPr="000245E7" w:rsidRDefault="00E85DF7" w:rsidP="00D70BBF">
      <w:pPr>
        <w:pStyle w:val="Spistreci1"/>
        <w:rPr>
          <w:rFonts w:eastAsiaTheme="minorEastAsia" w:cstheme="minorBidi"/>
          <w:sz w:val="16"/>
          <w:szCs w:val="16"/>
          <w:lang w:eastAsia="pl-PL"/>
        </w:rPr>
      </w:pPr>
      <w:hyperlink w:anchor="_Toc384640417" w:history="1">
        <w:r w:rsidR="00DB553A" w:rsidRPr="000245E7">
          <w:rPr>
            <w:rStyle w:val="Hipercze"/>
            <w:sz w:val="16"/>
            <w:szCs w:val="16"/>
          </w:rPr>
          <w:t>ARTYKUŁ 8</w:t>
        </w:r>
        <w:r w:rsidR="00D70BBF" w:rsidRPr="000245E7">
          <w:rPr>
            <w:rStyle w:val="Hipercze"/>
            <w:sz w:val="16"/>
            <w:szCs w:val="16"/>
          </w:rPr>
          <w:t xml:space="preserve"> </w:t>
        </w:r>
        <w:r w:rsidR="00DB553A" w:rsidRPr="000245E7">
          <w:rPr>
            <w:rStyle w:val="Hipercze"/>
            <w:sz w:val="16"/>
            <w:szCs w:val="16"/>
          </w:rPr>
          <w:t xml:space="preserve">PRAWO DO </w:t>
        </w:r>
        <w:r w:rsidR="00156376">
          <w:rPr>
            <w:rStyle w:val="Hipercze"/>
            <w:sz w:val="16"/>
            <w:szCs w:val="16"/>
          </w:rPr>
          <w:t>SPRAWIEDLIWEJ ROZPRAWY</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_Toc384640417 \h </w:instrText>
        </w:r>
        <w:r w:rsidR="008C0799" w:rsidRPr="000245E7">
          <w:rPr>
            <w:webHidden/>
            <w:sz w:val="16"/>
            <w:szCs w:val="16"/>
          </w:rPr>
        </w:r>
        <w:r w:rsidR="008C0799" w:rsidRPr="000245E7">
          <w:rPr>
            <w:webHidden/>
            <w:sz w:val="16"/>
            <w:szCs w:val="16"/>
          </w:rPr>
          <w:fldChar w:fldCharType="separate"/>
        </w:r>
        <w:r w:rsidR="006A230A">
          <w:rPr>
            <w:webHidden/>
            <w:sz w:val="16"/>
            <w:szCs w:val="16"/>
          </w:rPr>
          <w:t>30</w:t>
        </w:r>
        <w:r w:rsidR="008C0799" w:rsidRPr="000245E7">
          <w:rPr>
            <w:webHidden/>
            <w:sz w:val="16"/>
            <w:szCs w:val="16"/>
          </w:rPr>
          <w:fldChar w:fldCharType="end"/>
        </w:r>
      </w:hyperlink>
    </w:p>
    <w:p w14:paraId="61D39F01" w14:textId="77777777" w:rsidR="00DB553A" w:rsidRPr="000245E7" w:rsidRDefault="00E85DF7" w:rsidP="00D70BBF">
      <w:pPr>
        <w:pStyle w:val="Spistreci1"/>
        <w:rPr>
          <w:rFonts w:eastAsiaTheme="minorEastAsia" w:cstheme="minorBidi"/>
          <w:sz w:val="16"/>
          <w:szCs w:val="16"/>
          <w:lang w:eastAsia="pl-PL"/>
        </w:rPr>
      </w:pPr>
      <w:hyperlink w:anchor="_Toc384640418" w:history="1">
        <w:r w:rsidR="00DB553A" w:rsidRPr="000245E7">
          <w:rPr>
            <w:rStyle w:val="Hipercze"/>
            <w:sz w:val="16"/>
            <w:szCs w:val="16"/>
          </w:rPr>
          <w:t xml:space="preserve">ARTYKUŁ 9 </w:t>
        </w:r>
        <w:r w:rsidR="00DB553A" w:rsidRPr="000245E7">
          <w:rPr>
            <w:rStyle w:val="Hipercze"/>
            <w:rFonts w:cs="Verdana"/>
            <w:sz w:val="16"/>
            <w:szCs w:val="16"/>
          </w:rPr>
          <w:t>AUTOMATYCZNE UNIEWAŻNIENIE WYNIKÓW INDYWIDUALNYCH</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_Toc384640418 \h </w:instrText>
        </w:r>
        <w:r w:rsidR="008C0799" w:rsidRPr="000245E7">
          <w:rPr>
            <w:webHidden/>
            <w:sz w:val="16"/>
            <w:szCs w:val="16"/>
          </w:rPr>
        </w:r>
        <w:r w:rsidR="008C0799" w:rsidRPr="000245E7">
          <w:rPr>
            <w:webHidden/>
            <w:sz w:val="16"/>
            <w:szCs w:val="16"/>
          </w:rPr>
          <w:fldChar w:fldCharType="separate"/>
        </w:r>
        <w:r w:rsidR="006A230A">
          <w:rPr>
            <w:webHidden/>
            <w:sz w:val="16"/>
            <w:szCs w:val="16"/>
          </w:rPr>
          <w:t>32</w:t>
        </w:r>
        <w:r w:rsidR="008C0799" w:rsidRPr="000245E7">
          <w:rPr>
            <w:webHidden/>
            <w:sz w:val="16"/>
            <w:szCs w:val="16"/>
          </w:rPr>
          <w:fldChar w:fldCharType="end"/>
        </w:r>
      </w:hyperlink>
    </w:p>
    <w:p w14:paraId="0E87CF1F" w14:textId="77777777" w:rsidR="00DB553A" w:rsidRPr="000245E7" w:rsidRDefault="00E85DF7" w:rsidP="00D70BBF">
      <w:pPr>
        <w:pStyle w:val="Spistreci1"/>
        <w:rPr>
          <w:rFonts w:eastAsiaTheme="minorEastAsia" w:cstheme="minorBidi"/>
          <w:sz w:val="16"/>
          <w:szCs w:val="16"/>
          <w:lang w:eastAsia="pl-PL"/>
        </w:rPr>
      </w:pPr>
      <w:hyperlink w:anchor="_Toc384640419" w:history="1">
        <w:r w:rsidR="00DB553A" w:rsidRPr="000245E7">
          <w:rPr>
            <w:rStyle w:val="Hipercze"/>
            <w:sz w:val="16"/>
            <w:szCs w:val="16"/>
          </w:rPr>
          <w:t>ARTYKUŁ 10 KARY</w:t>
        </w:r>
        <w:r w:rsidR="008C13EB">
          <w:rPr>
            <w:rStyle w:val="Hipercze"/>
            <w:sz w:val="16"/>
            <w:szCs w:val="16"/>
          </w:rPr>
          <w:t>W SPORTACH  INDYWIDUALNYCH</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_Toc384640419 \h </w:instrText>
        </w:r>
        <w:r w:rsidR="008C0799" w:rsidRPr="000245E7">
          <w:rPr>
            <w:webHidden/>
            <w:sz w:val="16"/>
            <w:szCs w:val="16"/>
          </w:rPr>
        </w:r>
        <w:r w:rsidR="008C0799" w:rsidRPr="000245E7">
          <w:rPr>
            <w:webHidden/>
            <w:sz w:val="16"/>
            <w:szCs w:val="16"/>
          </w:rPr>
          <w:fldChar w:fldCharType="separate"/>
        </w:r>
        <w:r w:rsidR="006A230A">
          <w:rPr>
            <w:webHidden/>
            <w:sz w:val="16"/>
            <w:szCs w:val="16"/>
          </w:rPr>
          <w:t>32</w:t>
        </w:r>
        <w:r w:rsidR="008C0799" w:rsidRPr="000245E7">
          <w:rPr>
            <w:webHidden/>
            <w:sz w:val="16"/>
            <w:szCs w:val="16"/>
          </w:rPr>
          <w:fldChar w:fldCharType="end"/>
        </w:r>
      </w:hyperlink>
    </w:p>
    <w:p w14:paraId="0B217F01" w14:textId="77777777" w:rsidR="00DB553A" w:rsidRPr="000245E7" w:rsidRDefault="00E85DF7" w:rsidP="00D70BBF">
      <w:pPr>
        <w:pStyle w:val="Spistreci1"/>
        <w:rPr>
          <w:rFonts w:eastAsiaTheme="minorEastAsia" w:cstheme="minorBidi"/>
          <w:sz w:val="16"/>
          <w:szCs w:val="16"/>
          <w:lang w:eastAsia="pl-PL"/>
        </w:rPr>
      </w:pPr>
      <w:hyperlink w:anchor="_Toc384640420" w:history="1">
        <w:r w:rsidR="00DB553A" w:rsidRPr="000245E7">
          <w:rPr>
            <w:rStyle w:val="Hipercze"/>
            <w:sz w:val="16"/>
            <w:szCs w:val="16"/>
          </w:rPr>
          <w:t>ARTYKUŁ 11</w:t>
        </w:r>
        <w:r w:rsidR="00D70BBF" w:rsidRPr="000245E7">
          <w:rPr>
            <w:rStyle w:val="Hipercze"/>
            <w:sz w:val="16"/>
            <w:szCs w:val="16"/>
          </w:rPr>
          <w:t xml:space="preserve"> </w:t>
        </w:r>
        <w:r w:rsidR="00DB553A" w:rsidRPr="000245E7">
          <w:rPr>
            <w:rStyle w:val="Hipercze"/>
            <w:rFonts w:cs="Verdana"/>
            <w:sz w:val="16"/>
            <w:szCs w:val="16"/>
          </w:rPr>
          <w:t>KONSEKWENCJE DLA ZESPOŁÓW</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_Toc384640420 \h </w:instrText>
        </w:r>
        <w:r w:rsidR="008C0799" w:rsidRPr="000245E7">
          <w:rPr>
            <w:webHidden/>
            <w:sz w:val="16"/>
            <w:szCs w:val="16"/>
          </w:rPr>
        </w:r>
        <w:r w:rsidR="008C0799" w:rsidRPr="000245E7">
          <w:rPr>
            <w:webHidden/>
            <w:sz w:val="16"/>
            <w:szCs w:val="16"/>
          </w:rPr>
          <w:fldChar w:fldCharType="separate"/>
        </w:r>
        <w:r w:rsidR="006A230A">
          <w:rPr>
            <w:webHidden/>
            <w:sz w:val="16"/>
            <w:szCs w:val="16"/>
          </w:rPr>
          <w:t>44</w:t>
        </w:r>
        <w:r w:rsidR="008C0799" w:rsidRPr="000245E7">
          <w:rPr>
            <w:webHidden/>
            <w:sz w:val="16"/>
            <w:szCs w:val="16"/>
          </w:rPr>
          <w:fldChar w:fldCharType="end"/>
        </w:r>
      </w:hyperlink>
    </w:p>
    <w:p w14:paraId="1F11F952" w14:textId="77777777" w:rsidR="00DB553A" w:rsidRPr="000245E7" w:rsidRDefault="00E85DF7" w:rsidP="00D70BBF">
      <w:pPr>
        <w:pStyle w:val="Spistreci1"/>
        <w:rPr>
          <w:rFonts w:eastAsiaTheme="minorEastAsia" w:cstheme="minorBidi"/>
          <w:sz w:val="16"/>
          <w:szCs w:val="16"/>
          <w:lang w:eastAsia="pl-PL"/>
        </w:rPr>
      </w:pPr>
      <w:hyperlink w:anchor="_Toc384640421" w:history="1">
        <w:r w:rsidR="00DB553A" w:rsidRPr="000245E7">
          <w:rPr>
            <w:rStyle w:val="Hipercze"/>
            <w:sz w:val="16"/>
            <w:szCs w:val="16"/>
          </w:rPr>
          <w:t>ARTYKUŁ 12</w:t>
        </w:r>
        <w:r w:rsidR="00D70BBF" w:rsidRPr="000245E7">
          <w:rPr>
            <w:rFonts w:eastAsiaTheme="minorEastAsia" w:cstheme="minorBidi"/>
            <w:sz w:val="16"/>
            <w:szCs w:val="16"/>
            <w:lang w:eastAsia="pl-PL"/>
          </w:rPr>
          <w:t xml:space="preserve"> </w:t>
        </w:r>
        <w:r w:rsidR="00DB553A" w:rsidRPr="000245E7">
          <w:rPr>
            <w:rStyle w:val="Hipercze"/>
            <w:rFonts w:cs="Verdana"/>
            <w:sz w:val="16"/>
            <w:szCs w:val="16"/>
          </w:rPr>
          <w:t>SANKCJE PRZECIWKO ORGANOM SPORTOWYM I KOSZTY, JAKIMI SIĘ JE OBCIĄŻA</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_Toc384640421 \h </w:instrText>
        </w:r>
        <w:r w:rsidR="008C0799" w:rsidRPr="000245E7">
          <w:rPr>
            <w:webHidden/>
            <w:sz w:val="16"/>
            <w:szCs w:val="16"/>
          </w:rPr>
        </w:r>
        <w:r w:rsidR="008C0799" w:rsidRPr="000245E7">
          <w:rPr>
            <w:webHidden/>
            <w:sz w:val="16"/>
            <w:szCs w:val="16"/>
          </w:rPr>
          <w:fldChar w:fldCharType="separate"/>
        </w:r>
        <w:r w:rsidR="006A230A">
          <w:rPr>
            <w:webHidden/>
            <w:sz w:val="16"/>
            <w:szCs w:val="16"/>
          </w:rPr>
          <w:t>45</w:t>
        </w:r>
        <w:r w:rsidR="008C0799" w:rsidRPr="000245E7">
          <w:rPr>
            <w:webHidden/>
            <w:sz w:val="16"/>
            <w:szCs w:val="16"/>
          </w:rPr>
          <w:fldChar w:fldCharType="end"/>
        </w:r>
      </w:hyperlink>
    </w:p>
    <w:p w14:paraId="0F967BDC" w14:textId="77777777" w:rsidR="00DB553A" w:rsidRPr="000245E7" w:rsidRDefault="00E85DF7" w:rsidP="00D70BBF">
      <w:pPr>
        <w:pStyle w:val="Spistreci1"/>
        <w:rPr>
          <w:rFonts w:eastAsiaTheme="minorEastAsia" w:cstheme="minorBidi"/>
          <w:sz w:val="16"/>
          <w:szCs w:val="16"/>
          <w:lang w:eastAsia="pl-PL"/>
        </w:rPr>
      </w:pPr>
      <w:hyperlink w:anchor="_Toc384640422" w:history="1">
        <w:r w:rsidR="00DB553A" w:rsidRPr="000245E7">
          <w:rPr>
            <w:rStyle w:val="Hipercze"/>
            <w:sz w:val="16"/>
            <w:szCs w:val="16"/>
          </w:rPr>
          <w:t>ARTYKUŁ 13</w:t>
        </w:r>
        <w:r w:rsidR="00D70BBF" w:rsidRPr="000245E7">
          <w:rPr>
            <w:rStyle w:val="Hipercze"/>
            <w:sz w:val="16"/>
            <w:szCs w:val="16"/>
          </w:rPr>
          <w:t xml:space="preserve"> </w:t>
        </w:r>
        <w:r w:rsidR="00DB553A" w:rsidRPr="000245E7">
          <w:rPr>
            <w:rStyle w:val="Hipercze"/>
            <w:sz w:val="16"/>
            <w:szCs w:val="16"/>
          </w:rPr>
          <w:t>ODWOŁANIA</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_Toc384640422 \h </w:instrText>
        </w:r>
        <w:r w:rsidR="008C0799" w:rsidRPr="000245E7">
          <w:rPr>
            <w:webHidden/>
            <w:sz w:val="16"/>
            <w:szCs w:val="16"/>
          </w:rPr>
        </w:r>
        <w:r w:rsidR="008C0799" w:rsidRPr="000245E7">
          <w:rPr>
            <w:webHidden/>
            <w:sz w:val="16"/>
            <w:szCs w:val="16"/>
          </w:rPr>
          <w:fldChar w:fldCharType="separate"/>
        </w:r>
        <w:r w:rsidR="006A230A">
          <w:rPr>
            <w:webHidden/>
            <w:sz w:val="16"/>
            <w:szCs w:val="16"/>
          </w:rPr>
          <w:t>45</w:t>
        </w:r>
        <w:r w:rsidR="008C0799" w:rsidRPr="000245E7">
          <w:rPr>
            <w:webHidden/>
            <w:sz w:val="16"/>
            <w:szCs w:val="16"/>
          </w:rPr>
          <w:fldChar w:fldCharType="end"/>
        </w:r>
      </w:hyperlink>
    </w:p>
    <w:p w14:paraId="1B1A5BD3" w14:textId="77777777" w:rsidR="00DB553A" w:rsidRPr="000245E7" w:rsidRDefault="00E85DF7" w:rsidP="00D70BBF">
      <w:pPr>
        <w:pStyle w:val="Spistreci1"/>
        <w:rPr>
          <w:rFonts w:eastAsiaTheme="minorEastAsia" w:cstheme="minorBidi"/>
          <w:sz w:val="16"/>
          <w:szCs w:val="16"/>
          <w:lang w:eastAsia="pl-PL"/>
        </w:rPr>
      </w:pPr>
      <w:hyperlink w:anchor="_Toc384640423" w:history="1">
        <w:r w:rsidR="00DB553A" w:rsidRPr="000245E7">
          <w:rPr>
            <w:rStyle w:val="Hipercze"/>
            <w:sz w:val="16"/>
            <w:szCs w:val="16"/>
          </w:rPr>
          <w:t>ARTYKUŁ 14</w:t>
        </w:r>
        <w:r w:rsidR="00D70BBF" w:rsidRPr="000245E7">
          <w:rPr>
            <w:rStyle w:val="Hipercze"/>
            <w:sz w:val="16"/>
            <w:szCs w:val="16"/>
          </w:rPr>
          <w:t xml:space="preserve"> </w:t>
        </w:r>
        <w:r w:rsidR="00DB553A" w:rsidRPr="000245E7">
          <w:rPr>
            <w:rStyle w:val="Hipercze"/>
            <w:sz w:val="16"/>
            <w:szCs w:val="16"/>
          </w:rPr>
          <w:t>POUFNOŚĆ I SPRAWOZDAWCZOŚĆ</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_Toc384640423 \h </w:instrText>
        </w:r>
        <w:r w:rsidR="008C0799" w:rsidRPr="000245E7">
          <w:rPr>
            <w:webHidden/>
            <w:sz w:val="16"/>
            <w:szCs w:val="16"/>
          </w:rPr>
        </w:r>
        <w:r w:rsidR="008C0799" w:rsidRPr="000245E7">
          <w:rPr>
            <w:webHidden/>
            <w:sz w:val="16"/>
            <w:szCs w:val="16"/>
          </w:rPr>
          <w:fldChar w:fldCharType="separate"/>
        </w:r>
        <w:r w:rsidR="006A230A">
          <w:rPr>
            <w:webHidden/>
            <w:sz w:val="16"/>
            <w:szCs w:val="16"/>
          </w:rPr>
          <w:t>52</w:t>
        </w:r>
        <w:r w:rsidR="008C0799" w:rsidRPr="000245E7">
          <w:rPr>
            <w:webHidden/>
            <w:sz w:val="16"/>
            <w:szCs w:val="16"/>
          </w:rPr>
          <w:fldChar w:fldCharType="end"/>
        </w:r>
      </w:hyperlink>
    </w:p>
    <w:p w14:paraId="5D416A45" w14:textId="77777777" w:rsidR="00DB553A" w:rsidRPr="000245E7" w:rsidRDefault="00E85DF7" w:rsidP="00D70BBF">
      <w:pPr>
        <w:pStyle w:val="Spistreci1"/>
        <w:rPr>
          <w:rFonts w:eastAsiaTheme="minorEastAsia" w:cstheme="minorBidi"/>
          <w:sz w:val="16"/>
          <w:szCs w:val="16"/>
          <w:lang w:eastAsia="pl-PL"/>
        </w:rPr>
      </w:pPr>
      <w:hyperlink w:anchor="_Toc384640424" w:history="1">
        <w:r w:rsidR="00DB553A" w:rsidRPr="000245E7">
          <w:rPr>
            <w:rStyle w:val="Hipercze"/>
            <w:sz w:val="16"/>
            <w:szCs w:val="16"/>
          </w:rPr>
          <w:t>ARTYKUŁ 15</w:t>
        </w:r>
        <w:r w:rsidR="00D70BBF" w:rsidRPr="000245E7">
          <w:rPr>
            <w:rStyle w:val="Hipercze"/>
            <w:sz w:val="16"/>
            <w:szCs w:val="16"/>
          </w:rPr>
          <w:t xml:space="preserve"> </w:t>
        </w:r>
        <w:r w:rsidR="00DB553A" w:rsidRPr="000245E7">
          <w:rPr>
            <w:rStyle w:val="Hipercze"/>
            <w:sz w:val="16"/>
            <w:szCs w:val="16"/>
          </w:rPr>
          <w:t>STOSOWANIE I UZNAWANIE DECYZJI</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_Toc384640424 \h </w:instrText>
        </w:r>
        <w:r w:rsidR="008C0799" w:rsidRPr="000245E7">
          <w:rPr>
            <w:webHidden/>
            <w:sz w:val="16"/>
            <w:szCs w:val="16"/>
          </w:rPr>
        </w:r>
        <w:r w:rsidR="008C0799" w:rsidRPr="000245E7">
          <w:rPr>
            <w:webHidden/>
            <w:sz w:val="16"/>
            <w:szCs w:val="16"/>
          </w:rPr>
          <w:fldChar w:fldCharType="separate"/>
        </w:r>
        <w:r w:rsidR="006A230A">
          <w:rPr>
            <w:webHidden/>
            <w:sz w:val="16"/>
            <w:szCs w:val="16"/>
          </w:rPr>
          <w:t>55</w:t>
        </w:r>
        <w:r w:rsidR="008C0799" w:rsidRPr="000245E7">
          <w:rPr>
            <w:webHidden/>
            <w:sz w:val="16"/>
            <w:szCs w:val="16"/>
          </w:rPr>
          <w:fldChar w:fldCharType="end"/>
        </w:r>
      </w:hyperlink>
    </w:p>
    <w:p w14:paraId="3196B0E2" w14:textId="386373E0" w:rsidR="00DB553A" w:rsidRPr="000245E7" w:rsidRDefault="00E85DF7" w:rsidP="00D70BBF">
      <w:pPr>
        <w:pStyle w:val="Spistreci1"/>
        <w:rPr>
          <w:rFonts w:eastAsiaTheme="minorEastAsia" w:cstheme="minorBidi"/>
          <w:sz w:val="16"/>
          <w:szCs w:val="16"/>
          <w:lang w:eastAsia="pl-PL"/>
        </w:rPr>
      </w:pPr>
      <w:hyperlink w:anchor="_Toc384640425" w:history="1">
        <w:r w:rsidR="00DB553A" w:rsidRPr="000245E7">
          <w:rPr>
            <w:rStyle w:val="Hipercze"/>
            <w:rFonts w:cs="Verdana"/>
            <w:iCs/>
            <w:sz w:val="16"/>
            <w:szCs w:val="16"/>
          </w:rPr>
          <w:t>ARTYKUŁ 16</w:t>
        </w:r>
        <w:r w:rsidR="00D70BBF" w:rsidRPr="000245E7">
          <w:rPr>
            <w:rStyle w:val="Hipercze"/>
            <w:rFonts w:cs="Verdana"/>
            <w:iCs/>
            <w:sz w:val="16"/>
            <w:szCs w:val="16"/>
          </w:rPr>
          <w:t xml:space="preserve"> </w:t>
        </w:r>
        <w:r w:rsidR="00DB553A" w:rsidRPr="000245E7">
          <w:rPr>
            <w:rStyle w:val="Hipercze"/>
            <w:sz w:val="16"/>
            <w:szCs w:val="16"/>
          </w:rPr>
          <w:t xml:space="preserve">WŁĄCZENIE PRZEPISÓW ANTYDOPINGOWYCH </w:t>
        </w:r>
        <w:r w:rsidR="001558C8">
          <w:rPr>
            <w:rStyle w:val="Hipercze"/>
            <w:sz w:val="16"/>
            <w:szCs w:val="16"/>
          </w:rPr>
          <w:t>KdZDwS</w:t>
        </w:r>
        <w:r w:rsidR="00DB553A" w:rsidRPr="000245E7">
          <w:rPr>
            <w:rStyle w:val="Hipercze"/>
            <w:sz w:val="16"/>
            <w:szCs w:val="16"/>
          </w:rPr>
          <w:t xml:space="preserve"> </w:t>
        </w:r>
        <w:r w:rsidR="000245E7" w:rsidRPr="000245E7">
          <w:rPr>
            <w:rStyle w:val="Hipercze"/>
            <w:sz w:val="16"/>
            <w:szCs w:val="16"/>
          </w:rPr>
          <w:t xml:space="preserve"> </w:t>
        </w:r>
        <w:r w:rsidR="00DB553A" w:rsidRPr="000245E7">
          <w:rPr>
            <w:rStyle w:val="Hipercze"/>
            <w:sz w:val="16"/>
            <w:szCs w:val="16"/>
          </w:rPr>
          <w:t xml:space="preserve">I OBOWIĄZKÓW </w:t>
        </w:r>
        <w:r w:rsidR="00C45D5C">
          <w:rPr>
            <w:rStyle w:val="Hipercze"/>
            <w:sz w:val="16"/>
            <w:szCs w:val="16"/>
          </w:rPr>
          <w:t>FEDERACJ</w:t>
        </w:r>
        <w:r w:rsidR="00DB553A" w:rsidRPr="000245E7">
          <w:rPr>
            <w:rStyle w:val="Hipercze"/>
            <w:sz w:val="16"/>
            <w:szCs w:val="16"/>
          </w:rPr>
          <w:t>I KRAJOWYCH</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_Toc384640425 \h </w:instrText>
        </w:r>
        <w:r w:rsidR="008C0799" w:rsidRPr="000245E7">
          <w:rPr>
            <w:webHidden/>
            <w:sz w:val="16"/>
            <w:szCs w:val="16"/>
          </w:rPr>
        </w:r>
        <w:r w:rsidR="008C0799" w:rsidRPr="000245E7">
          <w:rPr>
            <w:webHidden/>
            <w:sz w:val="16"/>
            <w:szCs w:val="16"/>
          </w:rPr>
          <w:fldChar w:fldCharType="separate"/>
        </w:r>
        <w:r w:rsidR="006A230A">
          <w:rPr>
            <w:webHidden/>
            <w:sz w:val="16"/>
            <w:szCs w:val="16"/>
          </w:rPr>
          <w:t>56</w:t>
        </w:r>
        <w:r w:rsidR="008C0799" w:rsidRPr="000245E7">
          <w:rPr>
            <w:webHidden/>
            <w:sz w:val="16"/>
            <w:szCs w:val="16"/>
          </w:rPr>
          <w:fldChar w:fldCharType="end"/>
        </w:r>
      </w:hyperlink>
    </w:p>
    <w:p w14:paraId="7D0CA371" w14:textId="77777777" w:rsidR="00DB553A" w:rsidRPr="000245E7" w:rsidRDefault="00E85DF7" w:rsidP="00D70BBF">
      <w:pPr>
        <w:pStyle w:val="Spistreci1"/>
        <w:rPr>
          <w:rFonts w:eastAsiaTheme="minorEastAsia" w:cstheme="minorBidi"/>
          <w:sz w:val="16"/>
          <w:szCs w:val="16"/>
          <w:lang w:eastAsia="pl-PL"/>
        </w:rPr>
      </w:pPr>
      <w:hyperlink w:anchor="_Toc384640426" w:history="1">
        <w:r w:rsidR="00DB553A" w:rsidRPr="000245E7">
          <w:rPr>
            <w:rStyle w:val="Hipercze"/>
            <w:sz w:val="16"/>
            <w:szCs w:val="16"/>
          </w:rPr>
          <w:t>ARTYKUŁ 17</w:t>
        </w:r>
        <w:r w:rsidR="00D70BBF" w:rsidRPr="000245E7">
          <w:rPr>
            <w:rStyle w:val="Hipercze"/>
            <w:sz w:val="16"/>
            <w:szCs w:val="16"/>
          </w:rPr>
          <w:t xml:space="preserve"> </w:t>
        </w:r>
        <w:r w:rsidR="00DB553A" w:rsidRPr="000245E7">
          <w:rPr>
            <w:rStyle w:val="Hipercze"/>
            <w:sz w:val="16"/>
            <w:szCs w:val="16"/>
          </w:rPr>
          <w:t>PRZEDAWNIENIE</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_Toc384640426 \h </w:instrText>
        </w:r>
        <w:r w:rsidR="008C0799" w:rsidRPr="000245E7">
          <w:rPr>
            <w:webHidden/>
            <w:sz w:val="16"/>
            <w:szCs w:val="16"/>
          </w:rPr>
        </w:r>
        <w:r w:rsidR="008C0799" w:rsidRPr="000245E7">
          <w:rPr>
            <w:webHidden/>
            <w:sz w:val="16"/>
            <w:szCs w:val="16"/>
          </w:rPr>
          <w:fldChar w:fldCharType="separate"/>
        </w:r>
        <w:r w:rsidR="006A230A">
          <w:rPr>
            <w:webHidden/>
            <w:sz w:val="16"/>
            <w:szCs w:val="16"/>
          </w:rPr>
          <w:t>56</w:t>
        </w:r>
        <w:r w:rsidR="008C0799" w:rsidRPr="000245E7">
          <w:rPr>
            <w:webHidden/>
            <w:sz w:val="16"/>
            <w:szCs w:val="16"/>
          </w:rPr>
          <w:fldChar w:fldCharType="end"/>
        </w:r>
      </w:hyperlink>
    </w:p>
    <w:p w14:paraId="68E721FB" w14:textId="5CCAA56B" w:rsidR="00DB553A" w:rsidRPr="000245E7" w:rsidRDefault="00E85DF7" w:rsidP="00D70BBF">
      <w:pPr>
        <w:pStyle w:val="Spistreci1"/>
        <w:rPr>
          <w:rFonts w:eastAsiaTheme="minorEastAsia" w:cstheme="minorBidi"/>
          <w:sz w:val="16"/>
          <w:szCs w:val="16"/>
          <w:lang w:eastAsia="pl-PL"/>
        </w:rPr>
      </w:pPr>
      <w:hyperlink w:anchor="_Toc384640427" w:history="1">
        <w:r w:rsidR="00DB553A" w:rsidRPr="000245E7">
          <w:rPr>
            <w:rStyle w:val="Hipercze"/>
            <w:sz w:val="16"/>
            <w:szCs w:val="16"/>
          </w:rPr>
          <w:t>ARTYKUŁ 18</w:t>
        </w:r>
        <w:r w:rsidR="00D70BBF" w:rsidRPr="000245E7">
          <w:rPr>
            <w:rStyle w:val="Hipercze"/>
            <w:sz w:val="16"/>
            <w:szCs w:val="16"/>
          </w:rPr>
          <w:t xml:space="preserve"> </w:t>
        </w:r>
        <w:r w:rsidR="00DB553A" w:rsidRPr="000245E7">
          <w:rPr>
            <w:rStyle w:val="Hipercze"/>
            <w:sz w:val="16"/>
            <w:szCs w:val="16"/>
          </w:rPr>
          <w:t>Raporty zgodności</w:t>
        </w:r>
        <w:r w:rsidR="000245E7" w:rsidRPr="000245E7">
          <w:rPr>
            <w:rStyle w:val="Hipercze"/>
            <w:sz w:val="16"/>
            <w:szCs w:val="16"/>
          </w:rPr>
          <w:t xml:space="preserve"> </w:t>
        </w:r>
        <w:r w:rsidR="001558C8">
          <w:rPr>
            <w:rStyle w:val="Hipercze"/>
            <w:sz w:val="16"/>
            <w:szCs w:val="16"/>
          </w:rPr>
          <w:t>KdZDwS</w:t>
        </w:r>
        <w:r w:rsidR="00DB553A" w:rsidRPr="000245E7">
          <w:rPr>
            <w:rStyle w:val="Hipercze"/>
            <w:sz w:val="16"/>
            <w:szCs w:val="16"/>
          </w:rPr>
          <w:t xml:space="preserve"> dla WADA</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_Toc384640427 \h </w:instrText>
        </w:r>
        <w:r w:rsidR="008C0799" w:rsidRPr="000245E7">
          <w:rPr>
            <w:webHidden/>
            <w:sz w:val="16"/>
            <w:szCs w:val="16"/>
          </w:rPr>
        </w:r>
        <w:r w:rsidR="008C0799" w:rsidRPr="000245E7">
          <w:rPr>
            <w:webHidden/>
            <w:sz w:val="16"/>
            <w:szCs w:val="16"/>
          </w:rPr>
          <w:fldChar w:fldCharType="separate"/>
        </w:r>
        <w:r w:rsidR="006A230A">
          <w:rPr>
            <w:webHidden/>
            <w:sz w:val="16"/>
            <w:szCs w:val="16"/>
          </w:rPr>
          <w:t>57</w:t>
        </w:r>
        <w:r w:rsidR="008C0799" w:rsidRPr="000245E7">
          <w:rPr>
            <w:webHidden/>
            <w:sz w:val="16"/>
            <w:szCs w:val="16"/>
          </w:rPr>
          <w:fldChar w:fldCharType="end"/>
        </w:r>
      </w:hyperlink>
    </w:p>
    <w:p w14:paraId="060F84CF" w14:textId="77777777" w:rsidR="00DB553A" w:rsidRPr="000245E7" w:rsidRDefault="00E85DF7" w:rsidP="00D70BBF">
      <w:pPr>
        <w:pStyle w:val="Spistreci1"/>
        <w:rPr>
          <w:rFonts w:eastAsiaTheme="minorEastAsia" w:cstheme="minorBidi"/>
          <w:sz w:val="16"/>
          <w:szCs w:val="16"/>
          <w:lang w:eastAsia="pl-PL"/>
        </w:rPr>
      </w:pPr>
      <w:hyperlink w:anchor="_Toc384640428" w:history="1">
        <w:r w:rsidR="00DB553A" w:rsidRPr="000245E7">
          <w:rPr>
            <w:rStyle w:val="Hipercze"/>
            <w:sz w:val="16"/>
            <w:szCs w:val="16"/>
          </w:rPr>
          <w:t>ARTYKUŁ 19</w:t>
        </w:r>
        <w:r w:rsidR="00D70BBF" w:rsidRPr="000245E7">
          <w:rPr>
            <w:rStyle w:val="Hipercze"/>
            <w:sz w:val="16"/>
            <w:szCs w:val="16"/>
          </w:rPr>
          <w:t xml:space="preserve"> </w:t>
        </w:r>
        <w:r w:rsidR="00DB553A" w:rsidRPr="000245E7">
          <w:rPr>
            <w:rStyle w:val="Hipercze"/>
            <w:sz w:val="16"/>
            <w:szCs w:val="16"/>
          </w:rPr>
          <w:t>EDUKACJA</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_Toc384640428 \h </w:instrText>
        </w:r>
        <w:r w:rsidR="008C0799" w:rsidRPr="000245E7">
          <w:rPr>
            <w:webHidden/>
            <w:sz w:val="16"/>
            <w:szCs w:val="16"/>
          </w:rPr>
        </w:r>
        <w:r w:rsidR="008C0799" w:rsidRPr="000245E7">
          <w:rPr>
            <w:webHidden/>
            <w:sz w:val="16"/>
            <w:szCs w:val="16"/>
          </w:rPr>
          <w:fldChar w:fldCharType="separate"/>
        </w:r>
        <w:r w:rsidR="006A230A">
          <w:rPr>
            <w:webHidden/>
            <w:sz w:val="16"/>
            <w:szCs w:val="16"/>
          </w:rPr>
          <w:t>57</w:t>
        </w:r>
        <w:r w:rsidR="008C0799" w:rsidRPr="000245E7">
          <w:rPr>
            <w:webHidden/>
            <w:sz w:val="16"/>
            <w:szCs w:val="16"/>
          </w:rPr>
          <w:fldChar w:fldCharType="end"/>
        </w:r>
      </w:hyperlink>
    </w:p>
    <w:p w14:paraId="1C66BEE3" w14:textId="77777777" w:rsidR="00DB553A" w:rsidRPr="000245E7" w:rsidRDefault="00E85DF7" w:rsidP="00D70BBF">
      <w:pPr>
        <w:pStyle w:val="Spistreci1"/>
        <w:rPr>
          <w:rFonts w:eastAsiaTheme="minorEastAsia" w:cstheme="minorBidi"/>
          <w:sz w:val="16"/>
          <w:szCs w:val="16"/>
          <w:lang w:eastAsia="pl-PL"/>
        </w:rPr>
      </w:pPr>
      <w:hyperlink w:anchor="_Toc384640429" w:history="1">
        <w:r w:rsidR="00DB553A" w:rsidRPr="000245E7">
          <w:rPr>
            <w:rStyle w:val="Hipercze"/>
            <w:sz w:val="16"/>
            <w:szCs w:val="16"/>
          </w:rPr>
          <w:t>ARTYKUŁ 20</w:t>
        </w:r>
        <w:r w:rsidR="00D70BBF" w:rsidRPr="000245E7">
          <w:rPr>
            <w:rStyle w:val="Hipercze"/>
            <w:sz w:val="16"/>
            <w:szCs w:val="16"/>
          </w:rPr>
          <w:t xml:space="preserve"> </w:t>
        </w:r>
        <w:r w:rsidR="00DB553A" w:rsidRPr="000245E7">
          <w:rPr>
            <w:rStyle w:val="Hipercze"/>
            <w:rFonts w:cs="Verdana"/>
            <w:sz w:val="16"/>
            <w:szCs w:val="16"/>
          </w:rPr>
          <w:t>ZMIANY I INTERPRETACJA PRZEPISÓW ANTYDOPINGOWYCH</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_Toc384640429 \h </w:instrText>
        </w:r>
        <w:r w:rsidR="008C0799" w:rsidRPr="000245E7">
          <w:rPr>
            <w:webHidden/>
            <w:sz w:val="16"/>
            <w:szCs w:val="16"/>
          </w:rPr>
        </w:r>
        <w:r w:rsidR="008C0799" w:rsidRPr="000245E7">
          <w:rPr>
            <w:webHidden/>
            <w:sz w:val="16"/>
            <w:szCs w:val="16"/>
          </w:rPr>
          <w:fldChar w:fldCharType="separate"/>
        </w:r>
        <w:r w:rsidR="006A230A">
          <w:rPr>
            <w:webHidden/>
            <w:sz w:val="16"/>
            <w:szCs w:val="16"/>
          </w:rPr>
          <w:t>57</w:t>
        </w:r>
        <w:r w:rsidR="008C0799" w:rsidRPr="000245E7">
          <w:rPr>
            <w:webHidden/>
            <w:sz w:val="16"/>
            <w:szCs w:val="16"/>
          </w:rPr>
          <w:fldChar w:fldCharType="end"/>
        </w:r>
      </w:hyperlink>
    </w:p>
    <w:p w14:paraId="2CB5BB18" w14:textId="77777777" w:rsidR="00DB553A" w:rsidRPr="000245E7" w:rsidRDefault="00E85DF7" w:rsidP="00D70BBF">
      <w:pPr>
        <w:pStyle w:val="Spistreci1"/>
        <w:rPr>
          <w:rFonts w:eastAsiaTheme="minorEastAsia" w:cstheme="minorBidi"/>
          <w:sz w:val="16"/>
          <w:szCs w:val="16"/>
          <w:lang w:eastAsia="pl-PL"/>
        </w:rPr>
      </w:pPr>
      <w:hyperlink w:anchor="_Toc384640430" w:history="1">
        <w:r w:rsidR="00DB553A" w:rsidRPr="000245E7">
          <w:rPr>
            <w:rStyle w:val="Hipercze"/>
            <w:rFonts w:cs="Verdana"/>
            <w:sz w:val="16"/>
            <w:szCs w:val="16"/>
          </w:rPr>
          <w:t>ARTYKUŁ 21</w:t>
        </w:r>
        <w:r w:rsidR="00D70BBF" w:rsidRPr="000245E7">
          <w:rPr>
            <w:rStyle w:val="Hipercze"/>
            <w:rFonts w:cs="Verdana"/>
            <w:sz w:val="16"/>
            <w:szCs w:val="16"/>
          </w:rPr>
          <w:t xml:space="preserve"> </w:t>
        </w:r>
        <w:r w:rsidR="00DB553A" w:rsidRPr="000245E7">
          <w:rPr>
            <w:rStyle w:val="Hipercze"/>
            <w:rFonts w:cs="Verdana"/>
            <w:sz w:val="16"/>
            <w:szCs w:val="16"/>
          </w:rPr>
          <w:t>INTERPRETACJA KODEKSU</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_Toc384640430 \h </w:instrText>
        </w:r>
        <w:r w:rsidR="008C0799" w:rsidRPr="000245E7">
          <w:rPr>
            <w:webHidden/>
            <w:sz w:val="16"/>
            <w:szCs w:val="16"/>
          </w:rPr>
        </w:r>
        <w:r w:rsidR="008C0799" w:rsidRPr="000245E7">
          <w:rPr>
            <w:webHidden/>
            <w:sz w:val="16"/>
            <w:szCs w:val="16"/>
          </w:rPr>
          <w:fldChar w:fldCharType="separate"/>
        </w:r>
        <w:r w:rsidR="006A230A">
          <w:rPr>
            <w:webHidden/>
            <w:sz w:val="16"/>
            <w:szCs w:val="16"/>
          </w:rPr>
          <w:t>58</w:t>
        </w:r>
        <w:r w:rsidR="008C0799" w:rsidRPr="000245E7">
          <w:rPr>
            <w:webHidden/>
            <w:sz w:val="16"/>
            <w:szCs w:val="16"/>
          </w:rPr>
          <w:fldChar w:fldCharType="end"/>
        </w:r>
      </w:hyperlink>
    </w:p>
    <w:p w14:paraId="52D75D23" w14:textId="77777777" w:rsidR="00DB553A" w:rsidRPr="000245E7" w:rsidRDefault="00E85DF7" w:rsidP="00D70BBF">
      <w:pPr>
        <w:pStyle w:val="Spistreci1"/>
        <w:rPr>
          <w:rFonts w:eastAsiaTheme="minorEastAsia" w:cstheme="minorBidi"/>
          <w:sz w:val="16"/>
          <w:szCs w:val="16"/>
          <w:lang w:eastAsia="pl-PL"/>
        </w:rPr>
      </w:pPr>
      <w:hyperlink w:anchor="_Toc384640431" w:history="1">
        <w:r w:rsidR="00DB553A" w:rsidRPr="000245E7">
          <w:rPr>
            <w:rStyle w:val="Hipercze"/>
            <w:sz w:val="16"/>
            <w:szCs w:val="16"/>
          </w:rPr>
          <w:t>ARTYKUŁ 22</w:t>
        </w:r>
        <w:r w:rsidR="00D70BBF" w:rsidRPr="000245E7">
          <w:rPr>
            <w:rStyle w:val="Hipercze"/>
            <w:sz w:val="16"/>
            <w:szCs w:val="16"/>
          </w:rPr>
          <w:t xml:space="preserve"> </w:t>
        </w:r>
        <w:r w:rsidR="00DB553A" w:rsidRPr="000245E7">
          <w:rPr>
            <w:rStyle w:val="Hipercze"/>
            <w:rFonts w:cs="Verdana"/>
            <w:sz w:val="16"/>
            <w:szCs w:val="16"/>
          </w:rPr>
          <w:t>DODATKOWE ROLE I OBOWIĄZKI ZAWODNIKÓW I INNYCH OSÓB</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_Toc384640431 \h </w:instrText>
        </w:r>
        <w:r w:rsidR="008C0799" w:rsidRPr="000245E7">
          <w:rPr>
            <w:webHidden/>
            <w:sz w:val="16"/>
            <w:szCs w:val="16"/>
          </w:rPr>
        </w:r>
        <w:r w:rsidR="008C0799" w:rsidRPr="000245E7">
          <w:rPr>
            <w:webHidden/>
            <w:sz w:val="16"/>
            <w:szCs w:val="16"/>
          </w:rPr>
          <w:fldChar w:fldCharType="separate"/>
        </w:r>
        <w:r w:rsidR="006A230A">
          <w:rPr>
            <w:webHidden/>
            <w:sz w:val="16"/>
            <w:szCs w:val="16"/>
          </w:rPr>
          <w:t>59</w:t>
        </w:r>
        <w:r w:rsidR="008C0799" w:rsidRPr="000245E7">
          <w:rPr>
            <w:webHidden/>
            <w:sz w:val="16"/>
            <w:szCs w:val="16"/>
          </w:rPr>
          <w:fldChar w:fldCharType="end"/>
        </w:r>
      </w:hyperlink>
    </w:p>
    <w:p w14:paraId="2B1CE441" w14:textId="77777777" w:rsidR="00DB553A" w:rsidRPr="000245E7" w:rsidRDefault="00E85DF7" w:rsidP="00D70BBF">
      <w:pPr>
        <w:pStyle w:val="Spistreci1"/>
        <w:rPr>
          <w:rFonts w:eastAsiaTheme="minorEastAsia" w:cstheme="minorBidi"/>
          <w:sz w:val="16"/>
          <w:szCs w:val="16"/>
          <w:lang w:eastAsia="pl-PL"/>
        </w:rPr>
      </w:pPr>
      <w:hyperlink w:anchor="_Toc384640432" w:history="1">
        <w:r w:rsidR="00DB553A" w:rsidRPr="000245E7">
          <w:rPr>
            <w:rStyle w:val="Hipercze"/>
            <w:sz w:val="16"/>
            <w:szCs w:val="16"/>
          </w:rPr>
          <w:t>ZAŁĄCZNIK 1 DEFINICJE</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_Toc384640432 \h </w:instrText>
        </w:r>
        <w:r w:rsidR="008C0799" w:rsidRPr="000245E7">
          <w:rPr>
            <w:webHidden/>
            <w:sz w:val="16"/>
            <w:szCs w:val="16"/>
          </w:rPr>
        </w:r>
        <w:r w:rsidR="008C0799" w:rsidRPr="000245E7">
          <w:rPr>
            <w:webHidden/>
            <w:sz w:val="16"/>
            <w:szCs w:val="16"/>
          </w:rPr>
          <w:fldChar w:fldCharType="separate"/>
        </w:r>
        <w:r w:rsidR="006A230A">
          <w:rPr>
            <w:webHidden/>
            <w:sz w:val="16"/>
            <w:szCs w:val="16"/>
          </w:rPr>
          <w:t>61</w:t>
        </w:r>
        <w:r w:rsidR="008C0799" w:rsidRPr="000245E7">
          <w:rPr>
            <w:webHidden/>
            <w:sz w:val="16"/>
            <w:szCs w:val="16"/>
          </w:rPr>
          <w:fldChar w:fldCharType="end"/>
        </w:r>
      </w:hyperlink>
    </w:p>
    <w:p w14:paraId="0E6D519B" w14:textId="77777777" w:rsidR="00DB553A" w:rsidRPr="000245E7" w:rsidRDefault="00E85DF7" w:rsidP="00D70BBF">
      <w:pPr>
        <w:pStyle w:val="Spistreci1"/>
        <w:rPr>
          <w:rFonts w:eastAsiaTheme="minorEastAsia" w:cstheme="minorBidi"/>
          <w:sz w:val="16"/>
          <w:szCs w:val="16"/>
          <w:lang w:eastAsia="pl-PL"/>
        </w:rPr>
      </w:pPr>
      <w:hyperlink w:anchor="_Toc384640433" w:history="1">
        <w:r w:rsidR="00DB553A" w:rsidRPr="000245E7">
          <w:rPr>
            <w:rStyle w:val="Hipercze"/>
            <w:sz w:val="16"/>
            <w:szCs w:val="16"/>
          </w:rPr>
          <w:t>ZAŁĄCZNIK 2 PRZYKŁADY STOSOWANIA ARTYKUŁU 10</w:t>
        </w:r>
        <w:r w:rsidR="00DB553A" w:rsidRPr="000245E7">
          <w:rPr>
            <w:webHidden/>
            <w:sz w:val="16"/>
            <w:szCs w:val="16"/>
          </w:rPr>
          <w:tab/>
        </w:r>
        <w:r w:rsidR="008C0799" w:rsidRPr="000245E7">
          <w:rPr>
            <w:webHidden/>
            <w:sz w:val="16"/>
            <w:szCs w:val="16"/>
          </w:rPr>
          <w:fldChar w:fldCharType="begin"/>
        </w:r>
        <w:r w:rsidR="00DB553A" w:rsidRPr="000245E7">
          <w:rPr>
            <w:webHidden/>
            <w:sz w:val="16"/>
            <w:szCs w:val="16"/>
          </w:rPr>
          <w:instrText xml:space="preserve"> PAGEREF _Toc384640433 \h </w:instrText>
        </w:r>
        <w:r w:rsidR="008C0799" w:rsidRPr="000245E7">
          <w:rPr>
            <w:webHidden/>
            <w:sz w:val="16"/>
            <w:szCs w:val="16"/>
          </w:rPr>
        </w:r>
        <w:r w:rsidR="008C0799" w:rsidRPr="000245E7">
          <w:rPr>
            <w:webHidden/>
            <w:sz w:val="16"/>
            <w:szCs w:val="16"/>
          </w:rPr>
          <w:fldChar w:fldCharType="separate"/>
        </w:r>
        <w:r w:rsidR="006A230A">
          <w:rPr>
            <w:webHidden/>
            <w:sz w:val="16"/>
            <w:szCs w:val="16"/>
          </w:rPr>
          <w:t>69</w:t>
        </w:r>
        <w:r w:rsidR="008C0799" w:rsidRPr="000245E7">
          <w:rPr>
            <w:webHidden/>
            <w:sz w:val="16"/>
            <w:szCs w:val="16"/>
          </w:rPr>
          <w:fldChar w:fldCharType="end"/>
        </w:r>
      </w:hyperlink>
    </w:p>
    <w:p w14:paraId="12E05F6F" w14:textId="573C02C8" w:rsidR="00B11B4E" w:rsidRPr="00A059E9" w:rsidRDefault="008C0799" w:rsidP="00B43BCF">
      <w:pPr>
        <w:rPr>
          <w:lang w:val="pl-PL"/>
        </w:rPr>
      </w:pPr>
      <w:r w:rsidRPr="000245E7">
        <w:rPr>
          <w:rFonts w:ascii="Cambria" w:hAnsi="Cambria"/>
          <w:sz w:val="16"/>
          <w:szCs w:val="16"/>
          <w:lang w:val="pl-PL"/>
        </w:rPr>
        <w:fldChar w:fldCharType="end"/>
      </w:r>
      <w:r w:rsidR="0046168B" w:rsidRPr="00A059E9">
        <w:rPr>
          <w:rFonts w:ascii="Cambria" w:hAnsi="Cambria"/>
          <w:sz w:val="22"/>
          <w:szCs w:val="22"/>
          <w:lang w:val="pl-PL"/>
        </w:rPr>
        <w:br w:type="page"/>
      </w:r>
      <w:bookmarkStart w:id="1" w:name="_Toc384640407"/>
      <w:r w:rsidR="00205F9D">
        <w:rPr>
          <w:lang w:val="pl-PL"/>
        </w:rPr>
        <w:lastRenderedPageBreak/>
        <w:t>Krajowy</w:t>
      </w:r>
      <w:r w:rsidR="000543A6" w:rsidRPr="00A059E9">
        <w:rPr>
          <w:lang w:val="pl-PL"/>
        </w:rPr>
        <w:t xml:space="preserve"> </w:t>
      </w:r>
      <w:r w:rsidR="00B11B4E" w:rsidRPr="00A059E9">
        <w:rPr>
          <w:lang w:val="pl-PL"/>
        </w:rPr>
        <w:t>Program Zwalczania Dopingu</w:t>
      </w:r>
      <w:bookmarkEnd w:id="1"/>
    </w:p>
    <w:p w14:paraId="44B9DAAC" w14:textId="46400D70" w:rsidR="00B11B4E" w:rsidRPr="00A059E9" w:rsidRDefault="001558C8" w:rsidP="00B11B4E">
      <w:pPr>
        <w:pStyle w:val="Tekstpodstawowy3"/>
        <w:keepNext/>
        <w:spacing w:after="240"/>
        <w:jc w:val="both"/>
        <w:rPr>
          <w:rFonts w:ascii="Cambria" w:hAnsi="Cambria" w:cs="Verdana"/>
          <w:color w:val="000000"/>
          <w:sz w:val="22"/>
          <w:szCs w:val="22"/>
          <w:lang w:val="pl-PL"/>
        </w:rPr>
      </w:pPr>
      <w:proofErr w:type="spellStart"/>
      <w:r>
        <w:rPr>
          <w:rFonts w:ascii="Cambria" w:hAnsi="Cambria" w:cs="Verdana"/>
          <w:color w:val="000000"/>
          <w:sz w:val="22"/>
          <w:szCs w:val="22"/>
          <w:lang w:val="pl-PL"/>
        </w:rPr>
        <w:t>KdZDwS</w:t>
      </w:r>
      <w:proofErr w:type="spellEnd"/>
      <w:r w:rsidR="00271997" w:rsidRPr="00A059E9">
        <w:rPr>
          <w:rFonts w:ascii="Cambria" w:hAnsi="Cambria" w:cs="Verdana"/>
          <w:color w:val="000000"/>
          <w:sz w:val="22"/>
          <w:szCs w:val="22"/>
          <w:lang w:val="pl-PL"/>
        </w:rPr>
        <w:t xml:space="preserve"> funkcjonuje na mocy </w:t>
      </w:r>
      <w:r w:rsidR="00F57460" w:rsidRPr="00A059E9">
        <w:rPr>
          <w:rFonts w:ascii="Cambria" w:hAnsi="Cambria" w:cs="Arial"/>
          <w:color w:val="000000"/>
          <w:sz w:val="22"/>
          <w:szCs w:val="22"/>
          <w:lang w:val="pl-PL"/>
        </w:rPr>
        <w:t>ustawy z dnia 25 czerwca 2010 r. o sporcie</w:t>
      </w:r>
      <w:r w:rsidR="00D7140D">
        <w:rPr>
          <w:rFonts w:ascii="Cambria" w:hAnsi="Cambria" w:cs="Arial"/>
          <w:color w:val="000000"/>
          <w:sz w:val="22"/>
          <w:szCs w:val="22"/>
          <w:lang w:val="pl-PL"/>
        </w:rPr>
        <w:t xml:space="preserve"> (Dz. U. Nr </w:t>
      </w:r>
      <w:r w:rsidR="00271997" w:rsidRPr="00A059E9">
        <w:rPr>
          <w:rFonts w:ascii="Cambria" w:hAnsi="Cambria" w:cs="Arial"/>
          <w:color w:val="000000"/>
          <w:sz w:val="22"/>
          <w:szCs w:val="22"/>
          <w:lang w:val="pl-PL"/>
        </w:rPr>
        <w:t>.</w:t>
      </w:r>
      <w:r w:rsidR="00D7140D">
        <w:rPr>
          <w:rFonts w:ascii="Cambria" w:hAnsi="Cambria" w:cs="Arial"/>
          <w:color w:val="000000"/>
          <w:sz w:val="22"/>
          <w:szCs w:val="22"/>
          <w:lang w:val="pl-PL"/>
        </w:rPr>
        <w:t xml:space="preserve">217, poz. 857, z </w:t>
      </w:r>
      <w:proofErr w:type="spellStart"/>
      <w:r w:rsidR="00D7140D">
        <w:rPr>
          <w:rFonts w:ascii="Cambria" w:hAnsi="Cambria" w:cs="Arial"/>
          <w:color w:val="000000"/>
          <w:sz w:val="22"/>
          <w:szCs w:val="22"/>
          <w:lang w:val="pl-PL"/>
        </w:rPr>
        <w:t>późn</w:t>
      </w:r>
      <w:proofErr w:type="spellEnd"/>
      <w:r w:rsidR="00D7140D">
        <w:rPr>
          <w:rFonts w:ascii="Cambria" w:hAnsi="Cambria" w:cs="Arial"/>
          <w:color w:val="000000"/>
          <w:sz w:val="22"/>
          <w:szCs w:val="22"/>
          <w:lang w:val="pl-PL"/>
        </w:rPr>
        <w:t>. zm.)</w:t>
      </w:r>
      <w:r w:rsidR="00271997" w:rsidRPr="00A059E9">
        <w:rPr>
          <w:rFonts w:ascii="Cambria" w:hAnsi="Cambria" w:cs="Arial"/>
          <w:color w:val="000000"/>
          <w:sz w:val="22"/>
          <w:szCs w:val="22"/>
          <w:lang w:val="pl-PL"/>
        </w:rPr>
        <w:t xml:space="preserve"> Jest ona </w:t>
      </w:r>
      <w:r w:rsidR="00271997" w:rsidRPr="00A059E9">
        <w:rPr>
          <w:rFonts w:ascii="Cambria" w:hAnsi="Cambria" w:cs="Verdana"/>
          <w:color w:val="000000"/>
          <w:sz w:val="22"/>
          <w:szCs w:val="22"/>
          <w:lang w:val="pl-PL"/>
        </w:rPr>
        <w:t xml:space="preserve">niezależną Narodową Organizacją Antydopingową </w:t>
      </w:r>
      <w:r w:rsidR="00D7140D">
        <w:rPr>
          <w:rFonts w:ascii="Cambria" w:hAnsi="Cambria" w:cs="Verdana"/>
          <w:color w:val="000000"/>
          <w:sz w:val="22"/>
          <w:szCs w:val="22"/>
          <w:lang w:val="pl-PL"/>
        </w:rPr>
        <w:t xml:space="preserve">działającą </w:t>
      </w:r>
      <w:r w:rsidR="00271997" w:rsidRPr="00A059E9">
        <w:rPr>
          <w:rFonts w:ascii="Cambria" w:hAnsi="Cambria" w:cs="Verdana"/>
          <w:color w:val="000000"/>
          <w:sz w:val="22"/>
          <w:szCs w:val="22"/>
          <w:lang w:val="pl-PL"/>
        </w:rPr>
        <w:t>na ter</w:t>
      </w:r>
      <w:r w:rsidR="00F57460" w:rsidRPr="00A059E9">
        <w:rPr>
          <w:rFonts w:ascii="Cambria" w:hAnsi="Cambria" w:cs="Verdana"/>
          <w:color w:val="000000"/>
          <w:sz w:val="22"/>
          <w:szCs w:val="22"/>
          <w:lang w:val="pl-PL"/>
        </w:rPr>
        <w:t>ytorium</w:t>
      </w:r>
      <w:r w:rsidR="00271997" w:rsidRPr="00A059E9">
        <w:rPr>
          <w:rFonts w:ascii="Cambria" w:hAnsi="Cambria" w:cs="Verdana"/>
          <w:color w:val="000000"/>
          <w:sz w:val="22"/>
          <w:szCs w:val="22"/>
          <w:lang w:val="pl-PL"/>
        </w:rPr>
        <w:t xml:space="preserve"> </w:t>
      </w:r>
      <w:r w:rsidR="009520FE">
        <w:rPr>
          <w:rFonts w:ascii="Cambria" w:hAnsi="Cambria" w:cs="Verdana"/>
          <w:color w:val="000000"/>
          <w:sz w:val="22"/>
          <w:szCs w:val="22"/>
          <w:lang w:val="pl-PL"/>
        </w:rPr>
        <w:t xml:space="preserve">Rzeczypospolitej </w:t>
      </w:r>
      <w:r w:rsidR="00F57460" w:rsidRPr="00A059E9">
        <w:rPr>
          <w:rFonts w:ascii="Cambria" w:hAnsi="Cambria" w:cs="Verdana"/>
          <w:color w:val="000000"/>
          <w:sz w:val="22"/>
          <w:szCs w:val="22"/>
          <w:lang w:val="pl-PL"/>
        </w:rPr>
        <w:t>Polski</w:t>
      </w:r>
      <w:r w:rsidR="009520FE">
        <w:rPr>
          <w:rFonts w:ascii="Cambria" w:hAnsi="Cambria" w:cs="Verdana"/>
          <w:color w:val="000000"/>
          <w:sz w:val="22"/>
          <w:szCs w:val="22"/>
          <w:lang w:val="pl-PL"/>
        </w:rPr>
        <w:t>ej</w:t>
      </w:r>
      <w:r w:rsidR="00271997" w:rsidRPr="00A059E9">
        <w:rPr>
          <w:rFonts w:ascii="Cambria" w:hAnsi="Cambria" w:cs="Arial"/>
          <w:color w:val="000000"/>
          <w:sz w:val="22"/>
          <w:szCs w:val="22"/>
          <w:lang w:val="pl-PL"/>
        </w:rPr>
        <w:t>.</w:t>
      </w:r>
      <w:r w:rsidR="00271997" w:rsidRPr="00A059E9">
        <w:rPr>
          <w:rFonts w:ascii="Cambria" w:hAnsi="Cambria" w:cs="Verdana"/>
          <w:color w:val="000000"/>
          <w:sz w:val="22"/>
          <w:szCs w:val="22"/>
          <w:lang w:val="pl-PL"/>
        </w:rPr>
        <w:t xml:space="preserve"> </w:t>
      </w:r>
      <w:proofErr w:type="spellStart"/>
      <w:r>
        <w:rPr>
          <w:rFonts w:ascii="Cambria" w:hAnsi="Cambria" w:cs="Verdana"/>
          <w:color w:val="000000"/>
          <w:sz w:val="22"/>
          <w:szCs w:val="22"/>
          <w:lang w:val="pl-PL"/>
        </w:rPr>
        <w:t>KdZDwS</w:t>
      </w:r>
      <w:proofErr w:type="spellEnd"/>
      <w:r w:rsidR="00B11B4E" w:rsidRPr="00A059E9">
        <w:rPr>
          <w:rFonts w:ascii="Cambria" w:hAnsi="Cambria" w:cs="Verdana"/>
          <w:color w:val="000000"/>
          <w:sz w:val="22"/>
          <w:szCs w:val="22"/>
          <w:lang w:val="pl-PL"/>
        </w:rPr>
        <w:t xml:space="preserve"> posiada niezbędne uprawnienia i jest odpowiedzialna</w:t>
      </w:r>
      <w:r w:rsidR="00F57460" w:rsidRPr="00A059E9">
        <w:rPr>
          <w:rFonts w:ascii="Cambria" w:hAnsi="Cambria" w:cs="Verdana"/>
          <w:color w:val="000000"/>
          <w:sz w:val="22"/>
          <w:szCs w:val="22"/>
          <w:lang w:val="pl-PL"/>
        </w:rPr>
        <w:t xml:space="preserve"> m.in.</w:t>
      </w:r>
      <w:r w:rsidR="00B11B4E" w:rsidRPr="00A059E9">
        <w:rPr>
          <w:rFonts w:ascii="Cambria" w:hAnsi="Cambria" w:cs="Verdana"/>
          <w:color w:val="000000"/>
          <w:sz w:val="22"/>
          <w:szCs w:val="22"/>
          <w:lang w:val="pl-PL"/>
        </w:rPr>
        <w:t xml:space="preserve"> za:</w:t>
      </w:r>
    </w:p>
    <w:p w14:paraId="2906DEEA" w14:textId="77777777" w:rsidR="00B11B4E" w:rsidRPr="00A059E9" w:rsidRDefault="00B11B4E" w:rsidP="00B11B4E">
      <w:pPr>
        <w:pStyle w:val="Tekstpodstawowy3"/>
        <w:numPr>
          <w:ilvl w:val="0"/>
          <w:numId w:val="44"/>
        </w:numPr>
        <w:spacing w:after="240"/>
        <w:jc w:val="both"/>
        <w:rPr>
          <w:rFonts w:ascii="Cambria" w:hAnsi="Cambria" w:cs="Verdana"/>
          <w:color w:val="000000"/>
          <w:sz w:val="22"/>
          <w:szCs w:val="22"/>
          <w:lang w:val="pl-PL"/>
        </w:rPr>
      </w:pPr>
      <w:r w:rsidRPr="00A059E9">
        <w:rPr>
          <w:rFonts w:ascii="Cambria" w:hAnsi="Cambria" w:cs="Verdana"/>
          <w:color w:val="000000"/>
          <w:sz w:val="22"/>
          <w:szCs w:val="22"/>
          <w:lang w:val="pl-PL"/>
        </w:rPr>
        <w:t>Planowanie, koordynowanie, wdrażanie, monitorowanie i</w:t>
      </w:r>
      <w:r w:rsidRPr="00A059E9">
        <w:rPr>
          <w:rFonts w:ascii="Cambria" w:hAnsi="Cambria" w:cs="Verdana"/>
          <w:sz w:val="22"/>
          <w:szCs w:val="22"/>
          <w:lang w:val="pl-PL"/>
        </w:rPr>
        <w:t xml:space="preserve"> </w:t>
      </w:r>
      <w:r w:rsidR="00900AF2" w:rsidRPr="00A059E9">
        <w:rPr>
          <w:rFonts w:ascii="Cambria" w:hAnsi="Cambria" w:cs="Verdana"/>
          <w:sz w:val="22"/>
          <w:szCs w:val="22"/>
          <w:lang w:val="pl-PL"/>
        </w:rPr>
        <w:t xml:space="preserve"> </w:t>
      </w:r>
      <w:r w:rsidR="00EF5DB1">
        <w:rPr>
          <w:rFonts w:ascii="Cambria" w:hAnsi="Cambria" w:cs="Verdana"/>
          <w:sz w:val="22"/>
          <w:szCs w:val="22"/>
          <w:lang w:val="pl-PL"/>
        </w:rPr>
        <w:t>usprawnianie</w:t>
      </w:r>
      <w:r w:rsidR="00EF5DB1" w:rsidRPr="00A059E9">
        <w:rPr>
          <w:rFonts w:ascii="Cambria" w:hAnsi="Cambria" w:cs="Verdana"/>
          <w:sz w:val="22"/>
          <w:szCs w:val="22"/>
          <w:lang w:val="pl-PL"/>
        </w:rPr>
        <w:t xml:space="preserve"> system</w:t>
      </w:r>
      <w:r w:rsidR="00EF5DB1">
        <w:rPr>
          <w:rFonts w:ascii="Cambria" w:hAnsi="Cambria" w:cs="Verdana"/>
          <w:sz w:val="22"/>
          <w:szCs w:val="22"/>
          <w:lang w:val="pl-PL"/>
        </w:rPr>
        <w:t>u</w:t>
      </w:r>
      <w:r w:rsidR="00EF5DB1" w:rsidRPr="00A059E9">
        <w:rPr>
          <w:rFonts w:ascii="Cambria" w:hAnsi="Cambria" w:cs="Verdana"/>
          <w:sz w:val="22"/>
          <w:szCs w:val="22"/>
          <w:lang w:val="pl-PL"/>
        </w:rPr>
        <w:t xml:space="preserve"> </w:t>
      </w:r>
      <w:r w:rsidRPr="00A059E9">
        <w:rPr>
          <w:rFonts w:ascii="Cambria" w:hAnsi="Cambria" w:cs="Verdana"/>
          <w:sz w:val="22"/>
          <w:szCs w:val="22"/>
          <w:lang w:val="pl-PL"/>
        </w:rPr>
        <w:t>kontroli antydopingowej;</w:t>
      </w:r>
    </w:p>
    <w:p w14:paraId="07A2761A" w14:textId="77777777" w:rsidR="00B11B4E" w:rsidRPr="00A059E9" w:rsidRDefault="00B11B4E" w:rsidP="00B11B4E">
      <w:pPr>
        <w:pStyle w:val="Tekstpodstawowy3"/>
        <w:numPr>
          <w:ilvl w:val="0"/>
          <w:numId w:val="44"/>
        </w:numPr>
        <w:spacing w:after="240"/>
        <w:jc w:val="both"/>
        <w:rPr>
          <w:rFonts w:ascii="Cambria" w:hAnsi="Cambria" w:cs="Verdana"/>
          <w:sz w:val="22"/>
          <w:szCs w:val="22"/>
          <w:lang w:val="pl-PL"/>
        </w:rPr>
      </w:pPr>
      <w:r w:rsidRPr="00A059E9">
        <w:rPr>
          <w:rFonts w:ascii="Cambria" w:hAnsi="Cambria" w:cs="Verdana"/>
          <w:sz w:val="22"/>
          <w:szCs w:val="22"/>
          <w:lang w:val="pl-PL"/>
        </w:rPr>
        <w:t>Współpracę z innymi właściwymi organizacjami i agencjami krajowymi oraz innymi organizacjami antydopingowymi</w:t>
      </w:r>
      <w:r w:rsidRPr="00A059E9">
        <w:rPr>
          <w:rFonts w:ascii="Cambria" w:hAnsi="Cambria" w:cs="Verdana"/>
          <w:iCs/>
          <w:sz w:val="22"/>
          <w:szCs w:val="22"/>
          <w:lang w:val="pl-PL"/>
        </w:rPr>
        <w:t>;</w:t>
      </w:r>
    </w:p>
    <w:p w14:paraId="601DD149" w14:textId="77777777" w:rsidR="00B11B4E" w:rsidRPr="00A059E9" w:rsidRDefault="00B11B4E" w:rsidP="00B11B4E">
      <w:pPr>
        <w:pStyle w:val="Tekstpodstawowy3"/>
        <w:numPr>
          <w:ilvl w:val="0"/>
          <w:numId w:val="44"/>
        </w:numPr>
        <w:spacing w:after="240"/>
        <w:jc w:val="both"/>
        <w:rPr>
          <w:rFonts w:ascii="Cambria" w:hAnsi="Cambria" w:cs="Verdana"/>
          <w:sz w:val="22"/>
          <w:szCs w:val="22"/>
          <w:lang w:val="pl-PL"/>
        </w:rPr>
      </w:pPr>
      <w:r w:rsidRPr="00A059E9">
        <w:rPr>
          <w:rFonts w:ascii="Cambria" w:hAnsi="Cambria" w:cs="Verdana"/>
          <w:sz w:val="22"/>
          <w:szCs w:val="22"/>
          <w:lang w:val="pl-PL"/>
        </w:rPr>
        <w:t>Planowanie, wdrażanie i monitorowanie informacyjnych i edukacyjnych programów antydopingowych.</w:t>
      </w:r>
    </w:p>
    <w:p w14:paraId="72F2BF73" w14:textId="77777777" w:rsidR="00B11B4E" w:rsidRPr="00A059E9" w:rsidRDefault="00B11B4E" w:rsidP="00B11B4E">
      <w:pPr>
        <w:pStyle w:val="Tekstpodstawowy3"/>
        <w:numPr>
          <w:ilvl w:val="0"/>
          <w:numId w:val="44"/>
        </w:numPr>
        <w:spacing w:after="240"/>
        <w:jc w:val="both"/>
        <w:rPr>
          <w:rFonts w:ascii="Cambria" w:hAnsi="Cambria" w:cs="Verdana"/>
          <w:sz w:val="22"/>
          <w:szCs w:val="22"/>
          <w:lang w:val="pl-PL"/>
        </w:rPr>
      </w:pPr>
      <w:r w:rsidRPr="00A059E9">
        <w:rPr>
          <w:rFonts w:ascii="Cambria" w:hAnsi="Cambria" w:cs="Verdana"/>
          <w:sz w:val="22"/>
          <w:szCs w:val="22"/>
          <w:lang w:val="pl-PL"/>
        </w:rPr>
        <w:t>Promowanie badań antydopingowych;</w:t>
      </w:r>
    </w:p>
    <w:p w14:paraId="65A78820" w14:textId="57BFC2B8" w:rsidR="00B11B4E" w:rsidRPr="00A059E9" w:rsidRDefault="00B11B4E" w:rsidP="00B11B4E">
      <w:pPr>
        <w:pStyle w:val="Tekstpodstawowy3"/>
        <w:numPr>
          <w:ilvl w:val="0"/>
          <w:numId w:val="44"/>
        </w:numPr>
        <w:spacing w:after="240"/>
        <w:jc w:val="both"/>
        <w:rPr>
          <w:rFonts w:ascii="Cambria" w:hAnsi="Cambria" w:cs="Verdana"/>
          <w:sz w:val="22"/>
          <w:szCs w:val="22"/>
          <w:lang w:val="pl-PL"/>
        </w:rPr>
      </w:pPr>
      <w:r w:rsidRPr="00A059E9">
        <w:rPr>
          <w:rFonts w:ascii="Cambria" w:hAnsi="Cambria" w:cs="Verdana"/>
          <w:sz w:val="22"/>
          <w:szCs w:val="22"/>
          <w:lang w:val="pl-PL"/>
        </w:rPr>
        <w:t xml:space="preserve">Energiczne ściganie wszelkich potencjalnych naruszeń przepisów antydopingowych w ramach swoich kompetencji, w tym dochodzenie w każdym przypadku czy w naruszeniu mógł brać udział personel pomocniczy </w:t>
      </w:r>
      <w:r w:rsidR="004E686E" w:rsidRPr="00A059E9">
        <w:rPr>
          <w:rFonts w:ascii="Cambria" w:hAnsi="Cambria" w:cs="Verdana"/>
          <w:sz w:val="22"/>
          <w:szCs w:val="22"/>
          <w:lang w:val="pl-PL"/>
        </w:rPr>
        <w:t>zawodnika</w:t>
      </w:r>
      <w:r w:rsidRPr="00A059E9">
        <w:rPr>
          <w:rFonts w:ascii="Cambria" w:hAnsi="Cambria" w:cs="Verdana"/>
          <w:sz w:val="22"/>
          <w:szCs w:val="22"/>
          <w:lang w:val="pl-PL"/>
        </w:rPr>
        <w:t xml:space="preserve"> lub inne osoby oraz</w:t>
      </w:r>
      <w:r w:rsidR="00D561FD" w:rsidRPr="00A059E9">
        <w:rPr>
          <w:rFonts w:ascii="Cambria" w:hAnsi="Cambria" w:cs="Verdana"/>
          <w:sz w:val="22"/>
          <w:szCs w:val="22"/>
          <w:lang w:val="pl-PL"/>
        </w:rPr>
        <w:t xml:space="preserve"> podejmowanie działań w celu właściwego egzekwowania konsekwencji</w:t>
      </w:r>
      <w:r w:rsidRPr="00A059E9">
        <w:rPr>
          <w:rFonts w:ascii="Cambria" w:hAnsi="Cambria" w:cs="Verdana"/>
          <w:sz w:val="22"/>
          <w:szCs w:val="22"/>
          <w:lang w:val="pl-PL"/>
        </w:rPr>
        <w:t>;</w:t>
      </w:r>
    </w:p>
    <w:p w14:paraId="671E1C73" w14:textId="4F71B1D3" w:rsidR="00B11B4E" w:rsidRPr="00A059E9" w:rsidRDefault="00C45D5C" w:rsidP="00B11B4E">
      <w:pPr>
        <w:pStyle w:val="Tekstpodstawowy3"/>
        <w:numPr>
          <w:ilvl w:val="0"/>
          <w:numId w:val="44"/>
        </w:numPr>
        <w:spacing w:after="240"/>
        <w:jc w:val="both"/>
        <w:rPr>
          <w:rFonts w:ascii="Cambria" w:hAnsi="Cambria" w:cs="Verdana"/>
          <w:sz w:val="22"/>
          <w:szCs w:val="22"/>
          <w:lang w:val="pl-PL"/>
        </w:rPr>
      </w:pPr>
      <w:r>
        <w:rPr>
          <w:rFonts w:ascii="Cambria" w:hAnsi="Cambria" w:cs="Verdana"/>
          <w:sz w:val="22"/>
          <w:szCs w:val="22"/>
          <w:lang w:val="pl-PL"/>
        </w:rPr>
        <w:t>Współpracę</w:t>
      </w:r>
      <w:r w:rsidR="00D561FD" w:rsidRPr="00A059E9">
        <w:rPr>
          <w:rFonts w:ascii="Cambria" w:hAnsi="Cambria" w:cs="Verdana"/>
          <w:sz w:val="22"/>
          <w:szCs w:val="22"/>
          <w:lang w:val="pl-PL"/>
        </w:rPr>
        <w:t xml:space="preserve"> z WADA podczas dochodzeń przeprowadzanych przez WADA zgodnie z Art. 20.7.10 Kodeksu</w:t>
      </w:r>
      <w:r w:rsidR="00EA75E8">
        <w:rPr>
          <w:rFonts w:ascii="Cambria" w:hAnsi="Cambria" w:cs="Verdana"/>
          <w:sz w:val="22"/>
          <w:szCs w:val="22"/>
          <w:lang w:val="pl-PL"/>
        </w:rPr>
        <w:t>.</w:t>
      </w:r>
    </w:p>
    <w:p w14:paraId="0936460A" w14:textId="77777777" w:rsidR="008C6A8F" w:rsidRPr="00A059E9" w:rsidRDefault="008C6A8F" w:rsidP="00D561FD">
      <w:pPr>
        <w:rPr>
          <w:rFonts w:ascii="Cambria" w:hAnsi="Cambria" w:cs="Arial"/>
          <w:sz w:val="22"/>
          <w:szCs w:val="22"/>
          <w:lang w:val="pl-PL"/>
        </w:rPr>
      </w:pPr>
    </w:p>
    <w:p w14:paraId="0229B472" w14:textId="77777777" w:rsidR="008C6A8F" w:rsidRPr="00A059E9" w:rsidRDefault="008C6A8F" w:rsidP="00D561FD">
      <w:pPr>
        <w:jc w:val="both"/>
        <w:rPr>
          <w:rFonts w:ascii="Cambria" w:hAnsi="Cambria" w:cs="Arial"/>
          <w:sz w:val="22"/>
          <w:szCs w:val="22"/>
          <w:lang w:val="pl-PL"/>
        </w:rPr>
      </w:pPr>
    </w:p>
    <w:p w14:paraId="14FC1F7B" w14:textId="77777777" w:rsidR="00D561FD" w:rsidRDefault="00D561FD" w:rsidP="00A2736C">
      <w:pPr>
        <w:pStyle w:val="Nagwek2"/>
        <w:rPr>
          <w:rFonts w:ascii="Cambria" w:hAnsi="Cambria"/>
          <w:lang w:val="pl-PL"/>
        </w:rPr>
      </w:pPr>
    </w:p>
    <w:p w14:paraId="4D11DCEC" w14:textId="77777777" w:rsidR="00205F9D" w:rsidRPr="00A059E9" w:rsidRDefault="00205F9D" w:rsidP="00A2736C">
      <w:pPr>
        <w:pStyle w:val="Nagwek2"/>
        <w:rPr>
          <w:rFonts w:ascii="Cambria" w:hAnsi="Cambria"/>
          <w:lang w:val="pl-PL"/>
        </w:rPr>
      </w:pPr>
    </w:p>
    <w:p w14:paraId="27506FA7" w14:textId="77777777" w:rsidR="0065656D" w:rsidRPr="00A059E9" w:rsidRDefault="00D561FD" w:rsidP="00A2736C">
      <w:pPr>
        <w:pStyle w:val="Nagwek2"/>
        <w:rPr>
          <w:rFonts w:ascii="Cambria" w:hAnsi="Cambria"/>
          <w:lang w:val="pl-PL"/>
        </w:rPr>
      </w:pPr>
      <w:bookmarkStart w:id="2" w:name="_Toc384640408"/>
      <w:r w:rsidRPr="00A059E9">
        <w:rPr>
          <w:rFonts w:ascii="Cambria" w:hAnsi="Cambria"/>
          <w:lang w:val="pl-PL"/>
        </w:rPr>
        <w:t>Zakres</w:t>
      </w:r>
      <w:bookmarkEnd w:id="2"/>
    </w:p>
    <w:p w14:paraId="53D82C76" w14:textId="77777777" w:rsidR="0046168B" w:rsidRPr="00A059E9" w:rsidRDefault="0046168B" w:rsidP="00245CA7">
      <w:pPr>
        <w:jc w:val="both"/>
        <w:rPr>
          <w:rFonts w:ascii="Cambria" w:hAnsi="Cambria"/>
          <w:sz w:val="22"/>
          <w:szCs w:val="22"/>
          <w:lang w:val="pl-PL"/>
        </w:rPr>
      </w:pPr>
    </w:p>
    <w:p w14:paraId="272EA00F" w14:textId="77777777" w:rsidR="00211AFA" w:rsidRPr="00A059E9" w:rsidRDefault="00D561FD" w:rsidP="00245CA7">
      <w:pPr>
        <w:jc w:val="both"/>
        <w:rPr>
          <w:rFonts w:ascii="Cambria" w:hAnsi="Cambria"/>
          <w:sz w:val="22"/>
          <w:szCs w:val="22"/>
          <w:lang w:val="pl-PL"/>
        </w:rPr>
      </w:pPr>
      <w:r w:rsidRPr="00A059E9">
        <w:rPr>
          <w:rFonts w:ascii="Cambria" w:hAnsi="Cambria"/>
          <w:sz w:val="22"/>
          <w:szCs w:val="22"/>
          <w:lang w:val="pl-PL"/>
        </w:rPr>
        <w:t>Zakres</w:t>
      </w:r>
      <w:r w:rsidR="00112622">
        <w:rPr>
          <w:rFonts w:ascii="Cambria" w:hAnsi="Cambria"/>
          <w:sz w:val="22"/>
          <w:szCs w:val="22"/>
          <w:lang w:val="pl-PL"/>
        </w:rPr>
        <w:t xml:space="preserve"> obowiązywania</w:t>
      </w:r>
      <w:r w:rsidRPr="00A059E9">
        <w:rPr>
          <w:rFonts w:ascii="Cambria" w:hAnsi="Cambria"/>
          <w:sz w:val="22"/>
          <w:szCs w:val="22"/>
          <w:lang w:val="pl-PL"/>
        </w:rPr>
        <w:t xml:space="preserve"> niniejszych Przepisów antydopingowych został określony w Art. 1.</w:t>
      </w:r>
      <w:r w:rsidR="00DF325C" w:rsidRPr="00A059E9">
        <w:rPr>
          <w:rFonts w:ascii="Cambria" w:hAnsi="Cambria"/>
          <w:sz w:val="22"/>
          <w:szCs w:val="22"/>
          <w:lang w:val="pl-PL"/>
        </w:rPr>
        <w:br w:type="page"/>
      </w:r>
    </w:p>
    <w:p w14:paraId="42BF1639" w14:textId="77777777" w:rsidR="00A972B7" w:rsidRPr="00A059E9" w:rsidRDefault="00512AD8" w:rsidP="00DF325C">
      <w:pPr>
        <w:pStyle w:val="Nagwek1"/>
        <w:rPr>
          <w:rFonts w:ascii="Cambria" w:hAnsi="Cambria"/>
          <w:lang w:val="pl-PL"/>
        </w:rPr>
      </w:pPr>
      <w:bookmarkStart w:id="3" w:name="_Toc66548495"/>
      <w:bookmarkStart w:id="4" w:name="_Toc68513570"/>
      <w:bookmarkStart w:id="5" w:name="_Toc68514038"/>
      <w:bookmarkStart w:id="6" w:name="_Toc74497063"/>
      <w:bookmarkStart w:id="7" w:name="_Toc71518444"/>
      <w:bookmarkStart w:id="8" w:name="_Toc384640409"/>
      <w:r w:rsidRPr="00A059E9">
        <w:rPr>
          <w:rFonts w:ascii="Cambria" w:hAnsi="Cambria"/>
          <w:lang w:val="pl-PL"/>
        </w:rPr>
        <w:lastRenderedPageBreak/>
        <w:t>ARTYKUŁ</w:t>
      </w:r>
      <w:r w:rsidR="00F63D70" w:rsidRPr="00A059E9">
        <w:rPr>
          <w:rFonts w:ascii="Cambria" w:hAnsi="Cambria"/>
          <w:lang w:val="pl-PL"/>
        </w:rPr>
        <w:t xml:space="preserve"> 1</w:t>
      </w:r>
      <w:r w:rsidR="00F63D70" w:rsidRPr="00A059E9">
        <w:rPr>
          <w:rFonts w:ascii="Cambria" w:hAnsi="Cambria"/>
          <w:lang w:val="pl-PL"/>
        </w:rPr>
        <w:tab/>
      </w:r>
      <w:bookmarkEnd w:id="3"/>
      <w:bookmarkEnd w:id="4"/>
      <w:bookmarkEnd w:id="5"/>
      <w:bookmarkEnd w:id="6"/>
      <w:bookmarkEnd w:id="7"/>
      <w:r w:rsidRPr="00A059E9">
        <w:rPr>
          <w:rFonts w:ascii="Cambria" w:hAnsi="Cambria"/>
          <w:lang w:val="pl-PL"/>
        </w:rPr>
        <w:t>STOSOWANIE PRZEPISÓW ANTYDOPINGOWYCH</w:t>
      </w:r>
      <w:bookmarkEnd w:id="8"/>
      <w:r w:rsidR="00DF325C" w:rsidRPr="00A059E9">
        <w:rPr>
          <w:rFonts w:ascii="Cambria" w:hAnsi="Cambria"/>
          <w:lang w:val="pl-PL"/>
        </w:rPr>
        <w:t xml:space="preserve"> </w:t>
      </w:r>
    </w:p>
    <w:p w14:paraId="37C45A14" w14:textId="77777777" w:rsidR="00A972B7" w:rsidRPr="00A059E9" w:rsidRDefault="00A972B7" w:rsidP="00245CA7">
      <w:pPr>
        <w:jc w:val="both"/>
        <w:rPr>
          <w:rFonts w:ascii="Cambria" w:hAnsi="Cambria"/>
          <w:sz w:val="22"/>
          <w:szCs w:val="22"/>
          <w:lang w:val="pl-PL"/>
        </w:rPr>
      </w:pPr>
    </w:p>
    <w:p w14:paraId="02C09526" w14:textId="7E55CCE9" w:rsidR="004E7938" w:rsidRPr="00A059E9" w:rsidRDefault="00512AD8" w:rsidP="00D04E6E">
      <w:pPr>
        <w:pStyle w:val="Akapitzlist"/>
        <w:numPr>
          <w:ilvl w:val="1"/>
          <w:numId w:val="38"/>
        </w:numPr>
        <w:jc w:val="both"/>
        <w:rPr>
          <w:rFonts w:ascii="Cambria" w:hAnsi="Cambria"/>
          <w:b/>
          <w:sz w:val="22"/>
          <w:szCs w:val="22"/>
          <w:lang w:val="pl-PL"/>
        </w:rPr>
      </w:pPr>
      <w:bookmarkStart w:id="9" w:name="_Toc68513571"/>
      <w:r w:rsidRPr="00A059E9">
        <w:rPr>
          <w:rFonts w:ascii="Cambria" w:hAnsi="Cambria"/>
          <w:b/>
          <w:sz w:val="22"/>
          <w:szCs w:val="22"/>
          <w:lang w:val="pl-PL"/>
        </w:rPr>
        <w:t>Zastosowanie do</w:t>
      </w:r>
      <w:r w:rsidR="004E7938" w:rsidRPr="00A059E9">
        <w:rPr>
          <w:rFonts w:ascii="Cambria" w:hAnsi="Cambria"/>
          <w:b/>
          <w:sz w:val="22"/>
          <w:szCs w:val="22"/>
          <w:lang w:val="pl-PL"/>
        </w:rPr>
        <w:t xml:space="preserve"> </w:t>
      </w:r>
      <w:proofErr w:type="spellStart"/>
      <w:r w:rsidR="001558C8">
        <w:rPr>
          <w:rFonts w:ascii="Cambria" w:hAnsi="Cambria"/>
          <w:b/>
          <w:sz w:val="22"/>
          <w:szCs w:val="22"/>
          <w:lang w:val="pl-PL"/>
        </w:rPr>
        <w:t>KdZDwS</w:t>
      </w:r>
      <w:proofErr w:type="spellEnd"/>
    </w:p>
    <w:p w14:paraId="31268B27" w14:textId="77777777" w:rsidR="004E7938" w:rsidRPr="00A059E9" w:rsidRDefault="004E7938" w:rsidP="004E7938">
      <w:pPr>
        <w:pStyle w:val="Akapitzlist"/>
        <w:ind w:left="1440"/>
        <w:jc w:val="both"/>
        <w:rPr>
          <w:rFonts w:ascii="Cambria" w:hAnsi="Cambria"/>
          <w:b/>
          <w:sz w:val="22"/>
          <w:szCs w:val="22"/>
          <w:lang w:val="pl-PL"/>
        </w:rPr>
      </w:pPr>
    </w:p>
    <w:p w14:paraId="2EB5216D" w14:textId="56DFD245" w:rsidR="004E7938" w:rsidRPr="00A059E9" w:rsidRDefault="006D5006" w:rsidP="004E7938">
      <w:pPr>
        <w:ind w:left="720"/>
        <w:jc w:val="both"/>
        <w:rPr>
          <w:rFonts w:ascii="Cambria" w:hAnsi="Cambria"/>
          <w:sz w:val="22"/>
          <w:szCs w:val="22"/>
          <w:lang w:val="pl-PL"/>
        </w:rPr>
      </w:pPr>
      <w:r>
        <w:rPr>
          <w:rFonts w:ascii="Cambria" w:hAnsi="Cambria"/>
          <w:sz w:val="22"/>
          <w:szCs w:val="22"/>
          <w:lang w:val="pl-PL"/>
        </w:rPr>
        <w:t>Niniejsze Przepisy A</w:t>
      </w:r>
      <w:r w:rsidR="00512AD8" w:rsidRPr="00A059E9">
        <w:rPr>
          <w:rFonts w:ascii="Cambria" w:hAnsi="Cambria"/>
          <w:sz w:val="22"/>
          <w:szCs w:val="22"/>
          <w:lang w:val="pl-PL"/>
        </w:rPr>
        <w:t xml:space="preserve">ntydopingowe mają zastosowanie do </w:t>
      </w:r>
      <w:proofErr w:type="spellStart"/>
      <w:r w:rsidR="001558C8">
        <w:rPr>
          <w:rFonts w:ascii="Cambria" w:hAnsi="Cambria" w:cs="Verdana"/>
          <w:sz w:val="22"/>
          <w:szCs w:val="22"/>
          <w:lang w:val="pl-PL"/>
        </w:rPr>
        <w:t>KdZDwS</w:t>
      </w:r>
      <w:proofErr w:type="spellEnd"/>
      <w:r w:rsidR="000C0960" w:rsidRPr="00A059E9">
        <w:rPr>
          <w:rFonts w:ascii="Cambria" w:hAnsi="Cambria"/>
          <w:sz w:val="22"/>
          <w:szCs w:val="22"/>
          <w:lang w:val="pl-PL"/>
        </w:rPr>
        <w:t>.</w:t>
      </w:r>
      <w:r w:rsidR="00DF4509" w:rsidRPr="00A059E9">
        <w:rPr>
          <w:rFonts w:ascii="Cambria" w:hAnsi="Cambria"/>
          <w:sz w:val="22"/>
          <w:szCs w:val="22"/>
          <w:lang w:val="pl-PL"/>
        </w:rPr>
        <w:t xml:space="preserve"> </w:t>
      </w:r>
    </w:p>
    <w:p w14:paraId="75D01D4C" w14:textId="77777777" w:rsidR="004E7938" w:rsidRPr="00A059E9" w:rsidRDefault="004E7938" w:rsidP="004E7938">
      <w:pPr>
        <w:pStyle w:val="Akapitzlist"/>
        <w:ind w:left="1440"/>
        <w:jc w:val="both"/>
        <w:rPr>
          <w:rFonts w:ascii="Cambria" w:hAnsi="Cambria"/>
          <w:b/>
          <w:sz w:val="22"/>
          <w:szCs w:val="22"/>
          <w:lang w:val="pl-PL"/>
        </w:rPr>
      </w:pPr>
    </w:p>
    <w:p w14:paraId="4C00F07C" w14:textId="77777777" w:rsidR="00A972B7" w:rsidRPr="00A059E9" w:rsidRDefault="00512AD8" w:rsidP="00D04E6E">
      <w:pPr>
        <w:pStyle w:val="Akapitzlist"/>
        <w:numPr>
          <w:ilvl w:val="1"/>
          <w:numId w:val="38"/>
        </w:numPr>
        <w:jc w:val="both"/>
        <w:rPr>
          <w:rFonts w:ascii="Cambria" w:hAnsi="Cambria"/>
          <w:b/>
          <w:sz w:val="22"/>
          <w:szCs w:val="22"/>
          <w:lang w:val="pl-PL"/>
        </w:rPr>
      </w:pPr>
      <w:r w:rsidRPr="00A059E9">
        <w:rPr>
          <w:rFonts w:ascii="Cambria" w:hAnsi="Cambria"/>
          <w:b/>
          <w:sz w:val="22"/>
          <w:szCs w:val="22"/>
          <w:lang w:val="pl-PL"/>
        </w:rPr>
        <w:t xml:space="preserve">Zastosowanie do </w:t>
      </w:r>
      <w:bookmarkEnd w:id="9"/>
      <w:r w:rsidR="00994DB4" w:rsidRPr="00A059E9">
        <w:rPr>
          <w:rFonts w:ascii="Cambria" w:hAnsi="Cambria"/>
          <w:b/>
          <w:sz w:val="22"/>
          <w:szCs w:val="22"/>
          <w:lang w:val="pl-PL"/>
        </w:rPr>
        <w:t>Polskich Związków Sportowych</w:t>
      </w:r>
    </w:p>
    <w:p w14:paraId="5B1692E5" w14:textId="77777777" w:rsidR="00D04E6E" w:rsidRPr="00A059E9" w:rsidRDefault="00D04E6E" w:rsidP="00D04E6E">
      <w:pPr>
        <w:pStyle w:val="Akapitzlist"/>
        <w:ind w:left="1440"/>
        <w:jc w:val="both"/>
        <w:rPr>
          <w:rFonts w:ascii="Cambria" w:hAnsi="Cambria"/>
          <w:b/>
          <w:sz w:val="22"/>
          <w:szCs w:val="22"/>
          <w:lang w:val="pl-PL"/>
        </w:rPr>
      </w:pPr>
    </w:p>
    <w:p w14:paraId="0C0E50D5" w14:textId="729DE93A" w:rsidR="003F02A7" w:rsidRPr="006C17CD" w:rsidRDefault="00512AD8" w:rsidP="006C17CD">
      <w:pPr>
        <w:pStyle w:val="Akapitzlist"/>
        <w:numPr>
          <w:ilvl w:val="2"/>
          <w:numId w:val="38"/>
        </w:numPr>
        <w:jc w:val="both"/>
        <w:rPr>
          <w:rFonts w:ascii="Cambria" w:hAnsi="Cambria" w:cs="Arial"/>
          <w:sz w:val="22"/>
          <w:szCs w:val="22"/>
          <w:lang w:val="pl-PL"/>
        </w:rPr>
      </w:pPr>
      <w:bookmarkStart w:id="10" w:name="_Toc68513572"/>
      <w:r w:rsidRPr="006C17CD">
        <w:rPr>
          <w:rFonts w:ascii="Cambria" w:hAnsi="Cambria" w:cs="Verdana"/>
          <w:sz w:val="22"/>
          <w:szCs w:val="22"/>
          <w:lang w:val="pl-PL"/>
        </w:rPr>
        <w:t xml:space="preserve">Jako warunek otrzymania finansowej lub innej pomocy od Rządu </w:t>
      </w:r>
      <w:r w:rsidR="00994DB4" w:rsidRPr="006C17CD">
        <w:rPr>
          <w:rFonts w:ascii="Cambria" w:hAnsi="Cambria"/>
          <w:sz w:val="22"/>
          <w:szCs w:val="22"/>
          <w:lang w:val="pl-PL"/>
        </w:rPr>
        <w:t>Rzecz</w:t>
      </w:r>
      <w:r w:rsidR="00BF42D4" w:rsidRPr="006C17CD">
        <w:rPr>
          <w:rFonts w:ascii="Cambria" w:hAnsi="Cambria"/>
          <w:sz w:val="22"/>
          <w:szCs w:val="22"/>
          <w:lang w:val="pl-PL"/>
        </w:rPr>
        <w:t>y</w:t>
      </w:r>
      <w:r w:rsidR="00994DB4" w:rsidRPr="006C17CD">
        <w:rPr>
          <w:rFonts w:ascii="Cambria" w:hAnsi="Cambria"/>
          <w:sz w:val="22"/>
          <w:szCs w:val="22"/>
          <w:lang w:val="pl-PL"/>
        </w:rPr>
        <w:t>pospolitej</w:t>
      </w:r>
      <w:r w:rsidR="00F57460" w:rsidRPr="006C17CD">
        <w:rPr>
          <w:rFonts w:ascii="Cambria" w:hAnsi="Cambria"/>
          <w:sz w:val="22"/>
          <w:szCs w:val="22"/>
          <w:lang w:val="pl-PL"/>
        </w:rPr>
        <w:t xml:space="preserve"> Polskiej</w:t>
      </w:r>
      <w:r w:rsidRPr="006C17CD">
        <w:rPr>
          <w:rFonts w:ascii="Cambria" w:hAnsi="Cambria"/>
          <w:sz w:val="22"/>
          <w:szCs w:val="22"/>
          <w:lang w:val="pl-PL"/>
        </w:rPr>
        <w:t xml:space="preserve"> lub</w:t>
      </w:r>
      <w:r w:rsidR="00F57460" w:rsidRPr="006C17CD">
        <w:rPr>
          <w:rFonts w:ascii="Cambria" w:hAnsi="Cambria"/>
          <w:sz w:val="22"/>
          <w:szCs w:val="22"/>
          <w:lang w:val="pl-PL"/>
        </w:rPr>
        <w:t xml:space="preserve"> Polskiego</w:t>
      </w:r>
      <w:r w:rsidRPr="006C17CD">
        <w:rPr>
          <w:rFonts w:ascii="Cambria" w:hAnsi="Cambria"/>
          <w:sz w:val="22"/>
          <w:szCs w:val="22"/>
          <w:lang w:val="pl-PL"/>
        </w:rPr>
        <w:t xml:space="preserve"> Komitetu Olimpijskiego </w:t>
      </w:r>
      <w:r w:rsidR="00F57460" w:rsidRPr="006C17CD">
        <w:rPr>
          <w:rFonts w:ascii="Cambria" w:hAnsi="Cambria"/>
          <w:sz w:val="22"/>
          <w:szCs w:val="22"/>
          <w:lang w:val="pl-PL"/>
        </w:rPr>
        <w:t>każdy Polski Zwi</w:t>
      </w:r>
      <w:r w:rsidR="003D3947" w:rsidRPr="006C17CD">
        <w:rPr>
          <w:rFonts w:ascii="Cambria" w:hAnsi="Cambria"/>
          <w:sz w:val="22"/>
          <w:szCs w:val="22"/>
          <w:lang w:val="pl-PL"/>
        </w:rPr>
        <w:t>ą</w:t>
      </w:r>
      <w:r w:rsidR="00F57460" w:rsidRPr="006C17CD">
        <w:rPr>
          <w:rFonts w:ascii="Cambria" w:hAnsi="Cambria"/>
          <w:sz w:val="22"/>
          <w:szCs w:val="22"/>
          <w:lang w:val="pl-PL"/>
        </w:rPr>
        <w:t>zek Sportowy</w:t>
      </w:r>
      <w:r w:rsidRPr="006C17CD">
        <w:rPr>
          <w:rFonts w:ascii="Cambria" w:hAnsi="Cambria"/>
          <w:sz w:val="22"/>
          <w:szCs w:val="22"/>
          <w:lang w:val="pl-PL"/>
        </w:rPr>
        <w:t xml:space="preserve"> </w:t>
      </w:r>
      <w:r w:rsidRPr="006C17CD">
        <w:rPr>
          <w:rFonts w:ascii="Cambria" w:hAnsi="Cambria" w:cs="Verdana"/>
          <w:sz w:val="22"/>
          <w:szCs w:val="22"/>
          <w:lang w:val="pl-PL"/>
        </w:rPr>
        <w:t xml:space="preserve">zobowiązuje się do przestrzegania ducha </w:t>
      </w:r>
      <w:r w:rsidR="00BF42D4" w:rsidRPr="006C17CD">
        <w:rPr>
          <w:rFonts w:ascii="Cambria" w:hAnsi="Cambria" w:cs="Verdana"/>
          <w:sz w:val="22"/>
          <w:szCs w:val="22"/>
          <w:lang w:val="pl-PL"/>
        </w:rPr>
        <w:t>warunków</w:t>
      </w:r>
      <w:r w:rsidR="000B3639" w:rsidRPr="006C17CD">
        <w:rPr>
          <w:rFonts w:ascii="Cambria" w:hAnsi="Cambria" w:cs="Verdana"/>
          <w:sz w:val="22"/>
          <w:szCs w:val="22"/>
          <w:lang w:val="pl-PL"/>
        </w:rPr>
        <w:t xml:space="preserve"> </w:t>
      </w:r>
      <w:r w:rsidR="006F5AC4" w:rsidRPr="006C17CD">
        <w:rPr>
          <w:rFonts w:ascii="Cambria" w:hAnsi="Cambria" w:cs="Arial"/>
          <w:color w:val="000000"/>
          <w:sz w:val="22"/>
          <w:szCs w:val="22"/>
          <w:lang w:val="pl-PL"/>
        </w:rPr>
        <w:t>P</w:t>
      </w:r>
      <w:r w:rsidR="00F57460" w:rsidRPr="006C17CD">
        <w:rPr>
          <w:rFonts w:ascii="Cambria" w:hAnsi="Cambria" w:cs="Arial"/>
          <w:color w:val="000000"/>
          <w:sz w:val="22"/>
          <w:szCs w:val="22"/>
          <w:lang w:val="pl-PL"/>
        </w:rPr>
        <w:t>ol</w:t>
      </w:r>
      <w:r w:rsidR="00C45D5C">
        <w:rPr>
          <w:rFonts w:ascii="Cambria" w:hAnsi="Cambria" w:cs="Arial"/>
          <w:color w:val="000000"/>
          <w:sz w:val="22"/>
          <w:szCs w:val="22"/>
          <w:lang w:val="pl-PL"/>
        </w:rPr>
        <w:t>skiego</w:t>
      </w:r>
      <w:r w:rsidRPr="006C17CD">
        <w:rPr>
          <w:rFonts w:ascii="Cambria" w:hAnsi="Cambria" w:cs="Arial"/>
          <w:color w:val="000000"/>
          <w:sz w:val="22"/>
          <w:szCs w:val="22"/>
          <w:lang w:val="pl-PL"/>
        </w:rPr>
        <w:t xml:space="preserve"> </w:t>
      </w:r>
      <w:r w:rsidRPr="006C17CD">
        <w:rPr>
          <w:rFonts w:ascii="Cambria" w:hAnsi="Cambria" w:cs="Verdana"/>
          <w:color w:val="000000"/>
          <w:sz w:val="22"/>
          <w:szCs w:val="22"/>
          <w:lang w:val="pl-PL"/>
        </w:rPr>
        <w:t xml:space="preserve">Programu Zwalczania Dopingu i niniejszych Przepisów </w:t>
      </w:r>
      <w:r w:rsidR="006D5006" w:rsidRPr="006C17CD">
        <w:rPr>
          <w:rFonts w:ascii="Cambria" w:hAnsi="Cambria" w:cs="Verdana"/>
          <w:color w:val="000000"/>
          <w:sz w:val="22"/>
          <w:szCs w:val="22"/>
          <w:lang w:val="pl-PL"/>
        </w:rPr>
        <w:t>A</w:t>
      </w:r>
      <w:r w:rsidRPr="006C17CD">
        <w:rPr>
          <w:rFonts w:ascii="Cambria" w:hAnsi="Cambria" w:cs="Verdana"/>
          <w:color w:val="000000"/>
          <w:sz w:val="22"/>
          <w:szCs w:val="22"/>
          <w:lang w:val="pl-PL"/>
        </w:rPr>
        <w:t>ntydopingowych</w:t>
      </w:r>
      <w:r w:rsidR="006D5006" w:rsidRPr="006C17CD">
        <w:rPr>
          <w:rFonts w:ascii="Cambria" w:hAnsi="Cambria" w:cs="Verdana"/>
          <w:color w:val="000000"/>
          <w:sz w:val="22"/>
          <w:szCs w:val="22"/>
          <w:lang w:val="pl-PL"/>
        </w:rPr>
        <w:t xml:space="preserve"> </w:t>
      </w:r>
      <w:r w:rsidRPr="006C17CD">
        <w:rPr>
          <w:rFonts w:ascii="Cambria" w:hAnsi="Cambria" w:cs="Verdana"/>
          <w:color w:val="000000"/>
          <w:sz w:val="22"/>
          <w:szCs w:val="22"/>
          <w:lang w:val="pl-PL"/>
        </w:rPr>
        <w:t xml:space="preserve">i zobowiązuje się do włączenia niniejszych Przepisów antydopingowych bezpośrednio lub przez odwołanie do </w:t>
      </w:r>
      <w:r w:rsidR="00D7140D" w:rsidRPr="006C17CD">
        <w:rPr>
          <w:rFonts w:ascii="Cambria" w:hAnsi="Cambria" w:cs="Verdana"/>
          <w:sz w:val="22"/>
          <w:szCs w:val="22"/>
          <w:lang w:val="pl-PL"/>
        </w:rPr>
        <w:t>swojego porządku prawnego</w:t>
      </w:r>
      <w:r w:rsidRPr="006C17CD">
        <w:rPr>
          <w:rFonts w:ascii="Cambria" w:hAnsi="Cambria" w:cs="Verdana"/>
          <w:sz w:val="22"/>
          <w:szCs w:val="22"/>
          <w:lang w:val="pl-PL"/>
        </w:rPr>
        <w:t xml:space="preserve">, </w:t>
      </w:r>
      <w:r w:rsidR="00D7140D" w:rsidRPr="006C17CD">
        <w:rPr>
          <w:rFonts w:ascii="Cambria" w:hAnsi="Cambria" w:cs="Verdana"/>
          <w:sz w:val="22"/>
          <w:szCs w:val="22"/>
          <w:lang w:val="pl-PL"/>
        </w:rPr>
        <w:t>w szczególności do</w:t>
      </w:r>
      <w:r w:rsidRPr="006C17CD">
        <w:rPr>
          <w:rFonts w:ascii="Cambria" w:hAnsi="Cambria" w:cs="Verdana"/>
          <w:sz w:val="22"/>
          <w:szCs w:val="22"/>
          <w:lang w:val="pl-PL"/>
        </w:rPr>
        <w:t xml:space="preserve"> reguł dyscypliny wiążących ich członków i uczestników.</w:t>
      </w:r>
      <w:bookmarkStart w:id="11" w:name="_Toc68513573"/>
      <w:bookmarkEnd w:id="10"/>
    </w:p>
    <w:p w14:paraId="1C3FB59A" w14:textId="77777777" w:rsidR="003F02A7" w:rsidRPr="00A059E9" w:rsidRDefault="003F02A7" w:rsidP="003F02A7">
      <w:pPr>
        <w:ind w:left="1440"/>
        <w:jc w:val="both"/>
        <w:rPr>
          <w:rFonts w:ascii="Cambria" w:hAnsi="Cambria" w:cs="Arial"/>
          <w:b/>
          <w:sz w:val="22"/>
          <w:szCs w:val="22"/>
          <w:lang w:val="pl-PL"/>
        </w:rPr>
      </w:pPr>
    </w:p>
    <w:bookmarkEnd w:id="11"/>
    <w:p w14:paraId="53268D97" w14:textId="0499126F" w:rsidR="005946E1" w:rsidRPr="00A059E9" w:rsidRDefault="00B87219"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32127F" w:rsidRPr="00A059E9">
        <w:rPr>
          <w:rFonts w:ascii="Cambria" w:hAnsi="Cambria"/>
          <w:i/>
          <w:sz w:val="22"/>
          <w:szCs w:val="22"/>
          <w:lang w:val="pl-PL"/>
        </w:rPr>
        <w:t xml:space="preserve">rtykułu </w:t>
      </w:r>
      <w:r w:rsidRPr="00A059E9">
        <w:rPr>
          <w:rFonts w:ascii="Cambria" w:hAnsi="Cambria"/>
          <w:i/>
          <w:sz w:val="22"/>
          <w:szCs w:val="22"/>
          <w:lang w:val="pl-PL"/>
        </w:rPr>
        <w:t>1.2</w:t>
      </w:r>
      <w:r w:rsidR="00A972B7" w:rsidRPr="00A059E9">
        <w:rPr>
          <w:rFonts w:ascii="Cambria" w:hAnsi="Cambria"/>
          <w:i/>
          <w:sz w:val="22"/>
          <w:szCs w:val="22"/>
          <w:lang w:val="pl-PL"/>
        </w:rPr>
        <w:t>.</w:t>
      </w:r>
      <w:r w:rsidR="001A6CF7" w:rsidRPr="00A059E9">
        <w:rPr>
          <w:rFonts w:ascii="Cambria" w:hAnsi="Cambria"/>
          <w:i/>
          <w:sz w:val="22"/>
          <w:szCs w:val="22"/>
          <w:lang w:val="pl-PL"/>
        </w:rPr>
        <w:t>1</w:t>
      </w:r>
      <w:r w:rsidR="00A972B7" w:rsidRPr="00A059E9">
        <w:rPr>
          <w:rFonts w:ascii="Cambria" w:hAnsi="Cambria"/>
          <w:i/>
          <w:sz w:val="22"/>
          <w:szCs w:val="22"/>
          <w:lang w:val="pl-PL"/>
        </w:rPr>
        <w:t xml:space="preserve">: </w:t>
      </w:r>
      <w:proofErr w:type="spellStart"/>
      <w:r w:rsidR="001558C8">
        <w:rPr>
          <w:rFonts w:ascii="Cambria" w:hAnsi="Cambria" w:cs="Verdana"/>
          <w:sz w:val="22"/>
          <w:szCs w:val="22"/>
          <w:lang w:val="pl-PL"/>
        </w:rPr>
        <w:t>KdZDwS</w:t>
      </w:r>
      <w:proofErr w:type="spellEnd"/>
      <w:r w:rsidR="00D66FCC" w:rsidRPr="00A059E9" w:rsidDel="00D66FCC">
        <w:rPr>
          <w:rFonts w:ascii="Cambria" w:hAnsi="Cambria"/>
          <w:i/>
          <w:sz w:val="22"/>
          <w:szCs w:val="22"/>
          <w:lang w:val="pl-PL"/>
        </w:rPr>
        <w:t xml:space="preserve"> </w:t>
      </w:r>
      <w:r w:rsidR="00ED40CF" w:rsidRPr="00A059E9">
        <w:rPr>
          <w:rFonts w:ascii="Cambria" w:hAnsi="Cambria"/>
          <w:i/>
          <w:sz w:val="22"/>
          <w:szCs w:val="22"/>
          <w:lang w:val="pl-PL"/>
        </w:rPr>
        <w:t xml:space="preserve">będzie współpracowała z </w:t>
      </w:r>
      <w:r w:rsidR="003D3947">
        <w:rPr>
          <w:rFonts w:ascii="Cambria" w:hAnsi="Cambria"/>
          <w:i/>
          <w:sz w:val="22"/>
          <w:szCs w:val="22"/>
          <w:lang w:val="pl-PL"/>
        </w:rPr>
        <w:t>organami rządowymi</w:t>
      </w:r>
      <w:r w:rsidR="00ED40CF" w:rsidRPr="00A059E9">
        <w:rPr>
          <w:rFonts w:ascii="Cambria" w:hAnsi="Cambria"/>
          <w:i/>
          <w:sz w:val="22"/>
          <w:szCs w:val="22"/>
          <w:lang w:val="pl-PL"/>
        </w:rPr>
        <w:t xml:space="preserve"> oraz Narodowym Komitetem Olimpijskim, aby  przyjęcie oraz stosowanie niniejszych Przepisów antydopingowych stanow</w:t>
      </w:r>
      <w:r w:rsidR="009520FE">
        <w:rPr>
          <w:rFonts w:ascii="Cambria" w:hAnsi="Cambria"/>
          <w:i/>
          <w:sz w:val="22"/>
          <w:szCs w:val="22"/>
          <w:lang w:val="pl-PL"/>
        </w:rPr>
        <w:t>iło</w:t>
      </w:r>
      <w:r w:rsidR="00ED40CF" w:rsidRPr="00A059E9">
        <w:rPr>
          <w:rFonts w:ascii="Cambria" w:hAnsi="Cambria"/>
          <w:i/>
          <w:sz w:val="22"/>
          <w:szCs w:val="22"/>
          <w:lang w:val="pl-PL"/>
        </w:rPr>
        <w:t xml:space="preserve"> warunek wstępny otrzymania przez </w:t>
      </w:r>
      <w:r w:rsidR="00D7140D">
        <w:rPr>
          <w:rFonts w:ascii="Cambria" w:hAnsi="Cambria"/>
          <w:i/>
          <w:sz w:val="22"/>
          <w:szCs w:val="22"/>
          <w:lang w:val="pl-PL"/>
        </w:rPr>
        <w:t xml:space="preserve">Polski </w:t>
      </w:r>
      <w:r w:rsidR="00C45D5C">
        <w:rPr>
          <w:rFonts w:ascii="Cambria" w:hAnsi="Cambria"/>
          <w:i/>
          <w:sz w:val="22"/>
          <w:szCs w:val="22"/>
          <w:lang w:val="pl-PL"/>
        </w:rPr>
        <w:t>Związek</w:t>
      </w:r>
      <w:r w:rsidR="00D7140D">
        <w:rPr>
          <w:rFonts w:ascii="Cambria" w:hAnsi="Cambria"/>
          <w:i/>
          <w:sz w:val="22"/>
          <w:szCs w:val="22"/>
          <w:lang w:val="pl-PL"/>
        </w:rPr>
        <w:t xml:space="preserve"> Sportowy</w:t>
      </w:r>
      <w:r w:rsidR="00ED40CF" w:rsidRPr="00A059E9">
        <w:rPr>
          <w:rFonts w:ascii="Cambria" w:hAnsi="Cambria"/>
          <w:i/>
          <w:sz w:val="22"/>
          <w:szCs w:val="22"/>
          <w:lang w:val="pl-PL"/>
        </w:rPr>
        <w:t xml:space="preserve"> jakiejkolwiek pomocy finansowej lub innej od rządu i/lub Narodowego Komitetu Olimpijskiego.</w:t>
      </w:r>
    </w:p>
    <w:p w14:paraId="0912BFFD" w14:textId="77777777" w:rsidR="00F6567F" w:rsidRPr="00A059E9" w:rsidRDefault="00F6567F" w:rsidP="00245CA7">
      <w:pPr>
        <w:jc w:val="both"/>
        <w:rPr>
          <w:rFonts w:ascii="Cambria" w:hAnsi="Cambria"/>
          <w:i/>
          <w:sz w:val="22"/>
          <w:szCs w:val="22"/>
          <w:lang w:val="pl-PL"/>
        </w:rPr>
      </w:pPr>
    </w:p>
    <w:p w14:paraId="2F5BF021" w14:textId="2791D23D" w:rsidR="00A972B7" w:rsidRPr="00A059E9" w:rsidRDefault="00F63D70" w:rsidP="00245CA7">
      <w:pPr>
        <w:ind w:left="1440"/>
        <w:jc w:val="both"/>
        <w:rPr>
          <w:rFonts w:ascii="Cambria" w:hAnsi="Cambria" w:cs="Arial"/>
          <w:color w:val="000000"/>
          <w:sz w:val="22"/>
          <w:szCs w:val="22"/>
          <w:lang w:val="pl-PL"/>
        </w:rPr>
      </w:pPr>
      <w:bookmarkStart w:id="12" w:name="_Toc68513575"/>
      <w:r w:rsidRPr="00A059E9">
        <w:rPr>
          <w:rFonts w:ascii="Cambria" w:hAnsi="Cambria" w:cs="Arial"/>
          <w:b/>
          <w:color w:val="000000"/>
          <w:sz w:val="22"/>
          <w:szCs w:val="22"/>
          <w:lang w:val="pl-PL"/>
        </w:rPr>
        <w:t>1.</w:t>
      </w:r>
      <w:r w:rsidR="00B87219" w:rsidRPr="00A059E9">
        <w:rPr>
          <w:rFonts w:ascii="Cambria" w:hAnsi="Cambria" w:cs="Arial"/>
          <w:b/>
          <w:color w:val="000000"/>
          <w:sz w:val="22"/>
          <w:szCs w:val="22"/>
          <w:lang w:val="pl-PL"/>
        </w:rPr>
        <w:t>2</w:t>
      </w:r>
      <w:r w:rsidRPr="00A059E9">
        <w:rPr>
          <w:rFonts w:ascii="Cambria" w:hAnsi="Cambria" w:cs="Arial"/>
          <w:b/>
          <w:color w:val="000000"/>
          <w:sz w:val="22"/>
          <w:szCs w:val="22"/>
          <w:lang w:val="pl-PL"/>
        </w:rPr>
        <w:t>.</w:t>
      </w:r>
      <w:r w:rsidR="001A6CF7" w:rsidRPr="00A059E9">
        <w:rPr>
          <w:rFonts w:ascii="Cambria" w:hAnsi="Cambria" w:cs="Arial"/>
          <w:b/>
          <w:color w:val="000000"/>
          <w:sz w:val="22"/>
          <w:szCs w:val="22"/>
          <w:lang w:val="pl-PL"/>
        </w:rPr>
        <w:t>2</w:t>
      </w:r>
      <w:r w:rsidR="00DF4509" w:rsidRPr="00A059E9">
        <w:rPr>
          <w:rFonts w:ascii="Cambria" w:hAnsi="Cambria" w:cs="Arial"/>
          <w:color w:val="000000"/>
          <w:sz w:val="22"/>
          <w:szCs w:val="22"/>
          <w:lang w:val="pl-PL"/>
        </w:rPr>
        <w:t xml:space="preserve"> </w:t>
      </w:r>
      <w:r w:rsidR="00F6567F" w:rsidRPr="00A059E9">
        <w:rPr>
          <w:rFonts w:ascii="Cambria" w:hAnsi="Cambria" w:cs="Verdana"/>
          <w:color w:val="000000"/>
          <w:sz w:val="22"/>
          <w:szCs w:val="22"/>
          <w:lang w:val="pl-PL"/>
        </w:rPr>
        <w:t xml:space="preserve">Przyjmując niniejsze Przepisy antydopingowe i włączając je do swoich dokumentów regulujących i </w:t>
      </w:r>
      <w:r w:rsidR="000543A6">
        <w:rPr>
          <w:rFonts w:ascii="Cambria" w:hAnsi="Cambria" w:cs="Verdana"/>
          <w:color w:val="000000"/>
          <w:sz w:val="22"/>
          <w:szCs w:val="22"/>
          <w:lang w:val="pl-PL"/>
        </w:rPr>
        <w:t xml:space="preserve">do </w:t>
      </w:r>
      <w:r w:rsidR="00F6567F" w:rsidRPr="00A059E9">
        <w:rPr>
          <w:rFonts w:ascii="Cambria" w:hAnsi="Cambria" w:cs="Verdana"/>
          <w:color w:val="000000"/>
          <w:sz w:val="22"/>
          <w:szCs w:val="22"/>
          <w:lang w:val="pl-PL"/>
        </w:rPr>
        <w:t xml:space="preserve">reguł dyscyplin sportowych, </w:t>
      </w:r>
      <w:r w:rsidR="006F5AC4" w:rsidRPr="00A059E9">
        <w:rPr>
          <w:rFonts w:ascii="Cambria" w:hAnsi="Cambria" w:cs="Verdana"/>
          <w:color w:val="000000"/>
          <w:sz w:val="22"/>
          <w:szCs w:val="22"/>
          <w:lang w:val="pl-PL"/>
        </w:rPr>
        <w:t>Polskie Związki Sportowe</w:t>
      </w:r>
      <w:r w:rsidR="00F6567F" w:rsidRPr="00A059E9">
        <w:rPr>
          <w:rFonts w:ascii="Cambria" w:hAnsi="Cambria" w:cs="Verdana"/>
          <w:color w:val="000000"/>
          <w:sz w:val="22"/>
          <w:szCs w:val="22"/>
          <w:lang w:val="pl-PL"/>
        </w:rPr>
        <w:t xml:space="preserve"> uznają uprawnienia i odpowiedzialność</w:t>
      </w:r>
      <w:r w:rsidR="00DF4509" w:rsidRPr="00A059E9">
        <w:rPr>
          <w:rFonts w:ascii="Cambria" w:hAnsi="Cambria" w:cs="Verdana"/>
          <w:color w:val="000000"/>
          <w:sz w:val="22"/>
          <w:szCs w:val="22"/>
          <w:lang w:val="pl-PL"/>
        </w:rPr>
        <w:t xml:space="preserve"> </w:t>
      </w:r>
      <w:proofErr w:type="spellStart"/>
      <w:r w:rsidR="001558C8">
        <w:rPr>
          <w:rFonts w:ascii="Cambria" w:hAnsi="Cambria" w:cs="Verdana"/>
          <w:color w:val="000000"/>
          <w:sz w:val="22"/>
          <w:szCs w:val="22"/>
          <w:lang w:val="pl-PL"/>
        </w:rPr>
        <w:t>KdZDwS</w:t>
      </w:r>
      <w:proofErr w:type="spellEnd"/>
      <w:r w:rsidR="00F57460" w:rsidRPr="00A059E9">
        <w:rPr>
          <w:rFonts w:ascii="Cambria" w:hAnsi="Cambria" w:cs="Verdana"/>
          <w:color w:val="000000"/>
          <w:sz w:val="22"/>
          <w:szCs w:val="22"/>
          <w:lang w:val="pl-PL"/>
        </w:rPr>
        <w:t xml:space="preserve"> </w:t>
      </w:r>
      <w:r w:rsidR="00F6567F" w:rsidRPr="00A059E9">
        <w:rPr>
          <w:rFonts w:ascii="Cambria" w:hAnsi="Cambria" w:cs="Verdana"/>
          <w:color w:val="000000"/>
          <w:sz w:val="22"/>
          <w:szCs w:val="22"/>
          <w:lang w:val="pl-PL"/>
        </w:rPr>
        <w:t>za wdrożenie Polskiego Programu Zwalczania Dopingu i egzekwowania niniejszych Przepisów antydopingowych (łącznie z przeprowadzeniem kontroli antydopingowej w odniesieniu do Osób wymienionych w Artykule 1.3 poniżej, któr</w:t>
      </w:r>
      <w:r w:rsidR="00B0390D">
        <w:rPr>
          <w:rFonts w:ascii="Cambria" w:hAnsi="Cambria" w:cs="Verdana"/>
          <w:color w:val="000000"/>
          <w:sz w:val="22"/>
          <w:szCs w:val="22"/>
          <w:lang w:val="pl-PL"/>
        </w:rPr>
        <w:t>e</w:t>
      </w:r>
      <w:r w:rsidR="00F6567F" w:rsidRPr="00A059E9">
        <w:rPr>
          <w:rFonts w:ascii="Cambria" w:hAnsi="Cambria" w:cs="Verdana"/>
          <w:color w:val="000000"/>
          <w:sz w:val="22"/>
          <w:szCs w:val="22"/>
          <w:lang w:val="pl-PL"/>
        </w:rPr>
        <w:t xml:space="preserve"> podlegają </w:t>
      </w:r>
      <w:r w:rsidR="00287E55">
        <w:rPr>
          <w:rFonts w:ascii="Cambria" w:hAnsi="Cambria" w:cs="Verdana"/>
          <w:color w:val="000000"/>
          <w:sz w:val="22"/>
          <w:szCs w:val="22"/>
          <w:lang w:val="pl-PL"/>
        </w:rPr>
        <w:t>jurysdykcji</w:t>
      </w:r>
      <w:r w:rsidR="00287E55" w:rsidRPr="00A059E9">
        <w:rPr>
          <w:rFonts w:ascii="Cambria" w:hAnsi="Cambria" w:cs="Verdana"/>
          <w:color w:val="000000"/>
          <w:sz w:val="22"/>
          <w:szCs w:val="22"/>
          <w:lang w:val="pl-PL"/>
        </w:rPr>
        <w:t xml:space="preserve"> </w:t>
      </w:r>
      <w:r w:rsidR="006F5AC4" w:rsidRPr="00A059E9">
        <w:rPr>
          <w:rFonts w:ascii="Cambria" w:hAnsi="Cambria" w:cs="Verdana"/>
          <w:color w:val="000000"/>
          <w:sz w:val="22"/>
          <w:szCs w:val="22"/>
          <w:lang w:val="pl-PL"/>
        </w:rPr>
        <w:t>Polskie</w:t>
      </w:r>
      <w:r w:rsidR="00287E55">
        <w:rPr>
          <w:rFonts w:ascii="Cambria" w:hAnsi="Cambria" w:cs="Verdana"/>
          <w:color w:val="000000"/>
          <w:sz w:val="22"/>
          <w:szCs w:val="22"/>
          <w:lang w:val="pl-PL"/>
        </w:rPr>
        <w:t>go</w:t>
      </w:r>
      <w:r w:rsidR="006F5AC4" w:rsidRPr="00A059E9">
        <w:rPr>
          <w:rFonts w:ascii="Cambria" w:hAnsi="Cambria" w:cs="Verdana"/>
          <w:color w:val="000000"/>
          <w:sz w:val="22"/>
          <w:szCs w:val="22"/>
          <w:lang w:val="pl-PL"/>
        </w:rPr>
        <w:t xml:space="preserve"> Związk</w:t>
      </w:r>
      <w:r w:rsidR="00287E55">
        <w:rPr>
          <w:rFonts w:ascii="Cambria" w:hAnsi="Cambria" w:cs="Verdana"/>
          <w:color w:val="000000"/>
          <w:sz w:val="22"/>
          <w:szCs w:val="22"/>
          <w:lang w:val="pl-PL"/>
        </w:rPr>
        <w:t>u</w:t>
      </w:r>
      <w:r w:rsidR="006F5AC4" w:rsidRPr="00A059E9">
        <w:rPr>
          <w:rFonts w:ascii="Cambria" w:hAnsi="Cambria" w:cs="Verdana"/>
          <w:color w:val="000000"/>
          <w:sz w:val="22"/>
          <w:szCs w:val="22"/>
          <w:lang w:val="pl-PL"/>
        </w:rPr>
        <w:t xml:space="preserve"> </w:t>
      </w:r>
      <w:r w:rsidR="00B0390D" w:rsidRPr="00A059E9">
        <w:rPr>
          <w:rFonts w:ascii="Cambria" w:hAnsi="Cambria" w:cs="Verdana"/>
          <w:color w:val="000000"/>
          <w:sz w:val="22"/>
          <w:szCs w:val="22"/>
          <w:lang w:val="pl-PL"/>
        </w:rPr>
        <w:t>Sportowe</w:t>
      </w:r>
      <w:r w:rsidR="00B0390D">
        <w:rPr>
          <w:rFonts w:ascii="Cambria" w:hAnsi="Cambria" w:cs="Verdana"/>
          <w:color w:val="000000"/>
          <w:sz w:val="22"/>
          <w:szCs w:val="22"/>
          <w:lang w:val="pl-PL"/>
        </w:rPr>
        <w:t>go</w:t>
      </w:r>
      <w:r w:rsidR="00B0390D" w:rsidRPr="00A059E9">
        <w:rPr>
          <w:rFonts w:ascii="Cambria" w:hAnsi="Cambria" w:cs="Verdana"/>
          <w:color w:val="000000"/>
          <w:sz w:val="22"/>
          <w:szCs w:val="22"/>
          <w:lang w:val="pl-PL"/>
        </w:rPr>
        <w:t xml:space="preserve"> </w:t>
      </w:r>
      <w:r w:rsidR="00F6567F" w:rsidRPr="00A059E9">
        <w:rPr>
          <w:rFonts w:ascii="Cambria" w:hAnsi="Cambria" w:cs="Verdana"/>
          <w:color w:val="000000"/>
          <w:sz w:val="22"/>
          <w:szCs w:val="22"/>
          <w:lang w:val="pl-PL"/>
        </w:rPr>
        <w:t xml:space="preserve">oraz będą współpracować i wspierać </w:t>
      </w:r>
      <w:proofErr w:type="spellStart"/>
      <w:r w:rsidR="001558C8">
        <w:rPr>
          <w:rFonts w:ascii="Cambria" w:hAnsi="Cambria" w:cs="Verdana"/>
          <w:sz w:val="22"/>
          <w:szCs w:val="22"/>
          <w:lang w:val="pl-PL"/>
        </w:rPr>
        <w:t>KdZDwS</w:t>
      </w:r>
      <w:proofErr w:type="spellEnd"/>
      <w:r w:rsidR="00D66FCC" w:rsidRPr="00A059E9" w:rsidDel="00D66FCC">
        <w:rPr>
          <w:rFonts w:ascii="Cambria" w:hAnsi="Cambria" w:cs="Verdana"/>
          <w:color w:val="000000"/>
          <w:sz w:val="22"/>
          <w:szCs w:val="22"/>
          <w:lang w:val="pl-PL"/>
        </w:rPr>
        <w:t xml:space="preserve"> </w:t>
      </w:r>
      <w:r w:rsidR="00F6567F" w:rsidRPr="00A059E9">
        <w:rPr>
          <w:rFonts w:ascii="Cambria" w:hAnsi="Cambria" w:cs="Verdana"/>
          <w:color w:val="000000"/>
          <w:sz w:val="22"/>
          <w:szCs w:val="22"/>
          <w:lang w:val="pl-PL"/>
        </w:rPr>
        <w:t xml:space="preserve">w </w:t>
      </w:r>
      <w:r w:rsidR="00287E55">
        <w:rPr>
          <w:rFonts w:ascii="Cambria" w:hAnsi="Cambria" w:cs="Verdana"/>
          <w:color w:val="000000"/>
          <w:sz w:val="22"/>
          <w:szCs w:val="22"/>
          <w:lang w:val="pl-PL"/>
        </w:rPr>
        <w:t>jej działaniu</w:t>
      </w:r>
      <w:r w:rsidR="00F6567F" w:rsidRPr="00A059E9">
        <w:rPr>
          <w:rFonts w:ascii="Cambria" w:hAnsi="Cambria" w:cs="Verdana"/>
          <w:color w:val="000000"/>
          <w:sz w:val="22"/>
          <w:szCs w:val="22"/>
          <w:lang w:val="pl-PL"/>
        </w:rPr>
        <w:t>. Uznają decyzje</w:t>
      </w:r>
      <w:r w:rsidR="009520FE">
        <w:rPr>
          <w:rFonts w:ascii="Cambria" w:hAnsi="Cambria" w:cs="Verdana"/>
          <w:color w:val="000000"/>
          <w:sz w:val="22"/>
          <w:szCs w:val="22"/>
          <w:lang w:val="pl-PL"/>
        </w:rPr>
        <w:t>/orzeczenia</w:t>
      </w:r>
      <w:r w:rsidR="00F6567F" w:rsidRPr="00A059E9">
        <w:rPr>
          <w:rFonts w:ascii="Cambria" w:hAnsi="Cambria" w:cs="Verdana"/>
          <w:color w:val="000000"/>
          <w:sz w:val="22"/>
          <w:szCs w:val="22"/>
          <w:lang w:val="pl-PL"/>
        </w:rPr>
        <w:t xml:space="preserve"> podjęte zgodnie z niniejszymi Przepisami antydopingowymi, w tym </w:t>
      </w:r>
      <w:r w:rsidR="009520FE">
        <w:rPr>
          <w:rFonts w:ascii="Cambria" w:hAnsi="Cambria" w:cs="Verdana"/>
          <w:color w:val="000000"/>
          <w:sz w:val="22"/>
          <w:szCs w:val="22"/>
          <w:lang w:val="pl-PL"/>
        </w:rPr>
        <w:t>orzeczenia</w:t>
      </w:r>
      <w:r w:rsidR="00F6567F" w:rsidRPr="00A059E9">
        <w:rPr>
          <w:rFonts w:ascii="Cambria" w:hAnsi="Cambria" w:cs="Verdana"/>
          <w:color w:val="000000"/>
          <w:sz w:val="22"/>
          <w:szCs w:val="22"/>
          <w:lang w:val="pl-PL"/>
        </w:rPr>
        <w:t xml:space="preserve"> organów dyscyplinarnych nakładających sankcje na osoby podlegające </w:t>
      </w:r>
      <w:r w:rsidR="00287E55">
        <w:rPr>
          <w:rFonts w:ascii="Cambria" w:hAnsi="Cambria" w:cs="Verdana"/>
          <w:color w:val="000000"/>
          <w:sz w:val="22"/>
          <w:szCs w:val="22"/>
          <w:lang w:val="pl-PL"/>
        </w:rPr>
        <w:t xml:space="preserve">jurysdykcji </w:t>
      </w:r>
      <w:r w:rsidR="00900AF2">
        <w:rPr>
          <w:rFonts w:ascii="Cambria" w:hAnsi="Cambria" w:cs="Verdana"/>
          <w:color w:val="000000"/>
          <w:sz w:val="22"/>
          <w:szCs w:val="22"/>
          <w:lang w:val="pl-PL"/>
        </w:rPr>
        <w:t>Polskich Związków Sportowych</w:t>
      </w:r>
      <w:r w:rsidR="00F6567F" w:rsidRPr="00A059E9">
        <w:rPr>
          <w:rFonts w:ascii="Cambria" w:hAnsi="Cambria" w:cs="Verdana"/>
          <w:color w:val="000000"/>
          <w:sz w:val="22"/>
          <w:szCs w:val="22"/>
          <w:lang w:val="pl-PL"/>
        </w:rPr>
        <w:t>.</w:t>
      </w:r>
      <w:r w:rsidR="00DF4509" w:rsidRPr="00A059E9">
        <w:rPr>
          <w:rFonts w:ascii="Cambria" w:hAnsi="Cambria" w:cs="Arial"/>
          <w:color w:val="000000"/>
          <w:sz w:val="22"/>
          <w:szCs w:val="22"/>
          <w:lang w:val="pl-PL"/>
        </w:rPr>
        <w:t xml:space="preserve"> </w:t>
      </w:r>
    </w:p>
    <w:p w14:paraId="7517E3B3" w14:textId="77777777" w:rsidR="002C2918" w:rsidRPr="00A059E9" w:rsidRDefault="002C2918" w:rsidP="00245CA7">
      <w:pPr>
        <w:ind w:left="1440"/>
        <w:jc w:val="both"/>
        <w:rPr>
          <w:rFonts w:ascii="Cambria" w:hAnsi="Cambria" w:cs="Arial"/>
          <w:color w:val="000000"/>
          <w:sz w:val="22"/>
          <w:szCs w:val="22"/>
          <w:lang w:val="pl-PL"/>
        </w:rPr>
      </w:pPr>
    </w:p>
    <w:bookmarkEnd w:id="12"/>
    <w:p w14:paraId="30872F55" w14:textId="77777777" w:rsidR="00A972B7" w:rsidRPr="00A059E9" w:rsidRDefault="0051204E" w:rsidP="00245CA7">
      <w:pPr>
        <w:ind w:left="720"/>
        <w:jc w:val="both"/>
        <w:rPr>
          <w:rFonts w:ascii="Cambria" w:hAnsi="Cambria"/>
          <w:b/>
          <w:sz w:val="22"/>
          <w:szCs w:val="22"/>
          <w:lang w:val="pl-PL"/>
        </w:rPr>
      </w:pPr>
      <w:r w:rsidRPr="00A059E9">
        <w:rPr>
          <w:rFonts w:ascii="Cambria" w:hAnsi="Cambria"/>
          <w:b/>
          <w:sz w:val="22"/>
          <w:szCs w:val="22"/>
          <w:lang w:val="pl-PL"/>
        </w:rPr>
        <w:t>1.</w:t>
      </w:r>
      <w:r w:rsidR="00B87219" w:rsidRPr="00A059E9">
        <w:rPr>
          <w:rFonts w:ascii="Cambria" w:hAnsi="Cambria"/>
          <w:b/>
          <w:sz w:val="22"/>
          <w:szCs w:val="22"/>
          <w:lang w:val="pl-PL"/>
        </w:rPr>
        <w:t>3</w:t>
      </w:r>
      <w:r w:rsidRPr="00A059E9">
        <w:rPr>
          <w:rFonts w:ascii="Cambria" w:hAnsi="Cambria"/>
          <w:b/>
          <w:sz w:val="22"/>
          <w:szCs w:val="22"/>
          <w:lang w:val="pl-PL"/>
        </w:rPr>
        <w:tab/>
      </w:r>
      <w:bookmarkStart w:id="13" w:name="_Toc68513577"/>
      <w:r w:rsidR="00F6567F" w:rsidRPr="00A059E9">
        <w:rPr>
          <w:rFonts w:ascii="Cambria" w:hAnsi="Cambria"/>
          <w:b/>
          <w:sz w:val="22"/>
          <w:szCs w:val="22"/>
          <w:lang w:val="pl-PL"/>
        </w:rPr>
        <w:t>Zastosowanie do osób</w:t>
      </w:r>
      <w:bookmarkEnd w:id="13"/>
    </w:p>
    <w:p w14:paraId="4D2F9988" w14:textId="77777777" w:rsidR="002C2918" w:rsidRPr="00A059E9" w:rsidRDefault="002C2918" w:rsidP="00245CA7">
      <w:pPr>
        <w:jc w:val="both"/>
        <w:rPr>
          <w:rFonts w:ascii="Cambria" w:hAnsi="Cambria"/>
          <w:b/>
          <w:sz w:val="22"/>
          <w:szCs w:val="22"/>
          <w:lang w:val="pl-PL"/>
        </w:rPr>
      </w:pPr>
    </w:p>
    <w:p w14:paraId="3621E573" w14:textId="77777777" w:rsidR="00E247F2" w:rsidRPr="00A059E9" w:rsidRDefault="00E247F2" w:rsidP="00BE19DF">
      <w:pPr>
        <w:jc w:val="both"/>
        <w:rPr>
          <w:rFonts w:ascii="Cambria" w:hAnsi="Cambria"/>
          <w:sz w:val="22"/>
          <w:szCs w:val="22"/>
          <w:lang w:val="pl-PL"/>
        </w:rPr>
      </w:pPr>
    </w:p>
    <w:p w14:paraId="4D6C4DF5" w14:textId="77777777" w:rsidR="002E4744" w:rsidRPr="00A059E9" w:rsidRDefault="001A784C" w:rsidP="00B87219">
      <w:pPr>
        <w:pStyle w:val="Akapitzlist"/>
        <w:numPr>
          <w:ilvl w:val="2"/>
          <w:numId w:val="42"/>
        </w:numPr>
        <w:jc w:val="both"/>
        <w:rPr>
          <w:rFonts w:ascii="Cambria" w:hAnsi="Cambria"/>
          <w:sz w:val="22"/>
          <w:szCs w:val="22"/>
          <w:lang w:val="pl-PL"/>
        </w:rPr>
      </w:pPr>
      <w:r w:rsidRPr="00A059E9">
        <w:rPr>
          <w:rFonts w:ascii="Cambria" w:hAnsi="Cambria"/>
          <w:sz w:val="22"/>
          <w:szCs w:val="22"/>
          <w:lang w:val="pl-PL"/>
        </w:rPr>
        <w:t xml:space="preserve">Przepisy antydopingowe stosuje się wobec </w:t>
      </w:r>
      <w:r w:rsidR="0056687C" w:rsidRPr="00A059E9">
        <w:rPr>
          <w:rFonts w:ascii="Cambria" w:hAnsi="Cambria"/>
          <w:sz w:val="22"/>
          <w:szCs w:val="22"/>
          <w:lang w:val="pl-PL"/>
        </w:rPr>
        <w:t>następujących osób</w:t>
      </w:r>
      <w:r w:rsidR="0053791A" w:rsidRPr="00A059E9">
        <w:rPr>
          <w:rFonts w:ascii="Cambria" w:hAnsi="Cambria"/>
          <w:sz w:val="22"/>
          <w:szCs w:val="22"/>
          <w:lang w:val="pl-PL"/>
        </w:rPr>
        <w:t xml:space="preserve"> (</w:t>
      </w:r>
      <w:r w:rsidR="0056687C" w:rsidRPr="00A059E9">
        <w:rPr>
          <w:rFonts w:ascii="Cambria" w:hAnsi="Cambria"/>
          <w:sz w:val="22"/>
          <w:szCs w:val="22"/>
          <w:lang w:val="pl-PL"/>
        </w:rPr>
        <w:t xml:space="preserve">w tym </w:t>
      </w:r>
      <w:r w:rsidR="005E4C68" w:rsidRPr="00A059E9">
        <w:rPr>
          <w:rFonts w:ascii="Cambria" w:hAnsi="Cambria"/>
          <w:sz w:val="22"/>
          <w:szCs w:val="22"/>
          <w:lang w:val="pl-PL"/>
        </w:rPr>
        <w:t>niepełnoletnich</w:t>
      </w:r>
      <w:r w:rsidR="0053791A" w:rsidRPr="00A059E9">
        <w:rPr>
          <w:rFonts w:ascii="Cambria" w:hAnsi="Cambria"/>
          <w:sz w:val="22"/>
          <w:szCs w:val="22"/>
          <w:lang w:val="pl-PL"/>
        </w:rPr>
        <w:t>)</w:t>
      </w:r>
      <w:r w:rsidR="007A4B41" w:rsidRPr="00A059E9">
        <w:rPr>
          <w:rFonts w:ascii="Cambria" w:hAnsi="Cambria"/>
          <w:sz w:val="22"/>
          <w:szCs w:val="22"/>
          <w:lang w:val="pl-PL"/>
        </w:rPr>
        <w:t xml:space="preserve">, </w:t>
      </w:r>
      <w:r w:rsidR="0056687C" w:rsidRPr="00A059E9">
        <w:rPr>
          <w:rFonts w:ascii="Cambria" w:hAnsi="Cambria"/>
          <w:sz w:val="22"/>
          <w:szCs w:val="22"/>
          <w:lang w:val="pl-PL"/>
        </w:rPr>
        <w:t>każdorazowo</w:t>
      </w:r>
      <w:r w:rsidR="007A4B41" w:rsidRPr="00A059E9">
        <w:rPr>
          <w:rFonts w:ascii="Cambria" w:hAnsi="Cambria"/>
          <w:sz w:val="22"/>
          <w:szCs w:val="22"/>
          <w:lang w:val="pl-PL"/>
        </w:rPr>
        <w:t xml:space="preserve">, </w:t>
      </w:r>
      <w:r w:rsidR="0056687C" w:rsidRPr="00A059E9">
        <w:rPr>
          <w:rFonts w:ascii="Cambria" w:hAnsi="Cambria"/>
          <w:sz w:val="22"/>
          <w:szCs w:val="22"/>
          <w:lang w:val="pl-PL"/>
        </w:rPr>
        <w:t xml:space="preserve">bez względu na to, czy taka osoba jest obywatelem lub rezydentem </w:t>
      </w:r>
      <w:r w:rsidR="00D27F54" w:rsidRPr="00A059E9">
        <w:rPr>
          <w:rFonts w:ascii="Cambria" w:hAnsi="Cambria"/>
          <w:sz w:val="22"/>
          <w:szCs w:val="22"/>
          <w:lang w:val="pl-PL"/>
        </w:rPr>
        <w:t>Rzecz</w:t>
      </w:r>
      <w:r w:rsidR="00BF42D4">
        <w:rPr>
          <w:rFonts w:ascii="Cambria" w:hAnsi="Cambria"/>
          <w:sz w:val="22"/>
          <w:szCs w:val="22"/>
          <w:lang w:val="pl-PL"/>
        </w:rPr>
        <w:t>y</w:t>
      </w:r>
      <w:r w:rsidR="00D27F54" w:rsidRPr="00A059E9">
        <w:rPr>
          <w:rFonts w:ascii="Cambria" w:hAnsi="Cambria"/>
          <w:sz w:val="22"/>
          <w:szCs w:val="22"/>
          <w:lang w:val="pl-PL"/>
        </w:rPr>
        <w:t>pospolitej Polskiej</w:t>
      </w:r>
      <w:r w:rsidR="002E4744" w:rsidRPr="00A059E9">
        <w:rPr>
          <w:rFonts w:ascii="Cambria" w:hAnsi="Cambria"/>
          <w:sz w:val="22"/>
          <w:szCs w:val="22"/>
          <w:lang w:val="pl-PL"/>
        </w:rPr>
        <w:t>:</w:t>
      </w:r>
    </w:p>
    <w:p w14:paraId="4EF7A065" w14:textId="77777777" w:rsidR="002E4744" w:rsidRPr="00A059E9" w:rsidRDefault="002E4744" w:rsidP="002E4744">
      <w:pPr>
        <w:jc w:val="both"/>
        <w:rPr>
          <w:rFonts w:ascii="Cambria" w:hAnsi="Cambria"/>
          <w:sz w:val="22"/>
          <w:szCs w:val="22"/>
          <w:lang w:val="pl-PL"/>
        </w:rPr>
      </w:pPr>
    </w:p>
    <w:p w14:paraId="0CD12E38" w14:textId="77777777" w:rsidR="0053791A" w:rsidRPr="00A059E9" w:rsidRDefault="005E4C68" w:rsidP="00B87219">
      <w:pPr>
        <w:pStyle w:val="Akapitzlist"/>
        <w:numPr>
          <w:ilvl w:val="3"/>
          <w:numId w:val="42"/>
        </w:numPr>
        <w:jc w:val="both"/>
        <w:rPr>
          <w:rFonts w:ascii="Cambria" w:hAnsi="Cambria"/>
          <w:sz w:val="22"/>
          <w:szCs w:val="22"/>
          <w:lang w:val="pl-PL"/>
        </w:rPr>
      </w:pPr>
      <w:r w:rsidRPr="00A059E9">
        <w:rPr>
          <w:rFonts w:ascii="Cambria" w:hAnsi="Cambria"/>
          <w:sz w:val="22"/>
          <w:szCs w:val="22"/>
          <w:lang w:val="pl-PL"/>
        </w:rPr>
        <w:t xml:space="preserve">wszystkich zawodników i personelu pomocniczego zawodnika, którzy są członkami lub którzy mają licencję </w:t>
      </w:r>
      <w:r w:rsidR="00D27F54" w:rsidRPr="00A059E9">
        <w:rPr>
          <w:rFonts w:ascii="Cambria" w:hAnsi="Cambria"/>
          <w:sz w:val="22"/>
          <w:szCs w:val="22"/>
          <w:lang w:val="pl-PL"/>
        </w:rPr>
        <w:t>Polskiego Związku Sportowego</w:t>
      </w:r>
      <w:r w:rsidR="002E4744" w:rsidRPr="00A059E9">
        <w:rPr>
          <w:rFonts w:ascii="Cambria" w:hAnsi="Cambria"/>
          <w:sz w:val="22"/>
          <w:szCs w:val="22"/>
          <w:lang w:val="pl-PL"/>
        </w:rPr>
        <w:t xml:space="preserve">, </w:t>
      </w:r>
      <w:r w:rsidRPr="00A059E9">
        <w:rPr>
          <w:rFonts w:ascii="Cambria" w:hAnsi="Cambria"/>
          <w:sz w:val="22"/>
          <w:szCs w:val="22"/>
          <w:lang w:val="pl-PL"/>
        </w:rPr>
        <w:t>lub członka lub filii dowolne</w:t>
      </w:r>
      <w:r w:rsidR="00D27F54" w:rsidRPr="00A059E9">
        <w:rPr>
          <w:rFonts w:ascii="Cambria" w:hAnsi="Cambria"/>
          <w:sz w:val="22"/>
          <w:szCs w:val="22"/>
          <w:lang w:val="pl-PL"/>
        </w:rPr>
        <w:t>go Polskiego Związku Sportowego</w:t>
      </w:r>
      <w:r w:rsidR="00942F0F" w:rsidRPr="00A059E9">
        <w:rPr>
          <w:rFonts w:ascii="Cambria" w:hAnsi="Cambria"/>
          <w:sz w:val="22"/>
          <w:szCs w:val="22"/>
          <w:lang w:val="pl-PL"/>
        </w:rPr>
        <w:t xml:space="preserve"> </w:t>
      </w:r>
      <w:r w:rsidR="002E4744" w:rsidRPr="00A059E9">
        <w:rPr>
          <w:rFonts w:ascii="Cambria" w:hAnsi="Cambria"/>
          <w:iCs/>
          <w:sz w:val="22"/>
          <w:szCs w:val="22"/>
          <w:lang w:val="pl-PL"/>
        </w:rPr>
        <w:t>(</w:t>
      </w:r>
      <w:r w:rsidRPr="00A059E9">
        <w:rPr>
          <w:rFonts w:ascii="Cambria" w:hAnsi="Cambria"/>
          <w:iCs/>
          <w:sz w:val="22"/>
          <w:szCs w:val="22"/>
          <w:lang w:val="pl-PL"/>
        </w:rPr>
        <w:t>w tym klubów, zespołów, stowarzyszeń lub lig</w:t>
      </w:r>
      <w:r w:rsidR="002E4744" w:rsidRPr="00A059E9">
        <w:rPr>
          <w:rFonts w:ascii="Cambria" w:hAnsi="Cambria"/>
          <w:iCs/>
          <w:sz w:val="22"/>
          <w:szCs w:val="22"/>
          <w:lang w:val="pl-PL"/>
        </w:rPr>
        <w:t>)</w:t>
      </w:r>
      <w:r w:rsidR="002E4744" w:rsidRPr="00A059E9">
        <w:rPr>
          <w:rFonts w:ascii="Cambria" w:hAnsi="Cambria"/>
          <w:sz w:val="22"/>
          <w:szCs w:val="22"/>
          <w:lang w:val="pl-PL"/>
        </w:rPr>
        <w:t xml:space="preserve">; </w:t>
      </w:r>
    </w:p>
    <w:p w14:paraId="4FE6C08E" w14:textId="77777777" w:rsidR="0053791A" w:rsidRPr="00A059E9" w:rsidRDefault="0053791A" w:rsidP="0053791A">
      <w:pPr>
        <w:pStyle w:val="Akapitzlist"/>
        <w:ind w:left="3240"/>
        <w:jc w:val="both"/>
        <w:rPr>
          <w:rFonts w:ascii="Cambria" w:hAnsi="Cambria"/>
          <w:sz w:val="22"/>
          <w:szCs w:val="22"/>
          <w:lang w:val="pl-PL"/>
        </w:rPr>
      </w:pPr>
    </w:p>
    <w:p w14:paraId="6275F9DA" w14:textId="253963EB" w:rsidR="0053791A" w:rsidRPr="00A059E9" w:rsidRDefault="00942F0F" w:rsidP="00B87219">
      <w:pPr>
        <w:pStyle w:val="Akapitzlist"/>
        <w:numPr>
          <w:ilvl w:val="3"/>
          <w:numId w:val="42"/>
        </w:numPr>
        <w:jc w:val="both"/>
        <w:rPr>
          <w:rFonts w:ascii="Cambria" w:hAnsi="Cambria"/>
          <w:sz w:val="22"/>
          <w:szCs w:val="22"/>
          <w:lang w:val="pl-PL"/>
        </w:rPr>
      </w:pPr>
      <w:r w:rsidRPr="00A059E9">
        <w:rPr>
          <w:rFonts w:ascii="Cambria" w:hAnsi="Cambria"/>
          <w:sz w:val="22"/>
          <w:szCs w:val="22"/>
          <w:lang w:val="pl-PL"/>
        </w:rPr>
        <w:t xml:space="preserve">wszystkich zawodników i personelu pomocniczego zawodnika, którzy uczestniczą jako zawodnicy </w:t>
      </w:r>
      <w:r w:rsidR="000245E7">
        <w:rPr>
          <w:rFonts w:ascii="Cambria" w:hAnsi="Cambria"/>
          <w:sz w:val="22"/>
          <w:szCs w:val="22"/>
          <w:lang w:val="pl-PL"/>
        </w:rPr>
        <w:br/>
      </w:r>
      <w:r w:rsidRPr="00A059E9">
        <w:rPr>
          <w:rFonts w:ascii="Cambria" w:hAnsi="Cambria"/>
          <w:sz w:val="22"/>
          <w:szCs w:val="22"/>
          <w:lang w:val="pl-PL"/>
        </w:rPr>
        <w:t xml:space="preserve">lub personel pomocniczy zawodnika w zawodach, konkursach i innych zajęciach zorganizowanych, zatwierdzonych lub uznawanych przez </w:t>
      </w:r>
      <w:r w:rsidR="00470E5F" w:rsidRPr="00A059E9">
        <w:rPr>
          <w:rFonts w:ascii="Cambria" w:hAnsi="Cambria"/>
          <w:sz w:val="22"/>
          <w:szCs w:val="22"/>
          <w:lang w:val="pl-PL"/>
        </w:rPr>
        <w:t xml:space="preserve">dowolny Polski </w:t>
      </w:r>
      <w:r w:rsidR="00C45D5C" w:rsidRPr="00A059E9">
        <w:rPr>
          <w:rFonts w:ascii="Cambria" w:hAnsi="Cambria"/>
          <w:sz w:val="22"/>
          <w:szCs w:val="22"/>
          <w:lang w:val="pl-PL"/>
        </w:rPr>
        <w:lastRenderedPageBreak/>
        <w:t>Związek</w:t>
      </w:r>
      <w:r w:rsidR="00470E5F" w:rsidRPr="00A059E9">
        <w:rPr>
          <w:rFonts w:ascii="Cambria" w:hAnsi="Cambria"/>
          <w:sz w:val="22"/>
          <w:szCs w:val="22"/>
          <w:lang w:val="pl-PL"/>
        </w:rPr>
        <w:t xml:space="preserve"> Sportowy</w:t>
      </w:r>
      <w:r w:rsidR="002E4744" w:rsidRPr="00A059E9">
        <w:rPr>
          <w:rFonts w:ascii="Cambria" w:hAnsi="Cambria"/>
          <w:sz w:val="22"/>
          <w:szCs w:val="22"/>
          <w:lang w:val="pl-PL"/>
        </w:rPr>
        <w:t xml:space="preserve">, </w:t>
      </w:r>
      <w:r w:rsidRPr="00A059E9">
        <w:rPr>
          <w:rFonts w:ascii="Cambria" w:hAnsi="Cambria"/>
          <w:sz w:val="22"/>
          <w:szCs w:val="22"/>
          <w:lang w:val="pl-PL"/>
        </w:rPr>
        <w:t xml:space="preserve">lub dowolnego członka lub filię </w:t>
      </w:r>
      <w:r w:rsidR="00642598" w:rsidRPr="00A059E9">
        <w:rPr>
          <w:rFonts w:ascii="Cambria" w:hAnsi="Cambria"/>
          <w:sz w:val="22"/>
          <w:szCs w:val="22"/>
          <w:lang w:val="pl-PL"/>
        </w:rPr>
        <w:t>dowolnego</w:t>
      </w:r>
      <w:r w:rsidRPr="00A059E9">
        <w:rPr>
          <w:rFonts w:ascii="Cambria" w:hAnsi="Cambria"/>
          <w:sz w:val="22"/>
          <w:szCs w:val="22"/>
          <w:lang w:val="pl-PL"/>
        </w:rPr>
        <w:t xml:space="preserve"> </w:t>
      </w:r>
      <w:r w:rsidR="00470E5F" w:rsidRPr="00A059E9">
        <w:rPr>
          <w:rFonts w:ascii="Cambria" w:hAnsi="Cambria"/>
          <w:sz w:val="22"/>
          <w:szCs w:val="22"/>
          <w:lang w:val="pl-PL"/>
        </w:rPr>
        <w:t>Polskiego Związku Sportowego</w:t>
      </w:r>
      <w:r w:rsidRPr="00A059E9">
        <w:rPr>
          <w:rFonts w:ascii="Cambria" w:hAnsi="Cambria"/>
          <w:sz w:val="22"/>
          <w:szCs w:val="22"/>
          <w:lang w:val="pl-PL"/>
        </w:rPr>
        <w:t xml:space="preserve"> </w:t>
      </w:r>
      <w:r w:rsidR="002E4744" w:rsidRPr="00A059E9">
        <w:rPr>
          <w:rFonts w:ascii="Cambria" w:hAnsi="Cambria"/>
          <w:iCs/>
          <w:sz w:val="22"/>
          <w:szCs w:val="22"/>
          <w:lang w:val="pl-PL"/>
        </w:rPr>
        <w:t>(</w:t>
      </w:r>
      <w:r w:rsidRPr="00A059E9">
        <w:rPr>
          <w:rFonts w:ascii="Cambria" w:hAnsi="Cambria"/>
          <w:iCs/>
          <w:sz w:val="22"/>
          <w:szCs w:val="22"/>
          <w:lang w:val="pl-PL"/>
        </w:rPr>
        <w:t>w tym klubów, zespołów, stowarzyszeń lub lig</w:t>
      </w:r>
      <w:r w:rsidR="002E4744" w:rsidRPr="00A059E9">
        <w:rPr>
          <w:rFonts w:ascii="Cambria" w:hAnsi="Cambria"/>
          <w:iCs/>
          <w:sz w:val="22"/>
          <w:szCs w:val="22"/>
          <w:lang w:val="pl-PL"/>
        </w:rPr>
        <w:t>)</w:t>
      </w:r>
      <w:r w:rsidR="002E4744" w:rsidRPr="00A059E9">
        <w:rPr>
          <w:rFonts w:ascii="Cambria" w:hAnsi="Cambria"/>
          <w:sz w:val="22"/>
          <w:szCs w:val="22"/>
          <w:lang w:val="pl-PL"/>
        </w:rPr>
        <w:t xml:space="preserve">, </w:t>
      </w:r>
      <w:r w:rsidRPr="00A059E9">
        <w:rPr>
          <w:rFonts w:ascii="Cambria" w:hAnsi="Cambria"/>
          <w:sz w:val="22"/>
          <w:szCs w:val="22"/>
          <w:lang w:val="pl-PL"/>
        </w:rPr>
        <w:t>bez względu na miejsce, w którym się odbywają</w:t>
      </w:r>
      <w:r w:rsidR="002E4744" w:rsidRPr="00A059E9">
        <w:rPr>
          <w:rFonts w:ascii="Cambria" w:hAnsi="Cambria"/>
          <w:sz w:val="22"/>
          <w:szCs w:val="22"/>
          <w:lang w:val="pl-PL"/>
        </w:rPr>
        <w:t xml:space="preserve">; </w:t>
      </w:r>
    </w:p>
    <w:p w14:paraId="62FEFA1C" w14:textId="77777777" w:rsidR="00D060DF" w:rsidRPr="00A059E9" w:rsidRDefault="00D060DF" w:rsidP="00D060DF">
      <w:pPr>
        <w:pStyle w:val="Akapitzlist"/>
        <w:rPr>
          <w:rFonts w:ascii="Cambria" w:hAnsi="Cambria"/>
          <w:sz w:val="22"/>
          <w:szCs w:val="22"/>
          <w:lang w:val="pl-PL"/>
        </w:rPr>
      </w:pPr>
    </w:p>
    <w:p w14:paraId="6ACDDCCF" w14:textId="77777777" w:rsidR="0078348A" w:rsidRPr="00A059E9" w:rsidRDefault="00942F0F" w:rsidP="00B87219">
      <w:pPr>
        <w:pStyle w:val="Akapitzlist"/>
        <w:numPr>
          <w:ilvl w:val="3"/>
          <w:numId w:val="42"/>
        </w:numPr>
        <w:jc w:val="both"/>
        <w:rPr>
          <w:rFonts w:ascii="Cambria" w:hAnsi="Cambria"/>
          <w:sz w:val="22"/>
          <w:szCs w:val="22"/>
          <w:lang w:val="pl-PL"/>
        </w:rPr>
      </w:pPr>
      <w:r w:rsidRPr="00A059E9">
        <w:rPr>
          <w:rFonts w:ascii="Cambria" w:hAnsi="Cambria"/>
          <w:sz w:val="22"/>
          <w:szCs w:val="22"/>
          <w:lang w:val="pl-PL"/>
        </w:rPr>
        <w:t xml:space="preserve">wszystkich innych zawodników lub personelu pomocniczego zawodnika lub innej osoby, która z tytułu akredytacji, licencji lub innych uzgodnień umownych </w:t>
      </w:r>
      <w:r w:rsidR="000245E7">
        <w:rPr>
          <w:rFonts w:ascii="Cambria" w:hAnsi="Cambria"/>
          <w:sz w:val="22"/>
          <w:szCs w:val="22"/>
          <w:lang w:val="pl-PL"/>
        </w:rPr>
        <w:br/>
      </w:r>
      <w:r w:rsidRPr="00A059E9">
        <w:rPr>
          <w:rFonts w:ascii="Cambria" w:hAnsi="Cambria"/>
          <w:sz w:val="22"/>
          <w:szCs w:val="22"/>
          <w:lang w:val="pl-PL"/>
        </w:rPr>
        <w:t>lub w inny sposób podlega</w:t>
      </w:r>
      <w:r w:rsidR="00900AF2">
        <w:rPr>
          <w:rFonts w:ascii="Cambria" w:hAnsi="Cambria"/>
          <w:sz w:val="22"/>
          <w:szCs w:val="22"/>
          <w:lang w:val="pl-PL"/>
        </w:rPr>
        <w:t>ją</w:t>
      </w:r>
      <w:r w:rsidRPr="00A059E9">
        <w:rPr>
          <w:rFonts w:ascii="Cambria" w:hAnsi="Cambria"/>
          <w:sz w:val="22"/>
          <w:szCs w:val="22"/>
          <w:lang w:val="pl-PL"/>
        </w:rPr>
        <w:t xml:space="preserve"> jurysdykcji dowolne</w:t>
      </w:r>
      <w:r w:rsidR="00470E5F" w:rsidRPr="00A059E9">
        <w:rPr>
          <w:rFonts w:ascii="Cambria" w:hAnsi="Cambria"/>
          <w:sz w:val="22"/>
          <w:szCs w:val="22"/>
          <w:lang w:val="pl-PL"/>
        </w:rPr>
        <w:t>go</w:t>
      </w:r>
      <w:r w:rsidRPr="00A059E9">
        <w:rPr>
          <w:rFonts w:ascii="Cambria" w:hAnsi="Cambria"/>
          <w:sz w:val="22"/>
          <w:szCs w:val="22"/>
          <w:lang w:val="pl-PL"/>
        </w:rPr>
        <w:t xml:space="preserve"> </w:t>
      </w:r>
      <w:r w:rsidR="00470E5F" w:rsidRPr="00A059E9">
        <w:rPr>
          <w:rFonts w:ascii="Cambria" w:hAnsi="Cambria"/>
          <w:sz w:val="22"/>
          <w:szCs w:val="22"/>
          <w:lang w:val="pl-PL"/>
        </w:rPr>
        <w:t>Polskiego Związku Sportowego</w:t>
      </w:r>
      <w:r w:rsidR="0078348A" w:rsidRPr="00A059E9">
        <w:rPr>
          <w:rFonts w:ascii="Cambria" w:hAnsi="Cambria"/>
          <w:sz w:val="22"/>
          <w:szCs w:val="22"/>
          <w:lang w:val="pl-PL"/>
        </w:rPr>
        <w:t xml:space="preserve">, </w:t>
      </w:r>
      <w:r w:rsidRPr="00A059E9">
        <w:rPr>
          <w:rFonts w:ascii="Cambria" w:hAnsi="Cambria"/>
          <w:sz w:val="22"/>
          <w:szCs w:val="22"/>
          <w:lang w:val="pl-PL"/>
        </w:rPr>
        <w:t>lub dowolnego członka lub filię dowolne</w:t>
      </w:r>
      <w:r w:rsidR="00470E5F" w:rsidRPr="00A059E9">
        <w:rPr>
          <w:rFonts w:ascii="Cambria" w:hAnsi="Cambria"/>
          <w:sz w:val="22"/>
          <w:szCs w:val="22"/>
          <w:lang w:val="pl-PL"/>
        </w:rPr>
        <w:t>go</w:t>
      </w:r>
      <w:r w:rsidRPr="00A059E9">
        <w:rPr>
          <w:rFonts w:ascii="Cambria" w:hAnsi="Cambria"/>
          <w:sz w:val="22"/>
          <w:szCs w:val="22"/>
          <w:lang w:val="pl-PL"/>
        </w:rPr>
        <w:t xml:space="preserve"> </w:t>
      </w:r>
      <w:r w:rsidR="00470E5F" w:rsidRPr="00A059E9">
        <w:rPr>
          <w:rFonts w:ascii="Cambria" w:hAnsi="Cambria"/>
          <w:sz w:val="22"/>
          <w:szCs w:val="22"/>
          <w:lang w:val="pl-PL"/>
        </w:rPr>
        <w:t>Polskiego Związku Sportowego</w:t>
      </w:r>
      <w:r w:rsidRPr="00A059E9">
        <w:rPr>
          <w:rFonts w:ascii="Cambria" w:hAnsi="Cambria"/>
          <w:sz w:val="22"/>
          <w:szCs w:val="22"/>
          <w:lang w:val="pl-PL"/>
        </w:rPr>
        <w:t xml:space="preserve"> </w:t>
      </w:r>
      <w:r w:rsidRPr="00A059E9">
        <w:rPr>
          <w:rFonts w:ascii="Cambria" w:hAnsi="Cambria"/>
          <w:iCs/>
          <w:sz w:val="22"/>
          <w:szCs w:val="22"/>
          <w:lang w:val="pl-PL"/>
        </w:rPr>
        <w:t>(w tym klubów, zespołów, stowarzyszeń lub lig)</w:t>
      </w:r>
      <w:r w:rsidRPr="00A059E9">
        <w:rPr>
          <w:rFonts w:ascii="Cambria" w:hAnsi="Cambria"/>
          <w:sz w:val="22"/>
          <w:szCs w:val="22"/>
          <w:lang w:val="pl-PL"/>
        </w:rPr>
        <w:t>, dla celów walki</w:t>
      </w:r>
      <w:r w:rsidR="000245E7">
        <w:rPr>
          <w:rFonts w:ascii="Cambria" w:hAnsi="Cambria"/>
          <w:sz w:val="22"/>
          <w:szCs w:val="22"/>
          <w:lang w:val="pl-PL"/>
        </w:rPr>
        <w:br/>
      </w:r>
      <w:r w:rsidRPr="00A059E9">
        <w:rPr>
          <w:rFonts w:ascii="Cambria" w:hAnsi="Cambria"/>
          <w:sz w:val="22"/>
          <w:szCs w:val="22"/>
          <w:lang w:val="pl-PL"/>
        </w:rPr>
        <w:t xml:space="preserve"> z dopingiem</w:t>
      </w:r>
      <w:r w:rsidR="0078348A" w:rsidRPr="00A059E9">
        <w:rPr>
          <w:rFonts w:ascii="Cambria" w:hAnsi="Cambria"/>
          <w:sz w:val="22"/>
          <w:szCs w:val="22"/>
          <w:lang w:val="pl-PL"/>
        </w:rPr>
        <w:t>;</w:t>
      </w:r>
      <w:r w:rsidR="00B245DA" w:rsidRPr="00A059E9">
        <w:rPr>
          <w:rFonts w:ascii="Cambria" w:hAnsi="Cambria"/>
          <w:sz w:val="22"/>
          <w:szCs w:val="22"/>
          <w:lang w:val="pl-PL"/>
        </w:rPr>
        <w:t xml:space="preserve"> </w:t>
      </w:r>
    </w:p>
    <w:p w14:paraId="769CECD4" w14:textId="77777777" w:rsidR="00D060DF" w:rsidRPr="00A059E9" w:rsidRDefault="00D060DF" w:rsidP="00D060DF">
      <w:pPr>
        <w:pStyle w:val="Akapitzlist"/>
        <w:rPr>
          <w:rFonts w:ascii="Cambria" w:hAnsi="Cambria"/>
          <w:sz w:val="22"/>
          <w:szCs w:val="22"/>
          <w:lang w:val="pl-PL"/>
        </w:rPr>
      </w:pPr>
    </w:p>
    <w:p w14:paraId="7D367620" w14:textId="2F0954DA" w:rsidR="0053791A" w:rsidRPr="00A059E9" w:rsidRDefault="00942F0F" w:rsidP="00B87219">
      <w:pPr>
        <w:pStyle w:val="Akapitzlist"/>
        <w:numPr>
          <w:ilvl w:val="3"/>
          <w:numId w:val="42"/>
        </w:numPr>
        <w:jc w:val="both"/>
        <w:rPr>
          <w:rFonts w:ascii="Cambria" w:hAnsi="Cambria"/>
          <w:sz w:val="22"/>
          <w:szCs w:val="22"/>
          <w:lang w:val="pl-PL"/>
        </w:rPr>
      </w:pPr>
      <w:r w:rsidRPr="00A059E9">
        <w:rPr>
          <w:rFonts w:ascii="Cambria" w:hAnsi="Cambria"/>
          <w:sz w:val="22"/>
          <w:szCs w:val="22"/>
          <w:lang w:val="pl-PL"/>
        </w:rPr>
        <w:t xml:space="preserve">wszystkich zawodników i personelu pomocniczego zawodnika, którzy uczestniczą w dowolnej roli </w:t>
      </w:r>
      <w:r w:rsidR="000245E7">
        <w:rPr>
          <w:rFonts w:ascii="Cambria" w:hAnsi="Cambria"/>
          <w:sz w:val="22"/>
          <w:szCs w:val="22"/>
          <w:lang w:val="pl-PL"/>
        </w:rPr>
        <w:br/>
      </w:r>
      <w:r w:rsidRPr="00A059E9">
        <w:rPr>
          <w:rFonts w:ascii="Cambria" w:hAnsi="Cambria"/>
          <w:sz w:val="22"/>
          <w:szCs w:val="22"/>
          <w:lang w:val="pl-PL"/>
        </w:rPr>
        <w:t xml:space="preserve">w dowolnym działaniu zorganizowanym, odbywającym się lub zatwierdzonym przez organizatora Zawodów krajowych lub ligi krajowej, która nie jest powiązana z </w:t>
      </w:r>
      <w:r w:rsidR="00470E5F" w:rsidRPr="00A059E9">
        <w:rPr>
          <w:rFonts w:ascii="Cambria" w:hAnsi="Cambria"/>
          <w:sz w:val="22"/>
          <w:szCs w:val="22"/>
          <w:lang w:val="pl-PL"/>
        </w:rPr>
        <w:t>Polskim Związkiem Sportowym</w:t>
      </w:r>
      <w:r w:rsidRPr="00A059E9">
        <w:rPr>
          <w:rFonts w:ascii="Cambria" w:hAnsi="Cambria"/>
          <w:sz w:val="22"/>
          <w:szCs w:val="22"/>
          <w:lang w:val="pl-PL"/>
        </w:rPr>
        <w:t>; oraz</w:t>
      </w:r>
    </w:p>
    <w:p w14:paraId="2D5EA63B" w14:textId="77777777" w:rsidR="00B245DA" w:rsidRPr="00A059E9" w:rsidRDefault="00B245DA" w:rsidP="00B245DA">
      <w:pPr>
        <w:pStyle w:val="Akapitzlist"/>
        <w:ind w:left="3240"/>
        <w:jc w:val="both"/>
        <w:rPr>
          <w:rFonts w:ascii="Cambria" w:hAnsi="Cambria"/>
          <w:sz w:val="22"/>
          <w:szCs w:val="22"/>
          <w:lang w:val="pl-PL"/>
        </w:rPr>
      </w:pPr>
    </w:p>
    <w:p w14:paraId="04846D73" w14:textId="77777777" w:rsidR="009756CF" w:rsidRPr="00A059E9" w:rsidRDefault="009756CF" w:rsidP="007E3428">
      <w:pPr>
        <w:jc w:val="both"/>
        <w:rPr>
          <w:rFonts w:ascii="Cambria" w:hAnsi="Cambria"/>
          <w:i/>
          <w:sz w:val="22"/>
          <w:szCs w:val="22"/>
          <w:lang w:val="pl-PL"/>
        </w:rPr>
      </w:pPr>
    </w:p>
    <w:p w14:paraId="67678CE6" w14:textId="77777777" w:rsidR="007E3428" w:rsidRPr="00A059E9" w:rsidRDefault="007E3428" w:rsidP="00B245DA">
      <w:pPr>
        <w:pStyle w:val="Akapitzlist"/>
        <w:ind w:left="3240"/>
        <w:jc w:val="both"/>
        <w:rPr>
          <w:rFonts w:ascii="Cambria" w:hAnsi="Cambria"/>
          <w:sz w:val="22"/>
          <w:szCs w:val="22"/>
          <w:lang w:val="pl-PL"/>
        </w:rPr>
      </w:pPr>
    </w:p>
    <w:p w14:paraId="0A952F45" w14:textId="1408EF90" w:rsidR="00B245DA" w:rsidRDefault="00876D37" w:rsidP="00876D37">
      <w:pPr>
        <w:pStyle w:val="Akapitzlist"/>
        <w:numPr>
          <w:ilvl w:val="3"/>
          <w:numId w:val="42"/>
        </w:numPr>
        <w:jc w:val="both"/>
        <w:rPr>
          <w:rFonts w:ascii="Cambria" w:hAnsi="Cambria"/>
          <w:sz w:val="22"/>
          <w:szCs w:val="22"/>
          <w:lang w:val="pl-PL"/>
        </w:rPr>
      </w:pPr>
      <w:r w:rsidRPr="00A059E9">
        <w:rPr>
          <w:rFonts w:ascii="Cambria" w:hAnsi="Cambria"/>
          <w:sz w:val="22"/>
          <w:szCs w:val="22"/>
          <w:lang w:val="pl-PL"/>
        </w:rPr>
        <w:t>wszystkich zawodników, którzy nie są objęci jednym z powyższych postanowień Artykułu 1.3.1 ale którzy chcą mieć prawo uczestniczenia w zawodach między</w:t>
      </w:r>
      <w:r w:rsidR="00A059E9">
        <w:rPr>
          <w:rFonts w:ascii="Cambria" w:hAnsi="Cambria"/>
          <w:sz w:val="22"/>
          <w:szCs w:val="22"/>
          <w:lang w:val="pl-PL"/>
        </w:rPr>
        <w:t>narodowych</w:t>
      </w:r>
      <w:r w:rsidRPr="00A059E9">
        <w:rPr>
          <w:rFonts w:ascii="Cambria" w:hAnsi="Cambria"/>
          <w:sz w:val="22"/>
          <w:szCs w:val="22"/>
          <w:lang w:val="pl-PL"/>
        </w:rPr>
        <w:t xml:space="preserve"> lub zawodach krajowych (i którzy zgodnie z przepisami antydopingowymi muszą być dostępni do badań przez co najmniej </w:t>
      </w:r>
      <w:r w:rsidR="00B245DA" w:rsidRPr="00A059E9">
        <w:rPr>
          <w:rFonts w:ascii="Cambria" w:hAnsi="Cambria"/>
          <w:sz w:val="22"/>
          <w:szCs w:val="22"/>
          <w:lang w:val="pl-PL"/>
        </w:rPr>
        <w:t>s</w:t>
      </w:r>
      <w:r w:rsidRPr="00A059E9">
        <w:rPr>
          <w:rFonts w:ascii="Cambria" w:hAnsi="Cambria"/>
          <w:sz w:val="22"/>
          <w:szCs w:val="22"/>
          <w:lang w:val="pl-PL"/>
        </w:rPr>
        <w:t>ześć</w:t>
      </w:r>
      <w:r w:rsidR="00D66FCC" w:rsidRPr="00A059E9">
        <w:rPr>
          <w:rFonts w:ascii="Cambria" w:hAnsi="Cambria"/>
          <w:sz w:val="22"/>
          <w:szCs w:val="22"/>
          <w:lang w:val="pl-PL"/>
        </w:rPr>
        <w:t xml:space="preserve"> </w:t>
      </w:r>
      <w:r w:rsidR="00B245DA" w:rsidRPr="00A059E9">
        <w:rPr>
          <w:rFonts w:ascii="Cambria" w:hAnsi="Cambria"/>
          <w:sz w:val="22"/>
          <w:szCs w:val="22"/>
          <w:lang w:val="pl-PL"/>
        </w:rPr>
        <w:t>m</w:t>
      </w:r>
      <w:r w:rsidRPr="00A059E9">
        <w:rPr>
          <w:rFonts w:ascii="Cambria" w:hAnsi="Cambria"/>
          <w:sz w:val="22"/>
          <w:szCs w:val="22"/>
          <w:lang w:val="pl-PL"/>
        </w:rPr>
        <w:t>iesięcy zanim uzyskają prawo do uczestniczenia w takich zawodach</w:t>
      </w:r>
      <w:r w:rsidR="007A4B41" w:rsidRPr="00A059E9">
        <w:rPr>
          <w:rFonts w:ascii="Cambria" w:hAnsi="Cambria"/>
          <w:sz w:val="22"/>
          <w:szCs w:val="22"/>
          <w:lang w:val="pl-PL"/>
        </w:rPr>
        <w:t>).</w:t>
      </w:r>
    </w:p>
    <w:p w14:paraId="1D25FEAB" w14:textId="77777777" w:rsidR="00B07048" w:rsidRPr="00A059E9" w:rsidRDefault="00B07048" w:rsidP="00B07048">
      <w:pPr>
        <w:pStyle w:val="Akapitzlist"/>
        <w:ind w:left="3240"/>
        <w:jc w:val="both"/>
        <w:rPr>
          <w:rFonts w:ascii="Cambria" w:hAnsi="Cambria"/>
          <w:sz w:val="22"/>
          <w:szCs w:val="22"/>
          <w:lang w:val="pl-PL"/>
        </w:rPr>
      </w:pPr>
    </w:p>
    <w:p w14:paraId="7481EFDC" w14:textId="31CAA71E" w:rsidR="00B07048" w:rsidRPr="00B07048" w:rsidRDefault="00A61AEF" w:rsidP="00A61AEF">
      <w:pPr>
        <w:pStyle w:val="Akapitzlist"/>
        <w:ind w:left="600"/>
        <w:jc w:val="both"/>
        <w:rPr>
          <w:rFonts w:ascii="Cambria" w:hAnsi="Cambria"/>
          <w:i/>
          <w:sz w:val="22"/>
          <w:szCs w:val="22"/>
          <w:lang w:val="pl-PL"/>
        </w:rPr>
      </w:pPr>
      <w:r>
        <w:rPr>
          <w:rFonts w:ascii="Cambria" w:hAnsi="Cambria"/>
          <w:i/>
          <w:sz w:val="22"/>
          <w:szCs w:val="22"/>
          <w:lang w:val="pl-PL"/>
        </w:rPr>
        <w:t>[</w:t>
      </w:r>
      <w:r w:rsidR="00B07048" w:rsidRPr="00B07048">
        <w:rPr>
          <w:rFonts w:ascii="Cambria" w:hAnsi="Cambria"/>
          <w:i/>
          <w:sz w:val="22"/>
          <w:szCs w:val="22"/>
          <w:lang w:val="pl-PL"/>
        </w:rPr>
        <w:t>Komentarz do Artykułu 1.3.1: Takie organizacje będą włączo</w:t>
      </w:r>
      <w:r w:rsidR="00921F3E">
        <w:rPr>
          <w:rFonts w:ascii="Cambria" w:hAnsi="Cambria"/>
          <w:i/>
          <w:sz w:val="22"/>
          <w:szCs w:val="22"/>
          <w:lang w:val="pl-PL"/>
        </w:rPr>
        <w:t xml:space="preserve">ne do krajowego programu walki </w:t>
      </w:r>
      <w:r w:rsidR="00B07048" w:rsidRPr="00B07048">
        <w:rPr>
          <w:rFonts w:ascii="Cambria" w:hAnsi="Cambria"/>
          <w:i/>
          <w:sz w:val="22"/>
          <w:szCs w:val="22"/>
          <w:lang w:val="pl-PL"/>
        </w:rPr>
        <w:t xml:space="preserve">z dopingiem.] </w:t>
      </w:r>
    </w:p>
    <w:p w14:paraId="18432A22" w14:textId="77777777" w:rsidR="0078348A" w:rsidRPr="00A059E9" w:rsidRDefault="0078348A" w:rsidP="007A4B41">
      <w:pPr>
        <w:rPr>
          <w:rFonts w:ascii="Cambria" w:hAnsi="Cambria"/>
          <w:sz w:val="22"/>
          <w:szCs w:val="22"/>
          <w:lang w:val="pl-PL"/>
        </w:rPr>
      </w:pPr>
    </w:p>
    <w:p w14:paraId="63B41970" w14:textId="4679EBD6" w:rsidR="0078348A" w:rsidRPr="00A059E9" w:rsidRDefault="001A784C" w:rsidP="00876D37">
      <w:pPr>
        <w:pStyle w:val="Akapitzlist"/>
        <w:numPr>
          <w:ilvl w:val="2"/>
          <w:numId w:val="42"/>
        </w:numPr>
        <w:jc w:val="both"/>
        <w:rPr>
          <w:rFonts w:ascii="Cambria" w:hAnsi="Cambria"/>
          <w:sz w:val="22"/>
          <w:szCs w:val="22"/>
          <w:lang w:val="pl-PL"/>
        </w:rPr>
      </w:pPr>
      <w:r w:rsidRPr="00A059E9">
        <w:rPr>
          <w:rFonts w:ascii="Cambria" w:hAnsi="Cambria"/>
          <w:sz w:val="22"/>
          <w:szCs w:val="22"/>
          <w:lang w:val="pl-PL"/>
        </w:rPr>
        <w:t xml:space="preserve">Przepisy antydopingowe </w:t>
      </w:r>
      <w:r w:rsidR="00876D37" w:rsidRPr="00A059E9">
        <w:rPr>
          <w:rFonts w:ascii="Cambria" w:hAnsi="Cambria"/>
          <w:sz w:val="22"/>
          <w:szCs w:val="22"/>
          <w:lang w:val="pl-PL"/>
        </w:rPr>
        <w:t>stosuje się także do wszystkich innych osób, któr</w:t>
      </w:r>
      <w:r w:rsidR="00C10E10">
        <w:rPr>
          <w:rFonts w:ascii="Cambria" w:hAnsi="Cambria"/>
          <w:sz w:val="22"/>
          <w:szCs w:val="22"/>
          <w:lang w:val="pl-PL"/>
        </w:rPr>
        <w:t>e</w:t>
      </w:r>
      <w:r w:rsidR="00876D37" w:rsidRPr="00A059E9">
        <w:rPr>
          <w:rFonts w:ascii="Cambria" w:hAnsi="Cambria"/>
          <w:sz w:val="22"/>
          <w:szCs w:val="22"/>
          <w:lang w:val="pl-PL"/>
        </w:rPr>
        <w:t xml:space="preserve"> na mocy Kodeksu podlegają jurysdykcji </w:t>
      </w:r>
      <w:proofErr w:type="spellStart"/>
      <w:r w:rsidR="001558C8">
        <w:rPr>
          <w:rFonts w:ascii="Cambria" w:hAnsi="Cambria" w:cs="Verdana"/>
          <w:sz w:val="22"/>
          <w:szCs w:val="22"/>
          <w:lang w:val="pl-PL"/>
        </w:rPr>
        <w:t>KdZDwS</w:t>
      </w:r>
      <w:proofErr w:type="spellEnd"/>
      <w:r w:rsidR="00876D37" w:rsidRPr="00A059E9">
        <w:rPr>
          <w:rFonts w:ascii="Cambria" w:hAnsi="Cambria"/>
          <w:sz w:val="22"/>
          <w:szCs w:val="22"/>
          <w:lang w:val="pl-PL"/>
        </w:rPr>
        <w:t xml:space="preserve">, w tym wszystkich zawodników, którzy są obywatelami lub rezydentami w </w:t>
      </w:r>
      <w:r w:rsidR="00470E5F" w:rsidRPr="00A059E9">
        <w:rPr>
          <w:rFonts w:ascii="Cambria" w:hAnsi="Cambria"/>
          <w:sz w:val="22"/>
          <w:szCs w:val="22"/>
          <w:lang w:val="pl-PL"/>
        </w:rPr>
        <w:t xml:space="preserve"> Rzecz</w:t>
      </w:r>
      <w:r w:rsidR="00C10E10">
        <w:rPr>
          <w:rFonts w:ascii="Cambria" w:hAnsi="Cambria"/>
          <w:sz w:val="22"/>
          <w:szCs w:val="22"/>
          <w:lang w:val="pl-PL"/>
        </w:rPr>
        <w:t>y</w:t>
      </w:r>
      <w:r w:rsidR="00470E5F" w:rsidRPr="00A059E9">
        <w:rPr>
          <w:rFonts w:ascii="Cambria" w:hAnsi="Cambria"/>
          <w:sz w:val="22"/>
          <w:szCs w:val="22"/>
          <w:lang w:val="pl-PL"/>
        </w:rPr>
        <w:t>pospolitej Polskiej</w:t>
      </w:r>
      <w:r w:rsidR="0078348A" w:rsidRPr="00A059E9">
        <w:rPr>
          <w:rFonts w:ascii="Cambria" w:hAnsi="Cambria"/>
          <w:sz w:val="22"/>
          <w:szCs w:val="22"/>
          <w:lang w:val="pl-PL"/>
        </w:rPr>
        <w:t xml:space="preserve">, </w:t>
      </w:r>
      <w:r w:rsidR="00876D37" w:rsidRPr="00A059E9">
        <w:rPr>
          <w:rFonts w:ascii="Cambria" w:hAnsi="Cambria"/>
          <w:sz w:val="22"/>
          <w:szCs w:val="22"/>
          <w:lang w:val="pl-PL"/>
        </w:rPr>
        <w:t xml:space="preserve">oraz wszystkich zawodników przebywających w </w:t>
      </w:r>
      <w:r w:rsidR="00470E5F" w:rsidRPr="00A059E9">
        <w:rPr>
          <w:rFonts w:ascii="Cambria" w:hAnsi="Cambria"/>
          <w:sz w:val="22"/>
          <w:szCs w:val="22"/>
          <w:lang w:val="pl-PL"/>
        </w:rPr>
        <w:t>Rzecz</w:t>
      </w:r>
      <w:r w:rsidR="00C10E10">
        <w:rPr>
          <w:rFonts w:ascii="Cambria" w:hAnsi="Cambria"/>
          <w:sz w:val="22"/>
          <w:szCs w:val="22"/>
          <w:lang w:val="pl-PL"/>
        </w:rPr>
        <w:t>y</w:t>
      </w:r>
      <w:r w:rsidR="00470E5F" w:rsidRPr="00A059E9">
        <w:rPr>
          <w:rFonts w:ascii="Cambria" w:hAnsi="Cambria"/>
          <w:sz w:val="22"/>
          <w:szCs w:val="22"/>
          <w:lang w:val="pl-PL"/>
        </w:rPr>
        <w:t>pospolitej Polskiej</w:t>
      </w:r>
      <w:r w:rsidR="00900AF2">
        <w:rPr>
          <w:rFonts w:ascii="Cambria" w:hAnsi="Cambria"/>
          <w:sz w:val="22"/>
          <w:szCs w:val="22"/>
          <w:lang w:val="pl-PL"/>
        </w:rPr>
        <w:t>.</w:t>
      </w:r>
    </w:p>
    <w:p w14:paraId="0F40DBA5" w14:textId="77777777" w:rsidR="00091B23" w:rsidRPr="00A059E9" w:rsidRDefault="00091B23" w:rsidP="00091B23">
      <w:pPr>
        <w:jc w:val="both"/>
        <w:rPr>
          <w:rFonts w:ascii="Cambria" w:hAnsi="Cambria"/>
          <w:sz w:val="22"/>
          <w:szCs w:val="22"/>
          <w:lang w:val="pl-PL"/>
        </w:rPr>
      </w:pPr>
    </w:p>
    <w:p w14:paraId="46370961" w14:textId="4E594496" w:rsidR="008B4D30" w:rsidRPr="00A059E9" w:rsidRDefault="00A251C6" w:rsidP="00B87219">
      <w:pPr>
        <w:pStyle w:val="Akapitzlist"/>
        <w:numPr>
          <w:ilvl w:val="2"/>
          <w:numId w:val="42"/>
        </w:numPr>
        <w:jc w:val="both"/>
        <w:rPr>
          <w:rFonts w:ascii="Cambria" w:hAnsi="Cambria"/>
          <w:sz w:val="22"/>
          <w:szCs w:val="22"/>
          <w:lang w:val="pl-PL"/>
        </w:rPr>
      </w:pPr>
      <w:r w:rsidRPr="00A059E9">
        <w:rPr>
          <w:rFonts w:ascii="Cambria" w:hAnsi="Cambria"/>
          <w:sz w:val="22"/>
          <w:szCs w:val="22"/>
          <w:lang w:val="pl-PL"/>
        </w:rPr>
        <w:t>Przyjmuje się że o</w:t>
      </w:r>
      <w:r w:rsidR="008A2939" w:rsidRPr="00A059E9">
        <w:rPr>
          <w:rFonts w:ascii="Cambria" w:hAnsi="Cambria"/>
          <w:sz w:val="22"/>
          <w:szCs w:val="22"/>
          <w:lang w:val="pl-PL"/>
        </w:rPr>
        <w:t xml:space="preserve">soby objęte zakresem Artykułu </w:t>
      </w:r>
      <w:r w:rsidR="00D060DF" w:rsidRPr="00A059E9">
        <w:rPr>
          <w:rFonts w:ascii="Cambria" w:hAnsi="Cambria"/>
          <w:sz w:val="22"/>
          <w:szCs w:val="22"/>
          <w:lang w:val="pl-PL"/>
        </w:rPr>
        <w:t>1.</w:t>
      </w:r>
      <w:r w:rsidR="00451033" w:rsidRPr="00A059E9">
        <w:rPr>
          <w:rFonts w:ascii="Cambria" w:hAnsi="Cambria"/>
          <w:sz w:val="22"/>
          <w:szCs w:val="22"/>
          <w:lang w:val="pl-PL"/>
        </w:rPr>
        <w:t xml:space="preserve">3.1 </w:t>
      </w:r>
      <w:r w:rsidR="008A2939" w:rsidRPr="00A059E9">
        <w:rPr>
          <w:rFonts w:ascii="Cambria" w:hAnsi="Cambria"/>
          <w:sz w:val="22"/>
          <w:szCs w:val="22"/>
          <w:lang w:val="pl-PL"/>
        </w:rPr>
        <w:t xml:space="preserve">lub </w:t>
      </w:r>
      <w:r w:rsidR="00451033" w:rsidRPr="00A059E9">
        <w:rPr>
          <w:rFonts w:ascii="Cambria" w:hAnsi="Cambria"/>
          <w:sz w:val="22"/>
          <w:szCs w:val="22"/>
          <w:lang w:val="pl-PL"/>
        </w:rPr>
        <w:t>1.3</w:t>
      </w:r>
      <w:r w:rsidR="00D060DF" w:rsidRPr="00A059E9">
        <w:rPr>
          <w:rFonts w:ascii="Cambria" w:hAnsi="Cambria"/>
          <w:sz w:val="22"/>
          <w:szCs w:val="22"/>
          <w:lang w:val="pl-PL"/>
        </w:rPr>
        <w:t xml:space="preserve">.2 </w:t>
      </w:r>
      <w:r w:rsidRPr="00A059E9">
        <w:rPr>
          <w:rFonts w:ascii="Cambria" w:hAnsi="Cambria"/>
          <w:sz w:val="22"/>
          <w:szCs w:val="22"/>
          <w:lang w:val="pl-PL"/>
        </w:rPr>
        <w:t xml:space="preserve">zaakceptowały i są związane niniejszymi Przepisami antydopingowymi oraz podlegają </w:t>
      </w:r>
      <w:proofErr w:type="spellStart"/>
      <w:r w:rsidR="001558C8">
        <w:rPr>
          <w:rFonts w:ascii="Cambria" w:hAnsi="Cambria" w:cs="Verdana"/>
          <w:sz w:val="22"/>
          <w:szCs w:val="22"/>
          <w:lang w:val="pl-PL"/>
        </w:rPr>
        <w:t>KdZDwS</w:t>
      </w:r>
      <w:proofErr w:type="spellEnd"/>
      <w:r w:rsidR="00D66FCC" w:rsidRPr="00A059E9" w:rsidDel="00D66FCC">
        <w:rPr>
          <w:rFonts w:ascii="Cambria" w:hAnsi="Cambria"/>
          <w:sz w:val="22"/>
          <w:szCs w:val="22"/>
          <w:lang w:val="pl-PL"/>
        </w:rPr>
        <w:t xml:space="preserve"> </w:t>
      </w:r>
      <w:r w:rsidRPr="00A059E9">
        <w:rPr>
          <w:rFonts w:ascii="Cambria" w:hAnsi="Cambria"/>
          <w:sz w:val="22"/>
          <w:szCs w:val="22"/>
          <w:lang w:val="pl-PL"/>
        </w:rPr>
        <w:t xml:space="preserve">w zakresie egzekwowania Przepisów antydopingowych oraz </w:t>
      </w:r>
      <w:r w:rsidR="00C10E10">
        <w:rPr>
          <w:rFonts w:ascii="Cambria" w:hAnsi="Cambria"/>
          <w:sz w:val="22"/>
          <w:szCs w:val="22"/>
          <w:lang w:val="pl-PL"/>
        </w:rPr>
        <w:t>jurysdykcji organów dyscyplinarnych</w:t>
      </w:r>
      <w:r w:rsidRPr="00A059E9">
        <w:rPr>
          <w:rFonts w:ascii="Cambria" w:hAnsi="Cambria"/>
          <w:sz w:val="22"/>
          <w:szCs w:val="22"/>
          <w:lang w:val="pl-PL"/>
        </w:rPr>
        <w:t xml:space="preserve"> określonych w Artykule 8 i Artykule 13 rozpatrujących i orzekających w sprawach i </w:t>
      </w:r>
      <w:proofErr w:type="spellStart"/>
      <w:r w:rsidRPr="00A059E9">
        <w:rPr>
          <w:rFonts w:ascii="Cambria" w:hAnsi="Cambria"/>
          <w:sz w:val="22"/>
          <w:szCs w:val="22"/>
          <w:lang w:val="pl-PL"/>
        </w:rPr>
        <w:t>odwołaniach</w:t>
      </w:r>
      <w:proofErr w:type="spellEnd"/>
      <w:r w:rsidRPr="00A059E9">
        <w:rPr>
          <w:rFonts w:ascii="Cambria" w:hAnsi="Cambria"/>
          <w:sz w:val="22"/>
          <w:szCs w:val="22"/>
          <w:lang w:val="pl-PL"/>
        </w:rPr>
        <w:t xml:space="preserve"> wnoszonych na mocy niniejszych Przepisów antydopingowych jako warunek ich członkostwa, akredytacji i/lub uczestnictwa w wybranej przez siebie dyscyplinie sportu.</w:t>
      </w:r>
    </w:p>
    <w:p w14:paraId="486FB02B" w14:textId="77777777" w:rsidR="008B4D30" w:rsidRDefault="008B4D30" w:rsidP="008B4D30">
      <w:pPr>
        <w:ind w:left="1440"/>
        <w:jc w:val="both"/>
        <w:rPr>
          <w:rFonts w:ascii="Cambria" w:hAnsi="Cambria"/>
          <w:i/>
          <w:sz w:val="22"/>
          <w:szCs w:val="22"/>
          <w:lang w:val="pl-PL"/>
        </w:rPr>
      </w:pPr>
    </w:p>
    <w:p w14:paraId="7FC64AF7" w14:textId="77777777" w:rsidR="00642598" w:rsidRDefault="00642598" w:rsidP="008B4D30">
      <w:pPr>
        <w:ind w:left="1440"/>
        <w:jc w:val="both"/>
        <w:rPr>
          <w:rFonts w:ascii="Cambria" w:hAnsi="Cambria"/>
          <w:i/>
          <w:sz w:val="22"/>
          <w:szCs w:val="22"/>
          <w:lang w:val="pl-PL"/>
        </w:rPr>
      </w:pPr>
    </w:p>
    <w:p w14:paraId="7536F4C4" w14:textId="77777777" w:rsidR="00642598" w:rsidRPr="00A059E9" w:rsidRDefault="00642598" w:rsidP="008B4D30">
      <w:pPr>
        <w:ind w:left="1440"/>
        <w:jc w:val="both"/>
        <w:rPr>
          <w:rFonts w:ascii="Cambria" w:hAnsi="Cambria"/>
          <w:i/>
          <w:sz w:val="22"/>
          <w:szCs w:val="22"/>
          <w:lang w:val="pl-PL"/>
        </w:rPr>
      </w:pPr>
    </w:p>
    <w:p w14:paraId="5858F9F7" w14:textId="77777777" w:rsidR="00D060DF" w:rsidRPr="00A059E9" w:rsidRDefault="00D060DF" w:rsidP="00D060DF">
      <w:pPr>
        <w:ind w:left="720"/>
        <w:jc w:val="both"/>
        <w:rPr>
          <w:rFonts w:ascii="Cambria" w:hAnsi="Cambria" w:cs="Verdana"/>
          <w:b/>
          <w:iCs/>
          <w:sz w:val="22"/>
          <w:szCs w:val="22"/>
          <w:lang w:val="pl-PL"/>
        </w:rPr>
      </w:pPr>
      <w:r w:rsidRPr="00A059E9">
        <w:rPr>
          <w:rFonts w:ascii="Cambria" w:hAnsi="Cambria" w:cs="Verdana"/>
          <w:b/>
          <w:iCs/>
          <w:sz w:val="22"/>
          <w:szCs w:val="22"/>
          <w:lang w:val="pl-PL"/>
        </w:rPr>
        <w:t>1.</w:t>
      </w:r>
      <w:r w:rsidR="00B87219" w:rsidRPr="00A059E9">
        <w:rPr>
          <w:rFonts w:ascii="Cambria" w:hAnsi="Cambria" w:cs="Verdana"/>
          <w:b/>
          <w:iCs/>
          <w:sz w:val="22"/>
          <w:szCs w:val="22"/>
          <w:lang w:val="pl-PL"/>
        </w:rPr>
        <w:t>4</w:t>
      </w:r>
      <w:r w:rsidRPr="00A059E9">
        <w:rPr>
          <w:rFonts w:ascii="Cambria" w:hAnsi="Cambria" w:cs="Verdana"/>
          <w:b/>
          <w:iCs/>
          <w:sz w:val="22"/>
          <w:szCs w:val="22"/>
          <w:lang w:val="pl-PL"/>
        </w:rPr>
        <w:tab/>
      </w:r>
      <w:r w:rsidR="00A251C6" w:rsidRPr="00A059E9">
        <w:rPr>
          <w:rFonts w:ascii="Cambria" w:hAnsi="Cambria" w:cs="Verdana"/>
          <w:b/>
          <w:i/>
          <w:iCs/>
          <w:sz w:val="22"/>
          <w:szCs w:val="22"/>
          <w:lang w:val="pl-PL"/>
        </w:rPr>
        <w:t xml:space="preserve">Zawodnicy </w:t>
      </w:r>
      <w:r w:rsidR="00CE31B0">
        <w:rPr>
          <w:rFonts w:ascii="Cambria" w:hAnsi="Cambria" w:cs="Verdana"/>
          <w:b/>
          <w:i/>
          <w:iCs/>
          <w:sz w:val="22"/>
          <w:szCs w:val="22"/>
          <w:lang w:val="pl-PL"/>
        </w:rPr>
        <w:t>klasy krajowej</w:t>
      </w:r>
    </w:p>
    <w:p w14:paraId="687A4ED2" w14:textId="77777777" w:rsidR="00D060DF" w:rsidRPr="00A059E9" w:rsidRDefault="00D060DF" w:rsidP="00D060DF">
      <w:pPr>
        <w:jc w:val="both"/>
        <w:rPr>
          <w:rFonts w:ascii="Cambria" w:hAnsi="Cambria" w:cs="Verdana"/>
          <w:i/>
          <w:iCs/>
          <w:sz w:val="22"/>
          <w:szCs w:val="22"/>
          <w:lang w:val="pl-PL"/>
        </w:rPr>
      </w:pPr>
    </w:p>
    <w:p w14:paraId="372EC32E" w14:textId="77777777" w:rsidR="005C590E" w:rsidRPr="00A059E9" w:rsidRDefault="00B87219" w:rsidP="00CE31B0">
      <w:pPr>
        <w:ind w:left="1440"/>
        <w:jc w:val="both"/>
        <w:rPr>
          <w:rFonts w:ascii="Cambria" w:hAnsi="Cambria" w:cs="Verdana"/>
          <w:iCs/>
          <w:sz w:val="22"/>
          <w:szCs w:val="22"/>
          <w:lang w:val="pl-PL"/>
        </w:rPr>
      </w:pPr>
      <w:r w:rsidRPr="00A059E9">
        <w:rPr>
          <w:rFonts w:ascii="Cambria" w:hAnsi="Cambria" w:cs="Verdana"/>
          <w:b/>
          <w:iCs/>
          <w:sz w:val="22"/>
          <w:szCs w:val="22"/>
          <w:lang w:val="pl-PL"/>
        </w:rPr>
        <w:t>1.4</w:t>
      </w:r>
      <w:r w:rsidR="00086EEA" w:rsidRPr="00A059E9">
        <w:rPr>
          <w:rFonts w:ascii="Cambria" w:hAnsi="Cambria" w:cs="Verdana"/>
          <w:b/>
          <w:iCs/>
          <w:sz w:val="22"/>
          <w:szCs w:val="22"/>
          <w:lang w:val="pl-PL"/>
        </w:rPr>
        <w:t>.1</w:t>
      </w:r>
      <w:r w:rsidR="00086EEA" w:rsidRPr="00A059E9">
        <w:rPr>
          <w:rFonts w:ascii="Cambria" w:hAnsi="Cambria" w:cs="Verdana"/>
          <w:b/>
          <w:iCs/>
          <w:sz w:val="22"/>
          <w:szCs w:val="22"/>
          <w:lang w:val="pl-PL"/>
        </w:rPr>
        <w:tab/>
      </w:r>
      <w:r w:rsidR="0049406F" w:rsidRPr="00A059E9">
        <w:rPr>
          <w:rFonts w:ascii="Cambria" w:hAnsi="Cambria" w:cs="Verdana"/>
          <w:iCs/>
          <w:sz w:val="22"/>
          <w:szCs w:val="22"/>
          <w:lang w:val="pl-PL"/>
        </w:rPr>
        <w:t xml:space="preserve">Spośród wszystkich zawodników objętych zakresem Artykułu 1.3, </w:t>
      </w:r>
      <w:r w:rsidR="00CE31B0">
        <w:rPr>
          <w:rFonts w:ascii="Cambria" w:hAnsi="Cambria" w:cs="Verdana"/>
          <w:iCs/>
          <w:sz w:val="22"/>
          <w:szCs w:val="22"/>
          <w:lang w:val="pl-PL"/>
        </w:rPr>
        <w:t xml:space="preserve">zgodnie z definicją zawartą w załączniku nr 1 do niniejszych </w:t>
      </w:r>
      <w:r w:rsidR="00C2455C">
        <w:rPr>
          <w:rFonts w:ascii="Cambria" w:hAnsi="Cambria" w:cs="Verdana"/>
          <w:iCs/>
          <w:sz w:val="22"/>
          <w:szCs w:val="22"/>
          <w:lang w:val="pl-PL"/>
        </w:rPr>
        <w:t>Przepisów antydopingowych</w:t>
      </w:r>
      <w:r w:rsidR="00CE31B0">
        <w:rPr>
          <w:rFonts w:ascii="Cambria" w:hAnsi="Cambria" w:cs="Verdana"/>
          <w:iCs/>
          <w:sz w:val="22"/>
          <w:szCs w:val="22"/>
          <w:lang w:val="pl-PL"/>
        </w:rPr>
        <w:t xml:space="preserve"> zawodnikami klasy krajowej są wszyscy ci, którzy nie są zawodnikami klasy międzynarodowej.  </w:t>
      </w:r>
    </w:p>
    <w:p w14:paraId="18027CFA" w14:textId="77777777" w:rsidR="00086EEA" w:rsidRPr="00A059E9" w:rsidRDefault="00086EEA" w:rsidP="00086EEA">
      <w:pPr>
        <w:jc w:val="both"/>
        <w:rPr>
          <w:rFonts w:ascii="Cambria" w:hAnsi="Cambria" w:cs="Verdana"/>
          <w:iCs/>
          <w:sz w:val="22"/>
          <w:szCs w:val="22"/>
          <w:lang w:val="pl-PL"/>
        </w:rPr>
      </w:pPr>
    </w:p>
    <w:p w14:paraId="32813E51" w14:textId="10FC140B" w:rsidR="0049406F" w:rsidRPr="00A059E9" w:rsidRDefault="00CE31B0" w:rsidP="0048347D">
      <w:pPr>
        <w:ind w:left="1440"/>
        <w:jc w:val="both"/>
        <w:rPr>
          <w:rFonts w:ascii="Cambria" w:hAnsi="Cambria" w:cs="Verdana"/>
          <w:iCs/>
          <w:sz w:val="22"/>
          <w:szCs w:val="22"/>
          <w:lang w:val="pl-PL"/>
        </w:rPr>
      </w:pPr>
      <w:r>
        <w:rPr>
          <w:rFonts w:ascii="Cambria" w:hAnsi="Cambria" w:cs="Verdana"/>
          <w:iCs/>
          <w:sz w:val="22"/>
          <w:szCs w:val="22"/>
          <w:lang w:val="pl-PL"/>
        </w:rPr>
        <w:t>J</w:t>
      </w:r>
      <w:r w:rsidR="0049406F" w:rsidRPr="00A059E9">
        <w:rPr>
          <w:rFonts w:ascii="Cambria" w:hAnsi="Cambria" w:cs="Verdana"/>
          <w:iCs/>
          <w:sz w:val="22"/>
          <w:szCs w:val="22"/>
          <w:lang w:val="pl-PL"/>
        </w:rPr>
        <w:t xml:space="preserve">eżeli zawodnicy zostaną zaklasyfikowani przez swoje Międzynarodowe </w:t>
      </w:r>
      <w:r w:rsidR="00C45D5C">
        <w:rPr>
          <w:rFonts w:ascii="Cambria" w:hAnsi="Cambria" w:cs="Verdana"/>
          <w:iCs/>
          <w:sz w:val="22"/>
          <w:szCs w:val="22"/>
          <w:lang w:val="pl-PL"/>
        </w:rPr>
        <w:t>Federacj</w:t>
      </w:r>
      <w:r w:rsidR="004D5F60">
        <w:rPr>
          <w:rFonts w:ascii="Cambria" w:hAnsi="Cambria" w:cs="Verdana"/>
          <w:iCs/>
          <w:sz w:val="22"/>
          <w:szCs w:val="22"/>
          <w:lang w:val="pl-PL"/>
        </w:rPr>
        <w:t>e</w:t>
      </w:r>
      <w:r w:rsidR="0049406F" w:rsidRPr="00A059E9">
        <w:rPr>
          <w:rFonts w:ascii="Cambria" w:hAnsi="Cambria" w:cs="Verdana"/>
          <w:iCs/>
          <w:sz w:val="22"/>
          <w:szCs w:val="22"/>
          <w:lang w:val="pl-PL"/>
        </w:rPr>
        <w:t xml:space="preserve"> jako zawodnicy </w:t>
      </w:r>
      <w:r>
        <w:rPr>
          <w:rFonts w:ascii="Cambria" w:hAnsi="Cambria" w:cs="Verdana"/>
          <w:iCs/>
          <w:sz w:val="22"/>
          <w:szCs w:val="22"/>
          <w:lang w:val="pl-PL"/>
        </w:rPr>
        <w:t>klasy</w:t>
      </w:r>
      <w:r w:rsidR="0049406F" w:rsidRPr="00A059E9">
        <w:rPr>
          <w:rFonts w:ascii="Cambria" w:hAnsi="Cambria" w:cs="Verdana"/>
          <w:iCs/>
          <w:sz w:val="22"/>
          <w:szCs w:val="22"/>
          <w:lang w:val="pl-PL"/>
        </w:rPr>
        <w:t xml:space="preserve"> międzynarodowe</w:t>
      </w:r>
      <w:r>
        <w:rPr>
          <w:rFonts w:ascii="Cambria" w:hAnsi="Cambria" w:cs="Verdana"/>
          <w:iCs/>
          <w:sz w:val="22"/>
          <w:szCs w:val="22"/>
          <w:lang w:val="pl-PL"/>
        </w:rPr>
        <w:t>j</w:t>
      </w:r>
      <w:r w:rsidR="0049406F" w:rsidRPr="00A059E9">
        <w:rPr>
          <w:rFonts w:ascii="Cambria" w:hAnsi="Cambria" w:cs="Verdana"/>
          <w:iCs/>
          <w:sz w:val="22"/>
          <w:szCs w:val="22"/>
          <w:lang w:val="pl-PL"/>
        </w:rPr>
        <w:t xml:space="preserve">, wówczas dla celów Przepisów antydopingowych będą również traktowani jako zawodnicy </w:t>
      </w:r>
      <w:r>
        <w:rPr>
          <w:rFonts w:ascii="Cambria" w:hAnsi="Cambria" w:cs="Verdana"/>
          <w:iCs/>
          <w:sz w:val="22"/>
          <w:szCs w:val="22"/>
          <w:lang w:val="pl-PL"/>
        </w:rPr>
        <w:t>klasy</w:t>
      </w:r>
      <w:r w:rsidR="0049406F" w:rsidRPr="00A059E9">
        <w:rPr>
          <w:rFonts w:ascii="Cambria" w:hAnsi="Cambria" w:cs="Verdana"/>
          <w:iCs/>
          <w:sz w:val="22"/>
          <w:szCs w:val="22"/>
          <w:lang w:val="pl-PL"/>
        </w:rPr>
        <w:t xml:space="preserve"> międzynarodowe</w:t>
      </w:r>
      <w:r>
        <w:rPr>
          <w:rFonts w:ascii="Cambria" w:hAnsi="Cambria" w:cs="Verdana"/>
          <w:iCs/>
          <w:sz w:val="22"/>
          <w:szCs w:val="22"/>
          <w:lang w:val="pl-PL"/>
        </w:rPr>
        <w:t>j</w:t>
      </w:r>
      <w:r w:rsidR="0049406F" w:rsidRPr="00A059E9">
        <w:rPr>
          <w:rFonts w:ascii="Cambria" w:hAnsi="Cambria" w:cs="Verdana"/>
          <w:iCs/>
          <w:sz w:val="22"/>
          <w:szCs w:val="22"/>
          <w:lang w:val="pl-PL"/>
        </w:rPr>
        <w:t xml:space="preserve">. </w:t>
      </w:r>
    </w:p>
    <w:p w14:paraId="23406572" w14:textId="77777777" w:rsidR="00086EEA" w:rsidRPr="00A059E9" w:rsidRDefault="00086EEA" w:rsidP="00086EEA">
      <w:pPr>
        <w:ind w:left="1440"/>
        <w:jc w:val="both"/>
        <w:rPr>
          <w:rFonts w:ascii="Cambria" w:hAnsi="Cambria" w:cs="Verdana"/>
          <w:iCs/>
          <w:sz w:val="22"/>
          <w:szCs w:val="22"/>
          <w:lang w:val="pl-PL"/>
        </w:rPr>
      </w:pPr>
    </w:p>
    <w:p w14:paraId="78808CD8" w14:textId="695C011B" w:rsidR="00086EEA" w:rsidRPr="00A059E9" w:rsidRDefault="00086EEA" w:rsidP="00086EEA">
      <w:pPr>
        <w:ind w:left="1440"/>
        <w:jc w:val="both"/>
        <w:rPr>
          <w:rFonts w:ascii="Cambria" w:hAnsi="Cambria" w:cs="Verdana"/>
          <w:iCs/>
          <w:sz w:val="22"/>
          <w:szCs w:val="22"/>
          <w:lang w:val="pl-PL"/>
        </w:rPr>
      </w:pPr>
      <w:r w:rsidRPr="00A059E9">
        <w:rPr>
          <w:rFonts w:ascii="Cambria" w:hAnsi="Cambria" w:cs="Verdana"/>
          <w:b/>
          <w:iCs/>
          <w:sz w:val="22"/>
          <w:szCs w:val="22"/>
          <w:lang w:val="pl-PL"/>
        </w:rPr>
        <w:t>1.</w:t>
      </w:r>
      <w:r w:rsidR="00B87219" w:rsidRPr="00A059E9">
        <w:rPr>
          <w:rFonts w:ascii="Cambria" w:hAnsi="Cambria" w:cs="Verdana"/>
          <w:b/>
          <w:iCs/>
          <w:sz w:val="22"/>
          <w:szCs w:val="22"/>
          <w:lang w:val="pl-PL"/>
        </w:rPr>
        <w:t>4</w:t>
      </w:r>
      <w:r w:rsidRPr="00A059E9">
        <w:rPr>
          <w:rFonts w:ascii="Cambria" w:hAnsi="Cambria" w:cs="Verdana"/>
          <w:b/>
          <w:iCs/>
          <w:sz w:val="22"/>
          <w:szCs w:val="22"/>
          <w:lang w:val="pl-PL"/>
        </w:rPr>
        <w:t>.2</w:t>
      </w:r>
      <w:r w:rsidRPr="00A059E9">
        <w:rPr>
          <w:rFonts w:ascii="Cambria" w:hAnsi="Cambria" w:cs="Verdana"/>
          <w:iCs/>
          <w:sz w:val="22"/>
          <w:szCs w:val="22"/>
          <w:lang w:val="pl-PL"/>
        </w:rPr>
        <w:tab/>
      </w:r>
      <w:r w:rsidR="001A784C" w:rsidRPr="00A059E9">
        <w:rPr>
          <w:rFonts w:ascii="Cambria" w:hAnsi="Cambria" w:cs="Verdana"/>
          <w:iCs/>
          <w:sz w:val="22"/>
          <w:szCs w:val="22"/>
          <w:lang w:val="pl-PL"/>
        </w:rPr>
        <w:t xml:space="preserve">Przepisy antydopingowe </w:t>
      </w:r>
      <w:r w:rsidR="008D3B2A" w:rsidRPr="00A059E9">
        <w:rPr>
          <w:rFonts w:ascii="Cambria" w:hAnsi="Cambria" w:cs="Verdana"/>
          <w:iCs/>
          <w:sz w:val="22"/>
          <w:szCs w:val="22"/>
          <w:lang w:val="pl-PL"/>
        </w:rPr>
        <w:t>stosuje się do wszystkich osób objętych zakresem Artykułu 1.3. Jednakże zgodnie z Artykułem 4.3 Międzynarodowego standardu badań</w:t>
      </w:r>
      <w:r w:rsidR="00603CF5" w:rsidRPr="00A059E9">
        <w:rPr>
          <w:rFonts w:ascii="Cambria" w:hAnsi="Cambria" w:cs="Verdana"/>
          <w:iCs/>
          <w:sz w:val="22"/>
          <w:szCs w:val="22"/>
          <w:lang w:val="pl-PL"/>
        </w:rPr>
        <w:t xml:space="preserve"> i </w:t>
      </w:r>
      <w:r w:rsidR="00603CF5" w:rsidRPr="00A059E9">
        <w:rPr>
          <w:rFonts w:ascii="Cambria" w:hAnsi="Cambria" w:cs="Verdana"/>
          <w:sz w:val="22"/>
          <w:szCs w:val="22"/>
          <w:lang w:val="pl-PL"/>
        </w:rPr>
        <w:t>śledztw</w:t>
      </w:r>
      <w:r w:rsidR="008D3B2A" w:rsidRPr="00A059E9">
        <w:rPr>
          <w:rFonts w:ascii="Cambria" w:hAnsi="Cambria" w:cs="Verdana"/>
          <w:iCs/>
          <w:sz w:val="22"/>
          <w:szCs w:val="22"/>
          <w:lang w:val="pl-PL"/>
        </w:rPr>
        <w:t xml:space="preserve">, w planie </w:t>
      </w:r>
      <w:r w:rsidR="00BF6C62" w:rsidRPr="00A059E9">
        <w:rPr>
          <w:rFonts w:ascii="Cambria" w:hAnsi="Cambria" w:cs="Verdana"/>
          <w:iCs/>
          <w:sz w:val="22"/>
          <w:szCs w:val="22"/>
          <w:lang w:val="pl-PL"/>
        </w:rPr>
        <w:t>terminów i miejsc</w:t>
      </w:r>
      <w:r w:rsidR="008D3B2A" w:rsidRPr="00A059E9">
        <w:rPr>
          <w:rFonts w:ascii="Cambria" w:hAnsi="Cambria" w:cs="Verdana"/>
          <w:iCs/>
          <w:sz w:val="22"/>
          <w:szCs w:val="22"/>
          <w:lang w:val="pl-PL"/>
        </w:rPr>
        <w:t xml:space="preserve"> badań </w:t>
      </w:r>
      <w:proofErr w:type="spellStart"/>
      <w:r w:rsidR="001558C8">
        <w:rPr>
          <w:rFonts w:ascii="Cambria" w:hAnsi="Cambria" w:cs="Verdana"/>
          <w:sz w:val="22"/>
          <w:szCs w:val="22"/>
          <w:lang w:val="pl-PL"/>
        </w:rPr>
        <w:t>KdZDwS</w:t>
      </w:r>
      <w:proofErr w:type="spellEnd"/>
      <w:r w:rsidR="00D66FCC" w:rsidRPr="00A059E9" w:rsidDel="00D66FCC">
        <w:rPr>
          <w:rFonts w:ascii="Cambria" w:hAnsi="Cambria" w:cs="Verdana"/>
          <w:iCs/>
          <w:sz w:val="22"/>
          <w:szCs w:val="22"/>
          <w:lang w:val="pl-PL"/>
        </w:rPr>
        <w:t xml:space="preserve"> </w:t>
      </w:r>
      <w:r w:rsidR="008D3B2A" w:rsidRPr="00A059E9">
        <w:rPr>
          <w:rFonts w:ascii="Cambria" w:hAnsi="Cambria" w:cs="Verdana"/>
          <w:iCs/>
          <w:sz w:val="22"/>
          <w:szCs w:val="22"/>
          <w:lang w:val="pl-PL"/>
        </w:rPr>
        <w:t xml:space="preserve">kładzie </w:t>
      </w:r>
      <w:r w:rsidR="00642598">
        <w:rPr>
          <w:rFonts w:ascii="Cambria" w:hAnsi="Cambria" w:cs="Verdana"/>
          <w:iCs/>
          <w:sz w:val="22"/>
          <w:szCs w:val="22"/>
          <w:lang w:val="pl-PL"/>
        </w:rPr>
        <w:t xml:space="preserve">szczególny </w:t>
      </w:r>
      <w:r w:rsidR="008D3B2A" w:rsidRPr="00A059E9">
        <w:rPr>
          <w:rFonts w:ascii="Cambria" w:hAnsi="Cambria" w:cs="Verdana"/>
          <w:iCs/>
          <w:sz w:val="22"/>
          <w:szCs w:val="22"/>
          <w:lang w:val="pl-PL"/>
        </w:rPr>
        <w:t xml:space="preserve"> nacisk na zawodników </w:t>
      </w:r>
      <w:r w:rsidR="00CE31B0">
        <w:rPr>
          <w:rFonts w:ascii="Cambria" w:hAnsi="Cambria" w:cs="Verdana"/>
          <w:iCs/>
          <w:sz w:val="22"/>
          <w:szCs w:val="22"/>
          <w:lang w:val="pl-PL"/>
        </w:rPr>
        <w:t>klasy krajowej</w:t>
      </w:r>
      <w:r w:rsidR="008D3B2A" w:rsidRPr="00A059E9">
        <w:rPr>
          <w:rFonts w:ascii="Cambria" w:hAnsi="Cambria" w:cs="Verdana"/>
          <w:iCs/>
          <w:sz w:val="22"/>
          <w:szCs w:val="22"/>
          <w:lang w:val="pl-PL"/>
        </w:rPr>
        <w:t>.</w:t>
      </w:r>
    </w:p>
    <w:p w14:paraId="76A830C7" w14:textId="77777777" w:rsidR="00F63D70" w:rsidRPr="00A059E9" w:rsidRDefault="00F63D70" w:rsidP="00245CA7">
      <w:pPr>
        <w:jc w:val="both"/>
        <w:rPr>
          <w:rFonts w:ascii="Cambria" w:hAnsi="Cambria"/>
          <w:sz w:val="22"/>
          <w:szCs w:val="22"/>
          <w:lang w:val="pl-PL"/>
        </w:rPr>
      </w:pPr>
    </w:p>
    <w:p w14:paraId="2D643B4E" w14:textId="77777777" w:rsidR="007E3428" w:rsidRPr="00A059E9" w:rsidRDefault="007E3428" w:rsidP="007E3428">
      <w:pPr>
        <w:rPr>
          <w:rFonts w:ascii="Cambria" w:hAnsi="Cambria"/>
          <w:lang w:val="pl-PL"/>
        </w:rPr>
      </w:pPr>
      <w:bookmarkStart w:id="14" w:name="_Toc39918677"/>
    </w:p>
    <w:p w14:paraId="7943E04C" w14:textId="77777777" w:rsidR="001B7F00" w:rsidRPr="00A059E9" w:rsidRDefault="00512AD8" w:rsidP="008D3B2A">
      <w:pPr>
        <w:pStyle w:val="Nagwek1"/>
        <w:keepLines/>
        <w:rPr>
          <w:rFonts w:ascii="Cambria" w:hAnsi="Cambria"/>
          <w:b w:val="0"/>
          <w:lang w:val="pl-PL"/>
        </w:rPr>
      </w:pPr>
      <w:bookmarkStart w:id="15" w:name="_Toc384640410"/>
      <w:r w:rsidRPr="00A059E9">
        <w:rPr>
          <w:rFonts w:ascii="Cambria" w:hAnsi="Cambria"/>
          <w:lang w:val="pl-PL"/>
        </w:rPr>
        <w:t>ARTYKUŁ</w:t>
      </w:r>
      <w:r w:rsidR="00E6311B" w:rsidRPr="00A059E9">
        <w:rPr>
          <w:rFonts w:ascii="Cambria" w:hAnsi="Cambria"/>
          <w:lang w:val="pl-PL"/>
        </w:rPr>
        <w:t xml:space="preserve"> 2</w:t>
      </w:r>
      <w:r w:rsidR="00E6311B" w:rsidRPr="00A059E9">
        <w:rPr>
          <w:rFonts w:ascii="Cambria" w:hAnsi="Cambria"/>
          <w:lang w:val="pl-PL"/>
        </w:rPr>
        <w:tab/>
      </w:r>
      <w:bookmarkEnd w:id="14"/>
      <w:r w:rsidR="008D3B2A" w:rsidRPr="00A059E9">
        <w:rPr>
          <w:rFonts w:ascii="Cambria" w:hAnsi="Cambria" w:cs="Verdana"/>
          <w:kern w:val="0"/>
          <w:lang w:val="pl-PL"/>
        </w:rPr>
        <w:t>DEFINICJA DOPINGU – NARUSZENIE PRZEPISÓW ANTYDOPINGOWYCH</w:t>
      </w:r>
      <w:bookmarkEnd w:id="15"/>
    </w:p>
    <w:p w14:paraId="3C00AFF5" w14:textId="77777777" w:rsidR="002C2918" w:rsidRPr="00A059E9" w:rsidRDefault="002C2918" w:rsidP="00536059">
      <w:pPr>
        <w:keepNext/>
        <w:keepLines/>
        <w:jc w:val="both"/>
        <w:rPr>
          <w:rFonts w:ascii="Cambria" w:hAnsi="Cambria"/>
          <w:b/>
          <w:sz w:val="22"/>
          <w:szCs w:val="22"/>
          <w:lang w:val="pl-PL"/>
        </w:rPr>
      </w:pPr>
    </w:p>
    <w:p w14:paraId="016B16A9" w14:textId="77777777" w:rsidR="008D3B2A" w:rsidRPr="00A059E9" w:rsidRDefault="008D3B2A" w:rsidP="008D3B2A">
      <w:pPr>
        <w:pStyle w:val="Tekstpodstawowy"/>
        <w:rPr>
          <w:rFonts w:ascii="Cambria" w:hAnsi="Cambria" w:cs="Verdana"/>
          <w:sz w:val="22"/>
          <w:szCs w:val="22"/>
          <w:lang w:val="pl-PL"/>
        </w:rPr>
      </w:pPr>
      <w:r w:rsidRPr="00A059E9">
        <w:rPr>
          <w:rFonts w:ascii="Cambria" w:hAnsi="Cambria" w:cs="Verdana"/>
          <w:sz w:val="22"/>
          <w:szCs w:val="22"/>
          <w:lang w:val="pl-PL"/>
        </w:rPr>
        <w:t>Doping definiuje się jako wystąpienie jednego lub więcej naruszeń przepisów antydopingowych określonych w Artykułach 2.1 do 2.10 niniejszych Przepisów antydopingowych.</w:t>
      </w:r>
    </w:p>
    <w:p w14:paraId="0450FDE8" w14:textId="77777777" w:rsidR="008D3B2A" w:rsidRPr="00A059E9" w:rsidRDefault="008D3B2A" w:rsidP="008D3B2A">
      <w:pPr>
        <w:pStyle w:val="Tekstpodstawowy"/>
        <w:rPr>
          <w:rFonts w:ascii="Cambria" w:hAnsi="Cambria" w:cs="Verdana"/>
          <w:sz w:val="22"/>
          <w:szCs w:val="22"/>
          <w:lang w:val="pl-PL"/>
        </w:rPr>
      </w:pPr>
      <w:r w:rsidRPr="00A059E9">
        <w:rPr>
          <w:rFonts w:ascii="Cambria" w:hAnsi="Cambria" w:cs="Verdana"/>
          <w:sz w:val="22"/>
          <w:szCs w:val="22"/>
          <w:lang w:val="pl-PL"/>
        </w:rPr>
        <w:t xml:space="preserve">Celem Artykułu 2 jest określenie okoliczności i </w:t>
      </w:r>
      <w:proofErr w:type="spellStart"/>
      <w:r w:rsidR="00A47A64" w:rsidRPr="00A059E9">
        <w:rPr>
          <w:rFonts w:ascii="Cambria" w:hAnsi="Cambria" w:cs="Verdana"/>
          <w:sz w:val="22"/>
          <w:szCs w:val="22"/>
          <w:lang w:val="pl-PL"/>
        </w:rPr>
        <w:t>zachowa</w:t>
      </w:r>
      <w:r w:rsidR="00A47A64">
        <w:rPr>
          <w:rFonts w:ascii="Cambria" w:hAnsi="Cambria" w:cs="Verdana"/>
          <w:sz w:val="22"/>
          <w:szCs w:val="22"/>
          <w:lang w:val="pl-PL"/>
        </w:rPr>
        <w:t>ń</w:t>
      </w:r>
      <w:proofErr w:type="spellEnd"/>
      <w:r w:rsidRPr="00A059E9">
        <w:rPr>
          <w:rFonts w:ascii="Cambria" w:hAnsi="Cambria" w:cs="Verdana"/>
          <w:sz w:val="22"/>
          <w:szCs w:val="22"/>
          <w:lang w:val="pl-PL"/>
        </w:rPr>
        <w:t xml:space="preserve">, które stanowią naruszenie przepisów antydopingowych. Posiedzenia </w:t>
      </w:r>
      <w:r w:rsidR="00856DF5" w:rsidRPr="00A059E9">
        <w:rPr>
          <w:rFonts w:ascii="Cambria" w:hAnsi="Cambria" w:cs="Verdana"/>
          <w:sz w:val="22"/>
          <w:szCs w:val="22"/>
          <w:lang w:val="pl-PL"/>
        </w:rPr>
        <w:t>organu dyscyplinarnego</w:t>
      </w:r>
      <w:r w:rsidR="009C3DDF" w:rsidRPr="00A059E9">
        <w:rPr>
          <w:rFonts w:ascii="Cambria" w:hAnsi="Cambria" w:cs="Verdana"/>
          <w:sz w:val="22"/>
          <w:szCs w:val="22"/>
          <w:lang w:val="pl-PL"/>
        </w:rPr>
        <w:t xml:space="preserve"> </w:t>
      </w:r>
      <w:r w:rsidRPr="00A059E9">
        <w:rPr>
          <w:rFonts w:ascii="Cambria" w:hAnsi="Cambria" w:cs="Verdana"/>
          <w:sz w:val="22"/>
          <w:szCs w:val="22"/>
          <w:lang w:val="pl-PL"/>
        </w:rPr>
        <w:t>w sprawach o naruszenie przepisów antydopingowych prowadzone są przy założeniu, że naruszony został jeden lub kilka przepisów antydopingowych.</w:t>
      </w:r>
    </w:p>
    <w:p w14:paraId="32295CB7" w14:textId="77777777" w:rsidR="008D3B2A" w:rsidRPr="00A059E9" w:rsidRDefault="008D3B2A" w:rsidP="008D3B2A">
      <w:pPr>
        <w:pStyle w:val="Tekstpodstawowy"/>
        <w:rPr>
          <w:rFonts w:ascii="Cambria" w:hAnsi="Cambria" w:cs="Verdana"/>
          <w:sz w:val="22"/>
          <w:szCs w:val="22"/>
          <w:lang w:val="pl-PL"/>
        </w:rPr>
      </w:pPr>
      <w:r w:rsidRPr="00A059E9">
        <w:rPr>
          <w:rFonts w:ascii="Cambria" w:hAnsi="Cambria" w:cs="Verdana"/>
          <w:sz w:val="22"/>
          <w:szCs w:val="22"/>
          <w:lang w:val="pl-PL"/>
        </w:rPr>
        <w:t>Zawodnicy i inne osoby mają obowiązek wiedzieć, co jest naruszeniem przepisów antydopingowych i jakie substancje i metody znajdują się na Liście</w:t>
      </w:r>
      <w:r w:rsidR="00DF4509" w:rsidRPr="00A059E9">
        <w:rPr>
          <w:rFonts w:ascii="Cambria" w:hAnsi="Cambria" w:cs="Verdana"/>
          <w:sz w:val="22"/>
          <w:szCs w:val="22"/>
          <w:lang w:val="pl-PL"/>
        </w:rPr>
        <w:t xml:space="preserve"> </w:t>
      </w:r>
      <w:r w:rsidRPr="00A059E9">
        <w:rPr>
          <w:rFonts w:ascii="Cambria" w:hAnsi="Cambria" w:cs="Verdana"/>
          <w:sz w:val="22"/>
          <w:szCs w:val="22"/>
          <w:lang w:val="pl-PL"/>
        </w:rPr>
        <w:t xml:space="preserve">Zabronionych Substancji </w:t>
      </w:r>
      <w:r w:rsidR="00CE31B0">
        <w:rPr>
          <w:rFonts w:ascii="Cambria" w:hAnsi="Cambria" w:cs="Verdana"/>
          <w:sz w:val="22"/>
          <w:szCs w:val="22"/>
          <w:lang w:val="pl-PL"/>
        </w:rPr>
        <w:br/>
      </w:r>
      <w:r w:rsidRPr="00A059E9">
        <w:rPr>
          <w:rFonts w:ascii="Cambria" w:hAnsi="Cambria" w:cs="Verdana"/>
          <w:sz w:val="22"/>
          <w:szCs w:val="22"/>
          <w:lang w:val="pl-PL"/>
        </w:rPr>
        <w:t>i Metod.</w:t>
      </w:r>
    </w:p>
    <w:p w14:paraId="77D696A0" w14:textId="77777777" w:rsidR="008D3B2A" w:rsidRPr="00A059E9" w:rsidRDefault="008D3B2A" w:rsidP="008D3B2A">
      <w:pPr>
        <w:pStyle w:val="Tekstpodstawowy"/>
        <w:rPr>
          <w:rFonts w:ascii="Cambria" w:hAnsi="Cambria" w:cs="Verdana"/>
          <w:sz w:val="22"/>
          <w:szCs w:val="22"/>
          <w:lang w:val="pl-PL"/>
        </w:rPr>
      </w:pPr>
      <w:r w:rsidRPr="00A059E9">
        <w:rPr>
          <w:rFonts w:ascii="Cambria" w:hAnsi="Cambria" w:cs="Verdana"/>
          <w:sz w:val="22"/>
          <w:szCs w:val="22"/>
          <w:lang w:val="pl-PL"/>
        </w:rPr>
        <w:t>Poniższe stanowią naruszenie przepisów antydopingowych:</w:t>
      </w:r>
    </w:p>
    <w:p w14:paraId="7E5D773D" w14:textId="77777777" w:rsidR="00646E49" w:rsidRPr="00A059E9" w:rsidRDefault="00646E49" w:rsidP="00245CA7">
      <w:pPr>
        <w:jc w:val="both"/>
        <w:rPr>
          <w:rFonts w:ascii="Cambria" w:hAnsi="Cambria"/>
          <w:sz w:val="22"/>
          <w:szCs w:val="22"/>
          <w:lang w:val="pl-PL"/>
        </w:rPr>
      </w:pPr>
    </w:p>
    <w:p w14:paraId="62B4522C" w14:textId="765961B8" w:rsidR="0065656D" w:rsidRPr="00A059E9" w:rsidRDefault="0065656D" w:rsidP="00A35E58">
      <w:pPr>
        <w:keepNext/>
        <w:ind w:left="1418" w:hanging="698"/>
        <w:jc w:val="both"/>
        <w:rPr>
          <w:rFonts w:ascii="Cambria" w:hAnsi="Cambria"/>
          <w:b/>
          <w:i/>
          <w:sz w:val="22"/>
          <w:szCs w:val="22"/>
          <w:lang w:val="pl-PL"/>
        </w:rPr>
      </w:pPr>
      <w:r w:rsidRPr="00A059E9">
        <w:rPr>
          <w:rFonts w:ascii="Cambria" w:hAnsi="Cambria"/>
          <w:b/>
          <w:sz w:val="22"/>
          <w:szCs w:val="22"/>
          <w:lang w:val="pl-PL"/>
        </w:rPr>
        <w:t>2.1</w:t>
      </w:r>
      <w:r w:rsidR="00F63D70" w:rsidRPr="00A059E9">
        <w:rPr>
          <w:rFonts w:ascii="Cambria" w:hAnsi="Cambria"/>
          <w:b/>
          <w:sz w:val="22"/>
          <w:szCs w:val="22"/>
          <w:lang w:val="pl-PL"/>
        </w:rPr>
        <w:tab/>
      </w:r>
      <w:r w:rsidR="008D3B2A" w:rsidRPr="00A059E9">
        <w:rPr>
          <w:rFonts w:ascii="Cambria" w:hAnsi="Cambria" w:cs="Verdana"/>
          <w:b/>
          <w:bCs/>
          <w:sz w:val="22"/>
          <w:szCs w:val="22"/>
          <w:lang w:val="pl-PL"/>
        </w:rPr>
        <w:t xml:space="preserve">Obecność substancji zabronionej, jej metabolitów lub markerów w próbce fizjologicznej </w:t>
      </w:r>
      <w:r w:rsidR="004E686E" w:rsidRPr="00A059E9">
        <w:rPr>
          <w:rFonts w:ascii="Cambria" w:hAnsi="Cambria" w:cs="Verdana"/>
          <w:b/>
          <w:bCs/>
          <w:sz w:val="22"/>
          <w:szCs w:val="22"/>
          <w:lang w:val="pl-PL"/>
        </w:rPr>
        <w:t>zawodnika</w:t>
      </w:r>
    </w:p>
    <w:p w14:paraId="3AC15B4B" w14:textId="77777777" w:rsidR="00646E49" w:rsidRPr="00A059E9" w:rsidRDefault="00646E49" w:rsidP="00553654">
      <w:pPr>
        <w:keepNext/>
        <w:jc w:val="both"/>
        <w:rPr>
          <w:rFonts w:ascii="Cambria" w:hAnsi="Cambria"/>
          <w:sz w:val="22"/>
          <w:szCs w:val="22"/>
          <w:lang w:val="pl-PL"/>
        </w:rPr>
      </w:pPr>
    </w:p>
    <w:p w14:paraId="26D82902" w14:textId="51A91225" w:rsidR="008D3B2A" w:rsidRPr="00A059E9" w:rsidRDefault="0065656D" w:rsidP="00553654">
      <w:pPr>
        <w:keepNext/>
        <w:ind w:left="1440"/>
        <w:jc w:val="both"/>
        <w:rPr>
          <w:rFonts w:ascii="Cambria" w:hAnsi="Cambria" w:cs="Verdana"/>
          <w:sz w:val="22"/>
          <w:szCs w:val="22"/>
          <w:lang w:val="pl-PL"/>
        </w:rPr>
      </w:pPr>
      <w:r w:rsidRPr="00A059E9">
        <w:rPr>
          <w:rFonts w:ascii="Cambria" w:hAnsi="Cambria"/>
          <w:b/>
          <w:sz w:val="22"/>
          <w:szCs w:val="22"/>
          <w:lang w:val="pl-PL"/>
        </w:rPr>
        <w:t>2.1.1</w:t>
      </w:r>
      <w:r w:rsidRPr="00A059E9">
        <w:rPr>
          <w:rFonts w:ascii="Cambria" w:hAnsi="Cambria"/>
          <w:b/>
          <w:sz w:val="22"/>
          <w:szCs w:val="22"/>
          <w:lang w:val="pl-PL"/>
        </w:rPr>
        <w:tab/>
      </w:r>
      <w:r w:rsidR="00DF4509" w:rsidRPr="00A059E9">
        <w:rPr>
          <w:rFonts w:ascii="Cambria" w:hAnsi="Cambria"/>
          <w:b/>
          <w:sz w:val="22"/>
          <w:szCs w:val="22"/>
          <w:lang w:val="pl-PL"/>
        </w:rPr>
        <w:t xml:space="preserve"> </w:t>
      </w:r>
      <w:r w:rsidR="008D3B2A" w:rsidRPr="00A059E9">
        <w:rPr>
          <w:rFonts w:ascii="Cambria" w:hAnsi="Cambria" w:cs="Verdana"/>
          <w:sz w:val="22"/>
          <w:szCs w:val="22"/>
          <w:lang w:val="pl-PL"/>
        </w:rPr>
        <w:t xml:space="preserve">Do obowiązków każdego </w:t>
      </w:r>
      <w:r w:rsidR="004E686E" w:rsidRPr="00A059E9">
        <w:rPr>
          <w:rFonts w:ascii="Cambria" w:hAnsi="Cambria" w:cs="Verdana"/>
          <w:sz w:val="22"/>
          <w:szCs w:val="22"/>
          <w:lang w:val="pl-PL"/>
        </w:rPr>
        <w:t>zawodnika</w:t>
      </w:r>
      <w:r w:rsidR="008D3B2A" w:rsidRPr="00A059E9">
        <w:rPr>
          <w:rFonts w:ascii="Cambria" w:hAnsi="Cambria" w:cs="Verdana"/>
          <w:sz w:val="22"/>
          <w:szCs w:val="22"/>
          <w:lang w:val="pl-PL"/>
        </w:rPr>
        <w:t xml:space="preserve"> należy dopilnowanie, by do jego organizmu nie została wprowadzona żadna substancja zabroniona</w:t>
      </w:r>
      <w:r w:rsidR="008D3B2A" w:rsidRPr="00227CD9">
        <w:rPr>
          <w:rFonts w:ascii="Cambria" w:hAnsi="Cambria" w:cs="Verdana"/>
          <w:sz w:val="22"/>
          <w:szCs w:val="22"/>
          <w:lang w:val="pl-PL"/>
        </w:rPr>
        <w:t xml:space="preserve">. </w:t>
      </w:r>
      <w:r w:rsidR="004E686E" w:rsidRPr="00227CD9">
        <w:rPr>
          <w:rFonts w:ascii="Cambria" w:hAnsi="Cambria" w:cs="Verdana"/>
          <w:sz w:val="22"/>
          <w:szCs w:val="22"/>
          <w:lang w:val="pl-PL"/>
        </w:rPr>
        <w:t>Zawodnicy</w:t>
      </w:r>
      <w:r w:rsidR="008D3B2A" w:rsidRPr="00227CD9">
        <w:rPr>
          <w:rFonts w:ascii="Cambria" w:hAnsi="Cambria" w:cs="Verdana"/>
          <w:sz w:val="22"/>
          <w:szCs w:val="22"/>
          <w:lang w:val="pl-PL"/>
        </w:rPr>
        <w:t xml:space="preserve"> </w:t>
      </w:r>
      <w:r w:rsidR="0041517B" w:rsidRPr="00227CD9">
        <w:rPr>
          <w:rFonts w:ascii="Cambria" w:hAnsi="Cambria" w:cs="Verdana"/>
          <w:sz w:val="22"/>
          <w:szCs w:val="22"/>
          <w:lang w:val="pl-PL"/>
        </w:rPr>
        <w:t xml:space="preserve">ponoszą odpowiedzialność </w:t>
      </w:r>
      <w:r w:rsidR="008D3B2A" w:rsidRPr="00227CD9">
        <w:rPr>
          <w:rFonts w:ascii="Cambria" w:hAnsi="Cambria" w:cs="Verdana"/>
          <w:sz w:val="22"/>
          <w:szCs w:val="22"/>
          <w:lang w:val="pl-PL"/>
        </w:rPr>
        <w:t xml:space="preserve"> </w:t>
      </w:r>
      <w:r w:rsidR="008D3B2A" w:rsidRPr="00A059E9">
        <w:rPr>
          <w:rFonts w:ascii="Cambria" w:hAnsi="Cambria" w:cs="Verdana"/>
          <w:sz w:val="22"/>
          <w:szCs w:val="22"/>
          <w:lang w:val="pl-PL"/>
        </w:rPr>
        <w:t xml:space="preserve">za każdą substancję zabronioną, jej metabolity lub markery, których obecność zostanie stwierdzona w ich próbkach fizjologicznych. Zgodnie z Artykułem 2.1, do stwierdzenia naruszenia przepisów antydopingowych nie jest konieczne wykazanie zamiaru, winy, zaniedbania czy świadomego użycia przez </w:t>
      </w:r>
      <w:r w:rsidR="00874EC4" w:rsidRPr="00A059E9">
        <w:rPr>
          <w:rFonts w:ascii="Cambria" w:hAnsi="Cambria" w:cs="Verdana"/>
          <w:sz w:val="22"/>
          <w:szCs w:val="22"/>
          <w:lang w:val="pl-PL"/>
        </w:rPr>
        <w:t>zawodnika</w:t>
      </w:r>
      <w:r w:rsidR="008D3B2A" w:rsidRPr="00A059E9">
        <w:rPr>
          <w:rFonts w:ascii="Cambria" w:hAnsi="Cambria" w:cs="Verdana"/>
          <w:sz w:val="22"/>
          <w:szCs w:val="22"/>
          <w:lang w:val="pl-PL"/>
        </w:rPr>
        <w:t>.</w:t>
      </w:r>
    </w:p>
    <w:p w14:paraId="4DAA069F" w14:textId="77777777" w:rsidR="00646E49" w:rsidRPr="00A059E9" w:rsidRDefault="00646E49" w:rsidP="00245CA7">
      <w:pPr>
        <w:jc w:val="both"/>
        <w:rPr>
          <w:rFonts w:ascii="Cambria" w:hAnsi="Cambria" w:cs="Verdana"/>
          <w:i/>
          <w:iCs/>
          <w:sz w:val="22"/>
          <w:szCs w:val="22"/>
          <w:lang w:val="pl-PL"/>
        </w:rPr>
      </w:pPr>
    </w:p>
    <w:p w14:paraId="0ECCD3E3" w14:textId="0D26084B" w:rsidR="00874EC4" w:rsidRPr="00A059E9" w:rsidRDefault="005F7495" w:rsidP="00245CA7">
      <w:pPr>
        <w:jc w:val="both"/>
        <w:rPr>
          <w:rFonts w:ascii="Cambria" w:hAnsi="Cambria" w:cs="Verdana"/>
          <w:i/>
          <w:iCs/>
          <w:sz w:val="22"/>
          <w:szCs w:val="22"/>
          <w:lang w:val="pl-PL"/>
        </w:rPr>
      </w:pPr>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41517B">
        <w:rPr>
          <w:rFonts w:ascii="Cambria" w:hAnsi="Cambria" w:cs="Verdana"/>
          <w:i/>
          <w:iCs/>
          <w:sz w:val="22"/>
          <w:szCs w:val="22"/>
          <w:lang w:val="pl-PL"/>
        </w:rPr>
        <w:t>Artykułu</w:t>
      </w:r>
      <w:r w:rsidRPr="00A059E9">
        <w:rPr>
          <w:rFonts w:ascii="Cambria" w:hAnsi="Cambria" w:cs="Verdana"/>
          <w:i/>
          <w:iCs/>
          <w:sz w:val="22"/>
          <w:szCs w:val="22"/>
          <w:lang w:val="pl-PL"/>
        </w:rPr>
        <w:t xml:space="preserve"> 2.1.1:</w:t>
      </w:r>
      <w:r w:rsidR="00DF4509" w:rsidRPr="00A059E9">
        <w:rPr>
          <w:rFonts w:ascii="Cambria" w:hAnsi="Cambria" w:cs="Verdana"/>
          <w:i/>
          <w:iCs/>
          <w:sz w:val="22"/>
          <w:szCs w:val="22"/>
          <w:lang w:val="pl-PL"/>
        </w:rPr>
        <w:t xml:space="preserve"> </w:t>
      </w:r>
      <w:r w:rsidR="00874EC4" w:rsidRPr="00A059E9">
        <w:rPr>
          <w:rFonts w:ascii="Cambria" w:hAnsi="Cambria" w:cs="Verdana"/>
          <w:i/>
          <w:iCs/>
          <w:sz w:val="22"/>
          <w:szCs w:val="22"/>
          <w:lang w:val="pl-PL"/>
        </w:rPr>
        <w:t xml:space="preserve">Na mocy niniejszego Artykułu do naruszenia przepisu antydopingowego dochodzi bez względu na winę zawodnika. Na ten przepis często powoływał się </w:t>
      </w:r>
      <w:r w:rsidR="009C3DDF" w:rsidRPr="00A059E9">
        <w:rPr>
          <w:rFonts w:ascii="Cambria" w:hAnsi="Cambria" w:cs="Verdana"/>
          <w:i/>
          <w:iCs/>
          <w:sz w:val="22"/>
          <w:szCs w:val="22"/>
          <w:lang w:val="pl-PL"/>
        </w:rPr>
        <w:t>Trybunał Arbitrażowy ds. Sportu w Lozannie</w:t>
      </w:r>
      <w:r w:rsidR="00874EC4" w:rsidRPr="00A059E9">
        <w:rPr>
          <w:rFonts w:ascii="Cambria" w:hAnsi="Cambria" w:cs="Verdana"/>
          <w:i/>
          <w:iCs/>
          <w:sz w:val="22"/>
          <w:szCs w:val="22"/>
          <w:lang w:val="pl-PL"/>
        </w:rPr>
        <w:t xml:space="preserve"> w swoich wyrokach nazywając go „Odpowiedzialnością </w:t>
      </w:r>
      <w:r w:rsidR="00C10E10">
        <w:rPr>
          <w:rFonts w:ascii="Cambria" w:hAnsi="Cambria" w:cs="Verdana"/>
          <w:i/>
          <w:iCs/>
          <w:sz w:val="22"/>
          <w:szCs w:val="22"/>
          <w:lang w:val="pl-PL"/>
        </w:rPr>
        <w:t>obiektywną</w:t>
      </w:r>
      <w:r w:rsidR="00874EC4" w:rsidRPr="00A059E9">
        <w:rPr>
          <w:rFonts w:ascii="Cambria" w:hAnsi="Cambria" w:cs="Verdana"/>
          <w:i/>
          <w:iCs/>
          <w:sz w:val="22"/>
          <w:szCs w:val="22"/>
          <w:lang w:val="pl-PL"/>
        </w:rPr>
        <w:t xml:space="preserve">”. Winę zawodnika bierze się pod uwagę przy ustalaniu konsekwencji za naruszenie przepisu antydopingowego zgodnie z Artykułem 10. Zasada </w:t>
      </w:r>
      <w:r w:rsidR="00FA0840">
        <w:rPr>
          <w:rFonts w:ascii="Cambria" w:hAnsi="Cambria" w:cs="Verdana"/>
          <w:i/>
          <w:iCs/>
          <w:sz w:val="22"/>
          <w:szCs w:val="22"/>
          <w:lang w:val="pl-PL"/>
        </w:rPr>
        <w:t>obiektywnej</w:t>
      </w:r>
      <w:r w:rsidR="00FA0840" w:rsidRPr="00A059E9">
        <w:rPr>
          <w:rFonts w:ascii="Cambria" w:hAnsi="Cambria" w:cs="Verdana"/>
          <w:i/>
          <w:iCs/>
          <w:sz w:val="22"/>
          <w:szCs w:val="22"/>
          <w:lang w:val="pl-PL"/>
        </w:rPr>
        <w:t xml:space="preserve"> </w:t>
      </w:r>
      <w:r w:rsidR="00874EC4" w:rsidRPr="00A059E9">
        <w:rPr>
          <w:rFonts w:ascii="Cambria" w:hAnsi="Cambria" w:cs="Verdana"/>
          <w:i/>
          <w:iCs/>
          <w:sz w:val="22"/>
          <w:szCs w:val="22"/>
          <w:lang w:val="pl-PL"/>
        </w:rPr>
        <w:t xml:space="preserve">odpowiedzialności jest konsekwentnie stosowana w orzecznictwie </w:t>
      </w:r>
      <w:r w:rsidR="009C3DDF" w:rsidRPr="00A059E9">
        <w:rPr>
          <w:rFonts w:ascii="Cambria" w:hAnsi="Cambria" w:cs="Verdana"/>
          <w:i/>
          <w:iCs/>
          <w:sz w:val="22"/>
          <w:szCs w:val="22"/>
          <w:lang w:val="pl-PL"/>
        </w:rPr>
        <w:t>Trybunału Arbitrażowego ds. Sportu w Lozannie</w:t>
      </w:r>
      <w:r w:rsidR="00874EC4" w:rsidRPr="00A059E9">
        <w:rPr>
          <w:rFonts w:ascii="Cambria" w:hAnsi="Cambria" w:cs="Verdana"/>
          <w:i/>
          <w:iCs/>
          <w:sz w:val="22"/>
          <w:szCs w:val="22"/>
          <w:lang w:val="pl-PL"/>
        </w:rPr>
        <w:t>.</w:t>
      </w:r>
    </w:p>
    <w:p w14:paraId="62E961F0" w14:textId="77777777" w:rsidR="005F7495" w:rsidRPr="00A059E9" w:rsidRDefault="005F7495" w:rsidP="00245CA7">
      <w:pPr>
        <w:jc w:val="both"/>
        <w:rPr>
          <w:rFonts w:ascii="Cambria" w:hAnsi="Cambria" w:cs="Verdana"/>
          <w:i/>
          <w:iCs/>
          <w:sz w:val="22"/>
          <w:szCs w:val="22"/>
          <w:lang w:val="pl-PL"/>
        </w:rPr>
      </w:pPr>
    </w:p>
    <w:p w14:paraId="2E5F100D" w14:textId="0718D7D4" w:rsidR="001B7F00" w:rsidRPr="00A059E9" w:rsidRDefault="0065656D" w:rsidP="007D4FEA">
      <w:pPr>
        <w:ind w:left="1440"/>
        <w:jc w:val="both"/>
        <w:rPr>
          <w:rFonts w:ascii="Cambria" w:hAnsi="Cambria" w:cs="Verdana"/>
          <w:sz w:val="22"/>
          <w:szCs w:val="22"/>
          <w:lang w:val="pl-PL"/>
        </w:rPr>
      </w:pPr>
      <w:r w:rsidRPr="00A059E9">
        <w:rPr>
          <w:rFonts w:ascii="Cambria" w:hAnsi="Cambria"/>
          <w:b/>
          <w:sz w:val="22"/>
          <w:szCs w:val="22"/>
          <w:lang w:val="pl-PL"/>
        </w:rPr>
        <w:t>2.1.2</w:t>
      </w:r>
      <w:r w:rsidR="00DF4509" w:rsidRPr="00A059E9">
        <w:rPr>
          <w:rFonts w:ascii="Cambria" w:hAnsi="Cambria"/>
          <w:b/>
          <w:sz w:val="22"/>
          <w:szCs w:val="22"/>
          <w:lang w:val="pl-PL"/>
        </w:rPr>
        <w:t xml:space="preserve"> </w:t>
      </w:r>
      <w:r w:rsidR="00874EC4" w:rsidRPr="00A059E9">
        <w:rPr>
          <w:rFonts w:ascii="Cambria" w:hAnsi="Cambria" w:cs="Verdana"/>
          <w:i/>
          <w:iCs/>
          <w:color w:val="000000"/>
          <w:sz w:val="22"/>
          <w:szCs w:val="22"/>
          <w:lang w:val="pl-PL" w:eastAsia="pl-PL"/>
        </w:rPr>
        <w:t>Wystarczającym dowodem naruszenia przepisów antydopingowych zgodnie z Artykułem 2.1 jest: obecność substancji zabronionej bądź</w:t>
      </w:r>
      <w:r w:rsidR="00CE31B0">
        <w:rPr>
          <w:rFonts w:ascii="Cambria" w:hAnsi="Cambria" w:cs="Verdana"/>
          <w:i/>
          <w:iCs/>
          <w:color w:val="000000"/>
          <w:sz w:val="22"/>
          <w:szCs w:val="22"/>
          <w:lang w:val="pl-PL" w:eastAsia="pl-PL"/>
        </w:rPr>
        <w:br/>
      </w:r>
      <w:r w:rsidR="00874EC4" w:rsidRPr="00A059E9">
        <w:rPr>
          <w:rFonts w:ascii="Cambria" w:hAnsi="Cambria" w:cs="Verdana"/>
          <w:i/>
          <w:iCs/>
          <w:color w:val="000000"/>
          <w:sz w:val="22"/>
          <w:szCs w:val="22"/>
          <w:lang w:val="pl-PL" w:eastAsia="pl-PL"/>
        </w:rPr>
        <w:t xml:space="preserve"> jej metabolitów lub markerów w próbce A pobranej od zawodnika, gdy zawodnik rezygnuje z analizy próbki B i próbka B nie jest poddawana analizie lub gdy próbka B zawodnika jest poddana analizie i analiza próbki B pobranej od zawodnika potwierdza obecność substancji zabronionej </w:t>
      </w:r>
      <w:r w:rsidR="00657E8A">
        <w:rPr>
          <w:rFonts w:ascii="Cambria" w:hAnsi="Cambria" w:cs="Verdana"/>
          <w:i/>
          <w:iCs/>
          <w:color w:val="000000"/>
          <w:sz w:val="22"/>
          <w:szCs w:val="22"/>
          <w:lang w:val="pl-PL" w:eastAsia="pl-PL"/>
        </w:rPr>
        <w:br/>
      </w:r>
      <w:r w:rsidR="00874EC4" w:rsidRPr="00A059E9">
        <w:rPr>
          <w:rFonts w:ascii="Cambria" w:hAnsi="Cambria" w:cs="Verdana"/>
          <w:i/>
          <w:iCs/>
          <w:color w:val="000000"/>
          <w:sz w:val="22"/>
          <w:szCs w:val="22"/>
          <w:lang w:val="pl-PL" w:eastAsia="pl-PL"/>
        </w:rPr>
        <w:t>bądź jej metabolitów lub markerów stwierdzonych w próbce A pobranej od zawodnika lub, gdy próbka B pobrana od zawodnika zostaje rozdzielona między dw</w:t>
      </w:r>
      <w:r w:rsidR="00214EDE" w:rsidRPr="00A059E9">
        <w:rPr>
          <w:rFonts w:ascii="Cambria" w:hAnsi="Cambria" w:cs="Verdana"/>
          <w:i/>
          <w:iCs/>
          <w:color w:val="000000"/>
          <w:sz w:val="22"/>
          <w:szCs w:val="22"/>
          <w:lang w:val="pl-PL" w:eastAsia="pl-PL"/>
        </w:rPr>
        <w:t>ie butelki</w:t>
      </w:r>
      <w:r w:rsidR="00874EC4" w:rsidRPr="00A059E9">
        <w:rPr>
          <w:rFonts w:ascii="Cambria" w:hAnsi="Cambria" w:cs="Verdana"/>
          <w:i/>
          <w:iCs/>
          <w:color w:val="000000"/>
          <w:sz w:val="22"/>
          <w:szCs w:val="22"/>
          <w:lang w:val="pl-PL" w:eastAsia="pl-PL"/>
        </w:rPr>
        <w:t xml:space="preserve"> i analiza drugie</w:t>
      </w:r>
      <w:r w:rsidR="00214EDE" w:rsidRPr="00A059E9">
        <w:rPr>
          <w:rFonts w:ascii="Cambria" w:hAnsi="Cambria" w:cs="Verdana"/>
          <w:i/>
          <w:iCs/>
          <w:color w:val="000000"/>
          <w:sz w:val="22"/>
          <w:szCs w:val="22"/>
          <w:lang w:val="pl-PL" w:eastAsia="pl-PL"/>
        </w:rPr>
        <w:t xml:space="preserve">j butelki </w:t>
      </w:r>
      <w:r w:rsidR="00874EC4" w:rsidRPr="00A059E9">
        <w:rPr>
          <w:rFonts w:ascii="Cambria" w:hAnsi="Cambria" w:cs="Verdana"/>
          <w:i/>
          <w:iCs/>
          <w:color w:val="000000"/>
          <w:sz w:val="22"/>
          <w:szCs w:val="22"/>
          <w:lang w:val="pl-PL" w:eastAsia="pl-PL"/>
        </w:rPr>
        <w:t>potwierdza obecność substancji zabronionej lub</w:t>
      </w:r>
      <w:r w:rsidR="001E6C0D">
        <w:rPr>
          <w:rFonts w:ascii="Cambria" w:hAnsi="Cambria" w:cs="Verdana"/>
          <w:i/>
          <w:iCs/>
          <w:color w:val="000000"/>
          <w:sz w:val="22"/>
          <w:szCs w:val="22"/>
          <w:lang w:val="pl-PL" w:eastAsia="pl-PL"/>
        </w:rPr>
        <w:t xml:space="preserve"> </w:t>
      </w:r>
      <w:r w:rsidR="00874EC4" w:rsidRPr="00A059E9">
        <w:rPr>
          <w:rFonts w:ascii="Cambria" w:hAnsi="Cambria" w:cs="Verdana"/>
          <w:i/>
          <w:iCs/>
          <w:color w:val="000000"/>
          <w:sz w:val="22"/>
          <w:szCs w:val="22"/>
          <w:lang w:val="pl-PL" w:eastAsia="pl-PL"/>
        </w:rPr>
        <w:t>jej metabolitów lub markerów stwierdzonych w pierwsz</w:t>
      </w:r>
      <w:r w:rsidR="00214EDE" w:rsidRPr="00A059E9">
        <w:rPr>
          <w:rFonts w:ascii="Cambria" w:hAnsi="Cambria" w:cs="Verdana"/>
          <w:i/>
          <w:iCs/>
          <w:color w:val="000000"/>
          <w:sz w:val="22"/>
          <w:szCs w:val="22"/>
          <w:lang w:val="pl-PL" w:eastAsia="pl-PL"/>
        </w:rPr>
        <w:t>ej</w:t>
      </w:r>
      <w:r w:rsidR="00874EC4" w:rsidRPr="00A059E9">
        <w:rPr>
          <w:rFonts w:ascii="Cambria" w:hAnsi="Cambria" w:cs="Verdana"/>
          <w:i/>
          <w:iCs/>
          <w:color w:val="000000"/>
          <w:sz w:val="22"/>
          <w:szCs w:val="22"/>
          <w:lang w:val="pl-PL" w:eastAsia="pl-PL"/>
        </w:rPr>
        <w:t xml:space="preserve"> </w:t>
      </w:r>
      <w:r w:rsidR="00214EDE" w:rsidRPr="00A059E9">
        <w:rPr>
          <w:rFonts w:ascii="Cambria" w:hAnsi="Cambria" w:cs="Verdana"/>
          <w:i/>
          <w:iCs/>
          <w:color w:val="000000"/>
          <w:sz w:val="22"/>
          <w:szCs w:val="22"/>
          <w:lang w:val="pl-PL" w:eastAsia="pl-PL"/>
        </w:rPr>
        <w:t>butelce</w:t>
      </w:r>
      <w:r w:rsidR="00874EC4" w:rsidRPr="00A059E9">
        <w:rPr>
          <w:rFonts w:ascii="Cambria" w:hAnsi="Cambria" w:cs="Verdana"/>
          <w:i/>
          <w:iCs/>
          <w:color w:val="000000"/>
          <w:sz w:val="22"/>
          <w:szCs w:val="22"/>
          <w:lang w:val="pl-PL" w:eastAsia="pl-PL"/>
        </w:rPr>
        <w:t>.</w:t>
      </w:r>
      <w:bookmarkStart w:id="16" w:name="_DV_M251"/>
      <w:bookmarkEnd w:id="16"/>
    </w:p>
    <w:p w14:paraId="0FF790BA" w14:textId="77777777" w:rsidR="00646E49" w:rsidRPr="00A059E9" w:rsidRDefault="00646E49" w:rsidP="00245CA7">
      <w:pPr>
        <w:jc w:val="both"/>
        <w:rPr>
          <w:rFonts w:ascii="Cambria" w:hAnsi="Cambria"/>
          <w:sz w:val="22"/>
          <w:szCs w:val="22"/>
          <w:lang w:val="pl-PL"/>
        </w:rPr>
      </w:pPr>
    </w:p>
    <w:p w14:paraId="2777E66B" w14:textId="58771E02" w:rsidR="0065656D" w:rsidRPr="00A059E9" w:rsidRDefault="0065656D"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6E6F71" w:rsidRPr="00A059E9">
        <w:rPr>
          <w:rFonts w:ascii="Cambria" w:hAnsi="Cambria"/>
          <w:i/>
          <w:sz w:val="22"/>
          <w:szCs w:val="22"/>
          <w:lang w:val="pl-PL"/>
        </w:rPr>
        <w:t>Artykułu</w:t>
      </w:r>
      <w:r w:rsidR="00646E49" w:rsidRPr="00A059E9">
        <w:rPr>
          <w:rFonts w:ascii="Cambria" w:hAnsi="Cambria"/>
          <w:i/>
          <w:sz w:val="22"/>
          <w:szCs w:val="22"/>
          <w:lang w:val="pl-PL"/>
        </w:rPr>
        <w:t xml:space="preserve"> </w:t>
      </w:r>
      <w:r w:rsidRPr="00A059E9">
        <w:rPr>
          <w:rFonts w:ascii="Cambria" w:hAnsi="Cambria"/>
          <w:i/>
          <w:sz w:val="22"/>
          <w:szCs w:val="22"/>
          <w:lang w:val="pl-PL"/>
        </w:rPr>
        <w:t>2.1.2:</w:t>
      </w:r>
      <w:r w:rsidR="00DF4509" w:rsidRPr="00A059E9">
        <w:rPr>
          <w:rFonts w:ascii="Cambria" w:hAnsi="Cambria"/>
          <w:i/>
          <w:sz w:val="22"/>
          <w:szCs w:val="22"/>
          <w:lang w:val="pl-PL"/>
        </w:rPr>
        <w:t xml:space="preserve"> </w:t>
      </w:r>
      <w:proofErr w:type="spellStart"/>
      <w:r w:rsidR="001558C8">
        <w:rPr>
          <w:rFonts w:ascii="Cambria" w:hAnsi="Cambria" w:cs="Verdana"/>
          <w:sz w:val="22"/>
          <w:szCs w:val="22"/>
          <w:lang w:val="pl-PL"/>
        </w:rPr>
        <w:t>KdZDwS</w:t>
      </w:r>
      <w:proofErr w:type="spellEnd"/>
      <w:r w:rsidR="009C3DDF" w:rsidRPr="00A059E9" w:rsidDel="009C3DDF">
        <w:rPr>
          <w:rFonts w:ascii="Cambria" w:hAnsi="Cambria" w:cs="Verdana"/>
          <w:i/>
          <w:iCs/>
          <w:color w:val="000000"/>
          <w:sz w:val="22"/>
          <w:szCs w:val="22"/>
          <w:lang w:val="pl-PL"/>
        </w:rPr>
        <w:t xml:space="preserve"> </w:t>
      </w:r>
      <w:r w:rsidR="006E6F71" w:rsidRPr="00A059E9">
        <w:rPr>
          <w:rFonts w:ascii="Cambria" w:hAnsi="Cambria" w:cs="Verdana"/>
          <w:i/>
          <w:iCs/>
          <w:color w:val="000000"/>
          <w:sz w:val="22"/>
          <w:szCs w:val="22"/>
          <w:lang w:val="pl-PL"/>
        </w:rPr>
        <w:t>odpowiedzialna za zarządzanie wynikami może, według swego uznania, podjąć decyzję o analizie próbki B nawet, jeśli zawodnik nie zażądał analizy próbki B</w:t>
      </w:r>
      <w:r w:rsidRPr="00A059E9">
        <w:rPr>
          <w:rFonts w:ascii="Cambria" w:hAnsi="Cambria"/>
          <w:i/>
          <w:sz w:val="22"/>
          <w:szCs w:val="22"/>
          <w:lang w:val="pl-PL"/>
        </w:rPr>
        <w:t>.]</w:t>
      </w:r>
    </w:p>
    <w:p w14:paraId="3DCF6F36" w14:textId="77777777" w:rsidR="00646E49" w:rsidRPr="00A059E9" w:rsidRDefault="00646E49" w:rsidP="00245CA7">
      <w:pPr>
        <w:jc w:val="both"/>
        <w:rPr>
          <w:rFonts w:ascii="Cambria" w:hAnsi="Cambria"/>
          <w:i/>
          <w:sz w:val="22"/>
          <w:szCs w:val="22"/>
          <w:lang w:val="pl-PL"/>
        </w:rPr>
      </w:pPr>
    </w:p>
    <w:p w14:paraId="59EA4A60" w14:textId="77777777" w:rsidR="0065656D" w:rsidRPr="00A059E9" w:rsidRDefault="0065656D" w:rsidP="006E6F71">
      <w:pPr>
        <w:pStyle w:val="Nagwek3"/>
        <w:numPr>
          <w:ilvl w:val="0"/>
          <w:numId w:val="0"/>
        </w:numPr>
        <w:ind w:left="1134"/>
        <w:rPr>
          <w:rFonts w:ascii="Cambria" w:hAnsi="Cambria"/>
          <w:sz w:val="22"/>
          <w:szCs w:val="22"/>
          <w:lang w:val="pl-PL"/>
        </w:rPr>
      </w:pPr>
      <w:r w:rsidRPr="00A059E9">
        <w:rPr>
          <w:rFonts w:ascii="Cambria" w:hAnsi="Cambria"/>
          <w:b/>
          <w:sz w:val="22"/>
          <w:szCs w:val="22"/>
          <w:lang w:val="pl-PL"/>
        </w:rPr>
        <w:t>2.1.3</w:t>
      </w:r>
      <w:r w:rsidR="00073FB0" w:rsidRPr="00A059E9">
        <w:rPr>
          <w:rFonts w:ascii="Cambria" w:hAnsi="Cambria"/>
          <w:b/>
          <w:sz w:val="22"/>
          <w:szCs w:val="22"/>
          <w:lang w:val="pl-PL"/>
        </w:rPr>
        <w:t xml:space="preserve"> </w:t>
      </w:r>
      <w:r w:rsidR="006E6F71" w:rsidRPr="00A059E9">
        <w:rPr>
          <w:rFonts w:ascii="Cambria" w:hAnsi="Cambria" w:cs="Verdana"/>
          <w:color w:val="000000"/>
          <w:sz w:val="22"/>
          <w:szCs w:val="22"/>
          <w:lang w:val="pl-PL" w:eastAsia="pl-PL"/>
        </w:rPr>
        <w:t>Z wyjątkiem tych substancji, dla których na Liście Substancji i Metod Zabronionych określony został próg ilościowy, naruszeniem przepisów antydopingowych jest obecność jakiejkolwiek ilości substancji zabronionej bądź jej metabolitów lub markerów w próbce pobranej od zawodnika</w:t>
      </w:r>
      <w:r w:rsidR="006E6F71" w:rsidRPr="00A059E9">
        <w:rPr>
          <w:rFonts w:ascii="Cambria" w:hAnsi="Cambria" w:cs="Verdana"/>
          <w:sz w:val="22"/>
          <w:szCs w:val="22"/>
          <w:lang w:val="pl-PL"/>
        </w:rPr>
        <w:t>.</w:t>
      </w:r>
    </w:p>
    <w:p w14:paraId="0C3423F6" w14:textId="77777777" w:rsidR="00646E49" w:rsidRPr="00A059E9" w:rsidRDefault="00646E49" w:rsidP="00245CA7">
      <w:pPr>
        <w:ind w:left="1440"/>
        <w:jc w:val="both"/>
        <w:rPr>
          <w:rFonts w:ascii="Cambria" w:hAnsi="Cambria"/>
          <w:sz w:val="22"/>
          <w:szCs w:val="22"/>
          <w:lang w:val="pl-PL"/>
        </w:rPr>
      </w:pPr>
    </w:p>
    <w:p w14:paraId="47545B19" w14:textId="77777777" w:rsidR="0065656D" w:rsidRPr="00A059E9" w:rsidRDefault="0065656D" w:rsidP="00A35E58">
      <w:pPr>
        <w:ind w:left="1134"/>
        <w:jc w:val="both"/>
        <w:rPr>
          <w:rFonts w:ascii="Cambria" w:hAnsi="Cambria"/>
          <w:sz w:val="22"/>
          <w:szCs w:val="22"/>
          <w:lang w:val="pl-PL"/>
        </w:rPr>
      </w:pPr>
      <w:r w:rsidRPr="00A059E9">
        <w:rPr>
          <w:rFonts w:ascii="Cambria" w:hAnsi="Cambria"/>
          <w:b/>
          <w:sz w:val="22"/>
          <w:szCs w:val="22"/>
          <w:lang w:val="pl-PL"/>
        </w:rPr>
        <w:t>2.1.4</w:t>
      </w:r>
      <w:r w:rsidR="00073FB0" w:rsidRPr="00A059E9">
        <w:rPr>
          <w:rFonts w:ascii="Cambria" w:hAnsi="Cambria"/>
          <w:b/>
          <w:sz w:val="22"/>
          <w:szCs w:val="22"/>
          <w:lang w:val="pl-PL"/>
        </w:rPr>
        <w:t xml:space="preserve"> </w:t>
      </w:r>
      <w:r w:rsidR="006E6F71" w:rsidRPr="00A059E9">
        <w:rPr>
          <w:rFonts w:ascii="Cambria" w:hAnsi="Cambria" w:cs="Verdana"/>
          <w:color w:val="000000"/>
          <w:sz w:val="22"/>
          <w:szCs w:val="22"/>
          <w:lang w:val="pl-PL"/>
        </w:rPr>
        <w:t>W drodze wyjątku od ogólnej zasady określonej w Artykule 2.1, Lista Zabronionych Substancji i Metod lub Standardy międzynarodowe</w:t>
      </w:r>
      <w:r w:rsidR="006E6F71" w:rsidRPr="00A059E9">
        <w:rPr>
          <w:rFonts w:ascii="Cambria" w:hAnsi="Cambria" w:cs="Verdana"/>
          <w:i/>
          <w:iCs/>
          <w:color w:val="000000"/>
          <w:sz w:val="22"/>
          <w:szCs w:val="22"/>
          <w:lang w:val="pl-PL"/>
        </w:rPr>
        <w:t xml:space="preserve"> </w:t>
      </w:r>
      <w:r w:rsidR="006E6F71" w:rsidRPr="00A059E9">
        <w:rPr>
          <w:rFonts w:ascii="Cambria" w:hAnsi="Cambria" w:cs="Verdana"/>
          <w:color w:val="000000"/>
          <w:sz w:val="22"/>
          <w:szCs w:val="22"/>
          <w:lang w:val="pl-PL"/>
        </w:rPr>
        <w:t>mogą określać specjalne kryteria oceny tych substancji zabronionych, które mogą być także produkowane endogennie.</w:t>
      </w:r>
    </w:p>
    <w:p w14:paraId="0A37B9E8" w14:textId="77777777" w:rsidR="00D07BE1" w:rsidRPr="00A059E9" w:rsidRDefault="00D07BE1" w:rsidP="00245CA7">
      <w:pPr>
        <w:jc w:val="both"/>
        <w:rPr>
          <w:rFonts w:ascii="Cambria" w:hAnsi="Cambria"/>
          <w:sz w:val="22"/>
          <w:szCs w:val="22"/>
          <w:lang w:val="pl-PL"/>
        </w:rPr>
      </w:pPr>
    </w:p>
    <w:p w14:paraId="16E3BB5F" w14:textId="5F1C846E" w:rsidR="001B7F00" w:rsidRPr="00A059E9" w:rsidRDefault="0065656D" w:rsidP="00A35E58">
      <w:pPr>
        <w:ind w:left="1418" w:hanging="698"/>
        <w:jc w:val="both"/>
        <w:rPr>
          <w:rFonts w:ascii="Cambria" w:hAnsi="Cambria"/>
          <w:b/>
          <w:i/>
          <w:sz w:val="22"/>
          <w:szCs w:val="22"/>
          <w:lang w:val="pl-PL"/>
        </w:rPr>
      </w:pPr>
      <w:r w:rsidRPr="00A059E9">
        <w:rPr>
          <w:rFonts w:ascii="Cambria" w:hAnsi="Cambria"/>
          <w:b/>
          <w:sz w:val="22"/>
          <w:szCs w:val="22"/>
          <w:lang w:val="pl-PL"/>
        </w:rPr>
        <w:t>2.2</w:t>
      </w:r>
      <w:r w:rsidRPr="00A059E9">
        <w:rPr>
          <w:rFonts w:ascii="Cambria" w:hAnsi="Cambria"/>
          <w:i/>
          <w:sz w:val="22"/>
          <w:szCs w:val="22"/>
          <w:lang w:val="pl-PL"/>
        </w:rPr>
        <w:tab/>
      </w:r>
      <w:r w:rsidR="006E6F71" w:rsidRPr="00A059E9">
        <w:rPr>
          <w:rFonts w:ascii="Cambria" w:hAnsi="Cambria" w:cs="Verdana"/>
          <w:b/>
          <w:bCs/>
          <w:color w:val="000000"/>
          <w:sz w:val="22"/>
          <w:szCs w:val="22"/>
          <w:lang w:val="pl-PL"/>
        </w:rPr>
        <w:t xml:space="preserve">Użycie lub </w:t>
      </w:r>
      <w:r w:rsidR="00EA75E8">
        <w:rPr>
          <w:rFonts w:ascii="Cambria" w:hAnsi="Cambria" w:cs="Verdana"/>
          <w:b/>
          <w:bCs/>
          <w:color w:val="000000"/>
          <w:sz w:val="22"/>
          <w:szCs w:val="22"/>
          <w:lang w:val="pl-PL"/>
        </w:rPr>
        <w:t>usiłowanie</w:t>
      </w:r>
      <w:r w:rsidR="00EA75E8" w:rsidRPr="00A059E9">
        <w:rPr>
          <w:rFonts w:ascii="Cambria" w:hAnsi="Cambria" w:cs="Verdana"/>
          <w:b/>
          <w:bCs/>
          <w:color w:val="000000"/>
          <w:sz w:val="22"/>
          <w:szCs w:val="22"/>
          <w:lang w:val="pl-PL"/>
        </w:rPr>
        <w:t xml:space="preserve"> </w:t>
      </w:r>
      <w:r w:rsidR="006E6F71" w:rsidRPr="00A059E9">
        <w:rPr>
          <w:rFonts w:ascii="Cambria" w:hAnsi="Cambria" w:cs="Verdana"/>
          <w:b/>
          <w:bCs/>
          <w:color w:val="000000"/>
          <w:sz w:val="22"/>
          <w:szCs w:val="22"/>
          <w:lang w:val="pl-PL"/>
        </w:rPr>
        <w:t>użycia przez zawodnika substancji zabronionej lub metody zabronionej</w:t>
      </w:r>
      <w:r w:rsidR="006E6F71" w:rsidRPr="00A059E9">
        <w:rPr>
          <w:rFonts w:ascii="Cambria" w:hAnsi="Cambria"/>
          <w:b/>
          <w:i/>
          <w:sz w:val="22"/>
          <w:szCs w:val="22"/>
          <w:lang w:val="pl-PL"/>
        </w:rPr>
        <w:t xml:space="preserve"> </w:t>
      </w:r>
    </w:p>
    <w:p w14:paraId="3997E6EE" w14:textId="77777777" w:rsidR="00646E49" w:rsidRPr="00A059E9" w:rsidRDefault="00646E49" w:rsidP="00245CA7">
      <w:pPr>
        <w:jc w:val="both"/>
        <w:rPr>
          <w:rFonts w:ascii="Cambria" w:hAnsi="Cambria"/>
          <w:b/>
          <w:i/>
          <w:sz w:val="22"/>
          <w:szCs w:val="22"/>
          <w:lang w:val="pl-PL"/>
        </w:rPr>
      </w:pPr>
    </w:p>
    <w:p w14:paraId="138313E0" w14:textId="5E06D8E3" w:rsidR="0065656D" w:rsidRPr="00A059E9" w:rsidRDefault="0065656D"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6E6F71" w:rsidRPr="00A059E9">
        <w:rPr>
          <w:rFonts w:ascii="Cambria" w:hAnsi="Cambria"/>
          <w:i/>
          <w:sz w:val="22"/>
          <w:szCs w:val="22"/>
          <w:lang w:val="pl-PL"/>
        </w:rPr>
        <w:t xml:space="preserve">rtykułu </w:t>
      </w:r>
      <w:r w:rsidRPr="00A059E9">
        <w:rPr>
          <w:rFonts w:ascii="Cambria" w:hAnsi="Cambria"/>
          <w:i/>
          <w:sz w:val="22"/>
          <w:szCs w:val="22"/>
          <w:lang w:val="pl-PL"/>
        </w:rPr>
        <w:t>2.2:</w:t>
      </w:r>
      <w:r w:rsidR="00DF4509" w:rsidRPr="00A059E9">
        <w:rPr>
          <w:rFonts w:ascii="Cambria" w:hAnsi="Cambria"/>
          <w:i/>
          <w:sz w:val="22"/>
          <w:szCs w:val="22"/>
          <w:lang w:val="pl-PL"/>
        </w:rPr>
        <w:t xml:space="preserve"> </w:t>
      </w:r>
      <w:r w:rsidR="006E6F71" w:rsidRPr="00A059E9">
        <w:rPr>
          <w:rFonts w:ascii="Cambria" w:hAnsi="Cambria" w:cs="Verdana"/>
          <w:i/>
          <w:iCs/>
          <w:color w:val="000000"/>
          <w:sz w:val="22"/>
          <w:szCs w:val="22"/>
          <w:lang w:val="pl-PL"/>
        </w:rPr>
        <w:t xml:space="preserve">Zgodnie z dotychczasową powszechną praktyką, użycie lub </w:t>
      </w:r>
      <w:r w:rsidR="00BF42D4">
        <w:rPr>
          <w:rFonts w:ascii="Cambria" w:hAnsi="Cambria" w:cs="Verdana"/>
          <w:i/>
          <w:iCs/>
          <w:color w:val="000000"/>
          <w:sz w:val="22"/>
          <w:szCs w:val="22"/>
          <w:lang w:val="pl-PL"/>
        </w:rPr>
        <w:t>usiłowanie</w:t>
      </w:r>
      <w:r w:rsidR="00BF42D4" w:rsidRPr="00A059E9">
        <w:rPr>
          <w:rFonts w:ascii="Cambria" w:hAnsi="Cambria" w:cs="Verdana"/>
          <w:i/>
          <w:iCs/>
          <w:color w:val="000000"/>
          <w:sz w:val="22"/>
          <w:szCs w:val="22"/>
          <w:lang w:val="pl-PL"/>
        </w:rPr>
        <w:t xml:space="preserve"> </w:t>
      </w:r>
      <w:r w:rsidR="006E6F71" w:rsidRPr="00A059E9">
        <w:rPr>
          <w:rFonts w:ascii="Cambria" w:hAnsi="Cambria" w:cs="Verdana"/>
          <w:i/>
          <w:iCs/>
          <w:color w:val="000000"/>
          <w:sz w:val="22"/>
          <w:szCs w:val="22"/>
          <w:lang w:val="pl-PL"/>
        </w:rPr>
        <w:t xml:space="preserve">użycia substancji zabronionej lub metody zabronionej można stwierdzić przy pomocy dowolnych wiarygodnych metod. Zgodnie z Komentarzem do Artykułu 3.2, w przeciwieństwie do dowodów wymaganych do stwierdzenia naruszenia przepisów antydopingowych </w:t>
      </w:r>
      <w:r w:rsidR="00C10E10">
        <w:rPr>
          <w:rFonts w:ascii="Cambria" w:hAnsi="Cambria" w:cs="Verdana"/>
          <w:i/>
          <w:iCs/>
          <w:color w:val="000000"/>
          <w:sz w:val="22"/>
          <w:szCs w:val="22"/>
          <w:lang w:val="pl-PL"/>
        </w:rPr>
        <w:t>na podstawie</w:t>
      </w:r>
      <w:r w:rsidR="00C10E10" w:rsidRPr="00A059E9">
        <w:rPr>
          <w:rFonts w:ascii="Cambria" w:hAnsi="Cambria" w:cs="Verdana"/>
          <w:i/>
          <w:iCs/>
          <w:color w:val="000000"/>
          <w:sz w:val="22"/>
          <w:szCs w:val="22"/>
          <w:lang w:val="pl-PL"/>
        </w:rPr>
        <w:t xml:space="preserve"> </w:t>
      </w:r>
      <w:r w:rsidR="006E6F71" w:rsidRPr="00A059E9">
        <w:rPr>
          <w:rFonts w:ascii="Cambria" w:hAnsi="Cambria" w:cs="Verdana"/>
          <w:i/>
          <w:iCs/>
          <w:color w:val="000000"/>
          <w:sz w:val="22"/>
          <w:szCs w:val="22"/>
          <w:lang w:val="pl-PL"/>
        </w:rPr>
        <w:t>Artykuł</w:t>
      </w:r>
      <w:r w:rsidR="00C10E10">
        <w:rPr>
          <w:rFonts w:ascii="Cambria" w:hAnsi="Cambria" w:cs="Verdana"/>
          <w:i/>
          <w:iCs/>
          <w:color w:val="000000"/>
          <w:sz w:val="22"/>
          <w:szCs w:val="22"/>
          <w:lang w:val="pl-PL"/>
        </w:rPr>
        <w:t>u</w:t>
      </w:r>
      <w:r w:rsidR="006E6F71" w:rsidRPr="00A059E9">
        <w:rPr>
          <w:rFonts w:ascii="Cambria" w:hAnsi="Cambria" w:cs="Verdana"/>
          <w:i/>
          <w:iCs/>
          <w:color w:val="000000"/>
          <w:sz w:val="22"/>
          <w:szCs w:val="22"/>
          <w:lang w:val="pl-PL"/>
        </w:rPr>
        <w:t xml:space="preserve"> 2.1, użycie lub </w:t>
      </w:r>
      <w:r w:rsidR="00BF42D4">
        <w:rPr>
          <w:rFonts w:ascii="Cambria" w:hAnsi="Cambria" w:cs="Verdana"/>
          <w:i/>
          <w:iCs/>
          <w:color w:val="000000"/>
          <w:sz w:val="22"/>
          <w:szCs w:val="22"/>
          <w:lang w:val="pl-PL"/>
        </w:rPr>
        <w:t>usiłowanie</w:t>
      </w:r>
      <w:r w:rsidR="00BF42D4" w:rsidRPr="00A059E9">
        <w:rPr>
          <w:rFonts w:ascii="Cambria" w:hAnsi="Cambria" w:cs="Verdana"/>
          <w:i/>
          <w:iCs/>
          <w:color w:val="000000"/>
          <w:sz w:val="22"/>
          <w:szCs w:val="22"/>
          <w:lang w:val="pl-PL"/>
        </w:rPr>
        <w:t xml:space="preserve"> </w:t>
      </w:r>
      <w:r w:rsidR="006E6F71" w:rsidRPr="00A059E9">
        <w:rPr>
          <w:rFonts w:ascii="Cambria" w:hAnsi="Cambria" w:cs="Verdana"/>
          <w:i/>
          <w:iCs/>
          <w:color w:val="000000"/>
          <w:sz w:val="22"/>
          <w:szCs w:val="22"/>
          <w:lang w:val="pl-PL"/>
        </w:rPr>
        <w:t xml:space="preserve">użycia można także stwierdzić przy pomocy innych wiarygodnych metod, takich jak przyznanie się zawodnika, zeznanie świadka, dokumenty, wnioski wyciągnięte z długoterminowych badań profili </w:t>
      </w:r>
      <w:r w:rsidR="000B4349">
        <w:rPr>
          <w:rFonts w:ascii="Cambria" w:hAnsi="Cambria" w:cs="Verdana"/>
          <w:i/>
          <w:iCs/>
          <w:color w:val="000000"/>
          <w:sz w:val="22"/>
          <w:szCs w:val="22"/>
          <w:lang w:val="pl-PL"/>
        </w:rPr>
        <w:t>zawodników</w:t>
      </w:r>
      <w:r w:rsidR="006E6F71" w:rsidRPr="00A059E9">
        <w:rPr>
          <w:rFonts w:ascii="Cambria" w:hAnsi="Cambria" w:cs="Verdana"/>
          <w:i/>
          <w:iCs/>
          <w:color w:val="000000"/>
          <w:sz w:val="22"/>
          <w:szCs w:val="22"/>
          <w:lang w:val="pl-PL"/>
        </w:rPr>
        <w:t>, w tym dane zgromadzone jako część Paszportu biologicznego zawodnika lub inne informacje analityczne, które nie spełniają wymogów niezbędnych do ustalenia „obecności” substancji zabronionej zgodnie z Artykułem 2.1. Na przykład, użycie można stwierdzić w oparciu o wiarygodne dane analityczne uzyskane w wyniku analizy próbki A (bez potwierdzania analizą próbki B) lub wyłącznie w wyniku analizy próbki B, gdy organizacja antydopingowa przekonująco uzasadni brak potwierdzenia uzyskanego wyniku w drugiej próbce).</w:t>
      </w:r>
      <w:r w:rsidR="006E6F71" w:rsidRPr="00A059E9">
        <w:rPr>
          <w:rFonts w:ascii="Cambria" w:hAnsi="Cambria" w:cs="Verdana"/>
          <w:i/>
          <w:iCs/>
          <w:sz w:val="22"/>
          <w:szCs w:val="22"/>
          <w:lang w:val="pl-PL"/>
        </w:rPr>
        <w:t>]</w:t>
      </w:r>
    </w:p>
    <w:p w14:paraId="269E42EE" w14:textId="77777777" w:rsidR="00646E49" w:rsidRPr="00A059E9" w:rsidRDefault="00646E49" w:rsidP="00245CA7">
      <w:pPr>
        <w:jc w:val="both"/>
        <w:rPr>
          <w:rFonts w:ascii="Cambria" w:hAnsi="Cambria"/>
          <w:i/>
          <w:sz w:val="22"/>
          <w:szCs w:val="22"/>
          <w:lang w:val="pl-PL"/>
        </w:rPr>
      </w:pPr>
    </w:p>
    <w:p w14:paraId="207A7409" w14:textId="77777777" w:rsidR="0065656D" w:rsidRPr="00A059E9" w:rsidRDefault="0065656D" w:rsidP="00245CA7">
      <w:pPr>
        <w:ind w:left="1440"/>
        <w:jc w:val="both"/>
        <w:rPr>
          <w:rFonts w:ascii="Cambria" w:hAnsi="Cambria"/>
          <w:sz w:val="22"/>
          <w:szCs w:val="22"/>
          <w:lang w:val="pl-PL"/>
        </w:rPr>
      </w:pPr>
      <w:r w:rsidRPr="00A059E9">
        <w:rPr>
          <w:rFonts w:ascii="Cambria" w:hAnsi="Cambria"/>
          <w:b/>
          <w:sz w:val="22"/>
          <w:szCs w:val="22"/>
          <w:lang w:val="pl-PL"/>
        </w:rPr>
        <w:t>2.2.1</w:t>
      </w:r>
      <w:r w:rsidR="00073FB0" w:rsidRPr="00A059E9">
        <w:rPr>
          <w:rFonts w:ascii="Cambria" w:hAnsi="Cambria"/>
          <w:b/>
          <w:sz w:val="22"/>
          <w:szCs w:val="22"/>
          <w:lang w:val="pl-PL"/>
        </w:rPr>
        <w:t xml:space="preserve"> </w:t>
      </w:r>
      <w:r w:rsidR="006E6F71" w:rsidRPr="00A059E9">
        <w:rPr>
          <w:rFonts w:ascii="Cambria" w:hAnsi="Cambria" w:cs="Verdana"/>
          <w:color w:val="000000"/>
          <w:sz w:val="22"/>
          <w:szCs w:val="22"/>
          <w:lang w:val="pl-PL" w:eastAsia="pl-PL"/>
        </w:rPr>
        <w:t xml:space="preserve">Obowiązkiem każdego zawodnika jest dopilnowanie, aby do jego organizmu nie została wprowadzona żadna substancja zabroniona. </w:t>
      </w:r>
      <w:r w:rsidR="00657E8A">
        <w:rPr>
          <w:rFonts w:ascii="Cambria" w:hAnsi="Cambria" w:cs="Verdana"/>
          <w:color w:val="000000"/>
          <w:sz w:val="22"/>
          <w:szCs w:val="22"/>
          <w:lang w:val="pl-PL" w:eastAsia="pl-PL"/>
        </w:rPr>
        <w:br/>
      </w:r>
      <w:r w:rsidR="006E6F71" w:rsidRPr="00A059E9">
        <w:rPr>
          <w:rFonts w:ascii="Cambria" w:hAnsi="Cambria" w:cs="Verdana"/>
          <w:color w:val="000000"/>
          <w:sz w:val="22"/>
          <w:szCs w:val="22"/>
          <w:lang w:val="pl-PL" w:eastAsia="pl-PL"/>
        </w:rPr>
        <w:t>Aby stwierdzić naruszenie przepisu antydopingowego polegającego na użyciu substancji zabronionej lub metody zabronionej nie trzeba wykazać zamiaru, winy, zaniedbania, ani świadomego użycia przez zawodnika</w:t>
      </w:r>
      <w:r w:rsidR="00C10E10">
        <w:rPr>
          <w:rFonts w:ascii="Cambria" w:hAnsi="Cambria" w:cs="Verdana"/>
          <w:color w:val="000000"/>
          <w:sz w:val="22"/>
          <w:szCs w:val="22"/>
          <w:lang w:val="pl-PL" w:eastAsia="pl-PL"/>
        </w:rPr>
        <w:t xml:space="preserve"> substancji zabronionej lub metody zabronionej</w:t>
      </w:r>
      <w:r w:rsidRPr="00A059E9">
        <w:rPr>
          <w:rFonts w:ascii="Cambria" w:hAnsi="Cambria"/>
          <w:sz w:val="22"/>
          <w:szCs w:val="22"/>
          <w:lang w:val="pl-PL"/>
        </w:rPr>
        <w:t xml:space="preserve">. </w:t>
      </w:r>
    </w:p>
    <w:p w14:paraId="14C2535D" w14:textId="77777777" w:rsidR="00646E49" w:rsidRPr="00A059E9" w:rsidRDefault="00646E49" w:rsidP="00245CA7">
      <w:pPr>
        <w:ind w:left="1440"/>
        <w:jc w:val="both"/>
        <w:rPr>
          <w:rFonts w:ascii="Cambria" w:hAnsi="Cambria"/>
          <w:sz w:val="22"/>
          <w:szCs w:val="22"/>
          <w:lang w:val="pl-PL"/>
        </w:rPr>
      </w:pPr>
    </w:p>
    <w:p w14:paraId="7E04E54E" w14:textId="77777777" w:rsidR="001B7F00" w:rsidRPr="00A059E9" w:rsidRDefault="0065656D" w:rsidP="00245CA7">
      <w:pPr>
        <w:ind w:left="1440"/>
        <w:jc w:val="both"/>
        <w:rPr>
          <w:rFonts w:ascii="Cambria" w:hAnsi="Cambria"/>
          <w:sz w:val="22"/>
          <w:szCs w:val="22"/>
          <w:lang w:val="pl-PL"/>
        </w:rPr>
      </w:pPr>
      <w:r w:rsidRPr="00A059E9">
        <w:rPr>
          <w:rFonts w:ascii="Cambria" w:hAnsi="Cambria"/>
          <w:b/>
          <w:sz w:val="22"/>
          <w:szCs w:val="22"/>
          <w:lang w:val="pl-PL"/>
        </w:rPr>
        <w:lastRenderedPageBreak/>
        <w:t>2.2.2</w:t>
      </w:r>
      <w:r w:rsidRPr="00A059E9">
        <w:rPr>
          <w:rFonts w:ascii="Cambria" w:hAnsi="Cambria"/>
          <w:b/>
          <w:sz w:val="22"/>
          <w:szCs w:val="22"/>
          <w:lang w:val="pl-PL"/>
        </w:rPr>
        <w:tab/>
      </w:r>
      <w:r w:rsidR="006E6F71" w:rsidRPr="00A059E9">
        <w:rPr>
          <w:rFonts w:ascii="Cambria" w:hAnsi="Cambria" w:cs="Verdana"/>
          <w:color w:val="000000"/>
          <w:sz w:val="22"/>
          <w:szCs w:val="22"/>
          <w:lang w:val="pl-PL" w:eastAsia="pl-PL"/>
        </w:rPr>
        <w:t xml:space="preserve">To, czy użycie lub </w:t>
      </w:r>
      <w:r w:rsidR="00EA75E8">
        <w:rPr>
          <w:rFonts w:ascii="Cambria" w:hAnsi="Cambria" w:cs="Verdana"/>
          <w:color w:val="000000"/>
          <w:sz w:val="22"/>
          <w:szCs w:val="22"/>
          <w:lang w:val="pl-PL" w:eastAsia="pl-PL"/>
        </w:rPr>
        <w:t>usiłowanie</w:t>
      </w:r>
      <w:r w:rsidR="00450B5D">
        <w:rPr>
          <w:rFonts w:ascii="Cambria" w:hAnsi="Cambria" w:cs="Verdana"/>
          <w:color w:val="000000"/>
          <w:sz w:val="22"/>
          <w:szCs w:val="22"/>
          <w:lang w:val="pl-PL" w:eastAsia="pl-PL"/>
        </w:rPr>
        <w:t xml:space="preserve"> </w:t>
      </w:r>
      <w:r w:rsidR="006E6F71" w:rsidRPr="00A059E9">
        <w:rPr>
          <w:rFonts w:ascii="Cambria" w:hAnsi="Cambria" w:cs="Verdana"/>
          <w:color w:val="000000"/>
          <w:sz w:val="22"/>
          <w:szCs w:val="22"/>
          <w:lang w:val="pl-PL" w:eastAsia="pl-PL"/>
        </w:rPr>
        <w:t xml:space="preserve">użycia substancji zabronionej bądź metody zabronionej przyniosło zamierzony efekt, nie jest istotne. Czynnikiem wystarczającym do stwierdzenia naruszenia przepisów antydopingowych jest samo użycie lub </w:t>
      </w:r>
      <w:r w:rsidR="00EA75E8">
        <w:rPr>
          <w:rFonts w:ascii="Cambria" w:hAnsi="Cambria" w:cs="Verdana"/>
          <w:color w:val="000000"/>
          <w:sz w:val="22"/>
          <w:szCs w:val="22"/>
          <w:lang w:val="pl-PL" w:eastAsia="pl-PL"/>
        </w:rPr>
        <w:t>usiłowanie</w:t>
      </w:r>
      <w:r w:rsidR="00EA75E8" w:rsidRPr="00A059E9">
        <w:rPr>
          <w:rFonts w:ascii="Cambria" w:hAnsi="Cambria" w:cs="Verdana"/>
          <w:color w:val="000000"/>
          <w:sz w:val="22"/>
          <w:szCs w:val="22"/>
          <w:lang w:val="pl-PL" w:eastAsia="pl-PL"/>
        </w:rPr>
        <w:t xml:space="preserve"> </w:t>
      </w:r>
      <w:r w:rsidR="006E6F71" w:rsidRPr="00A059E9">
        <w:rPr>
          <w:rFonts w:ascii="Cambria" w:hAnsi="Cambria" w:cs="Verdana"/>
          <w:color w:val="000000"/>
          <w:sz w:val="22"/>
          <w:szCs w:val="22"/>
          <w:lang w:val="pl-PL" w:eastAsia="pl-PL"/>
        </w:rPr>
        <w:t>użycia substancji zabronionej lub metody zabronionej</w:t>
      </w:r>
      <w:r w:rsidRPr="00A059E9">
        <w:rPr>
          <w:rFonts w:ascii="Cambria" w:hAnsi="Cambria"/>
          <w:sz w:val="22"/>
          <w:szCs w:val="22"/>
          <w:lang w:val="pl-PL"/>
        </w:rPr>
        <w:t>.</w:t>
      </w:r>
    </w:p>
    <w:p w14:paraId="1CDDEF54" w14:textId="77777777" w:rsidR="00646E49" w:rsidRPr="00A059E9" w:rsidRDefault="00646E49" w:rsidP="00245CA7">
      <w:pPr>
        <w:jc w:val="both"/>
        <w:rPr>
          <w:rFonts w:ascii="Cambria" w:hAnsi="Cambria"/>
          <w:sz w:val="22"/>
          <w:szCs w:val="22"/>
          <w:lang w:val="pl-PL"/>
        </w:rPr>
      </w:pPr>
    </w:p>
    <w:p w14:paraId="09332516" w14:textId="77777777" w:rsidR="0065656D" w:rsidRPr="00A059E9" w:rsidRDefault="0065656D"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6E6F71" w:rsidRPr="00A059E9">
        <w:rPr>
          <w:rFonts w:ascii="Cambria" w:hAnsi="Cambria"/>
          <w:i/>
          <w:sz w:val="22"/>
          <w:szCs w:val="22"/>
          <w:lang w:val="pl-PL"/>
        </w:rPr>
        <w:t>Artykułu</w:t>
      </w:r>
      <w:r w:rsidR="00646E49" w:rsidRPr="00A059E9">
        <w:rPr>
          <w:rFonts w:ascii="Cambria" w:hAnsi="Cambria"/>
          <w:i/>
          <w:sz w:val="22"/>
          <w:szCs w:val="22"/>
          <w:lang w:val="pl-PL"/>
        </w:rPr>
        <w:t xml:space="preserve"> </w:t>
      </w:r>
      <w:r w:rsidRPr="00A059E9">
        <w:rPr>
          <w:rFonts w:ascii="Cambria" w:hAnsi="Cambria"/>
          <w:i/>
          <w:sz w:val="22"/>
          <w:szCs w:val="22"/>
          <w:lang w:val="pl-PL"/>
        </w:rPr>
        <w:t>2.2.2:</w:t>
      </w:r>
      <w:r w:rsidR="00DF4509" w:rsidRPr="00A059E9">
        <w:rPr>
          <w:rFonts w:ascii="Cambria" w:hAnsi="Cambria"/>
          <w:i/>
          <w:sz w:val="22"/>
          <w:szCs w:val="22"/>
          <w:lang w:val="pl-PL"/>
        </w:rPr>
        <w:t xml:space="preserve"> </w:t>
      </w:r>
      <w:r w:rsidR="006E6F71" w:rsidRPr="00A059E9">
        <w:rPr>
          <w:rFonts w:ascii="Cambria" w:hAnsi="Cambria" w:cs="Verdana"/>
          <w:i/>
          <w:iCs/>
          <w:color w:val="000000"/>
          <w:sz w:val="22"/>
          <w:szCs w:val="22"/>
          <w:lang w:val="pl-PL"/>
        </w:rPr>
        <w:t>Udowodnienie „</w:t>
      </w:r>
      <w:r w:rsidR="008F44AF">
        <w:rPr>
          <w:rFonts w:ascii="Cambria" w:hAnsi="Cambria" w:cs="Verdana"/>
          <w:i/>
          <w:iCs/>
          <w:color w:val="000000"/>
          <w:sz w:val="22"/>
          <w:szCs w:val="22"/>
          <w:lang w:val="pl-PL"/>
        </w:rPr>
        <w:t>usiłowania</w:t>
      </w:r>
      <w:r w:rsidR="008F44AF" w:rsidRPr="00A059E9">
        <w:rPr>
          <w:rFonts w:ascii="Cambria" w:hAnsi="Cambria" w:cs="Verdana"/>
          <w:i/>
          <w:iCs/>
          <w:color w:val="000000"/>
          <w:sz w:val="22"/>
          <w:szCs w:val="22"/>
          <w:lang w:val="pl-PL"/>
        </w:rPr>
        <w:t xml:space="preserve"> </w:t>
      </w:r>
      <w:r w:rsidR="006E6F71" w:rsidRPr="00A059E9">
        <w:rPr>
          <w:rFonts w:ascii="Cambria" w:hAnsi="Cambria" w:cs="Verdana"/>
          <w:i/>
          <w:iCs/>
          <w:color w:val="000000"/>
          <w:sz w:val="22"/>
          <w:szCs w:val="22"/>
          <w:lang w:val="pl-PL"/>
        </w:rPr>
        <w:t>użycia” substancji zabronionej wymaga udowodnienia zawodnikowi jego „</w:t>
      </w:r>
      <w:r w:rsidR="008F44AF">
        <w:rPr>
          <w:rFonts w:ascii="Cambria" w:hAnsi="Cambria" w:cs="Verdana"/>
          <w:i/>
          <w:iCs/>
          <w:color w:val="000000"/>
          <w:sz w:val="22"/>
          <w:szCs w:val="22"/>
          <w:lang w:val="pl-PL"/>
        </w:rPr>
        <w:t>intencji</w:t>
      </w:r>
      <w:r w:rsidR="006E6F71" w:rsidRPr="00A059E9">
        <w:rPr>
          <w:rFonts w:ascii="Cambria" w:hAnsi="Cambria" w:cs="Verdana"/>
          <w:i/>
          <w:iCs/>
          <w:color w:val="000000"/>
          <w:sz w:val="22"/>
          <w:szCs w:val="22"/>
          <w:lang w:val="pl-PL"/>
        </w:rPr>
        <w:t xml:space="preserve">”. Fakt, że do udowodnienia tego konkretnego naruszenia przepisów antydopingowych konieczne jest udowodnienie </w:t>
      </w:r>
      <w:r w:rsidR="00BF42D4">
        <w:rPr>
          <w:rFonts w:ascii="Cambria" w:hAnsi="Cambria" w:cs="Verdana"/>
          <w:i/>
          <w:iCs/>
          <w:color w:val="000000"/>
          <w:sz w:val="22"/>
          <w:szCs w:val="22"/>
          <w:lang w:val="pl-PL"/>
        </w:rPr>
        <w:t xml:space="preserve"> intencji, </w:t>
      </w:r>
      <w:r w:rsidR="006E6F71" w:rsidRPr="00A059E9">
        <w:rPr>
          <w:rFonts w:ascii="Cambria" w:hAnsi="Cambria" w:cs="Verdana"/>
          <w:i/>
          <w:iCs/>
          <w:color w:val="000000"/>
          <w:sz w:val="22"/>
          <w:szCs w:val="22"/>
          <w:lang w:val="pl-PL"/>
        </w:rPr>
        <w:t xml:space="preserve">nie narusza </w:t>
      </w:r>
      <w:r w:rsidR="00BF42D4">
        <w:rPr>
          <w:rFonts w:ascii="Cambria" w:hAnsi="Cambria" w:cs="Verdana"/>
          <w:i/>
          <w:iCs/>
          <w:color w:val="000000"/>
          <w:sz w:val="22"/>
          <w:szCs w:val="22"/>
          <w:lang w:val="pl-PL"/>
        </w:rPr>
        <w:t xml:space="preserve">to </w:t>
      </w:r>
      <w:r w:rsidR="006E6F71" w:rsidRPr="00A059E9">
        <w:rPr>
          <w:rFonts w:ascii="Cambria" w:hAnsi="Cambria" w:cs="Verdana"/>
          <w:i/>
          <w:iCs/>
          <w:color w:val="000000"/>
          <w:sz w:val="22"/>
          <w:szCs w:val="22"/>
          <w:lang w:val="pl-PL"/>
        </w:rPr>
        <w:t xml:space="preserve">zasady </w:t>
      </w:r>
      <w:r w:rsidR="00FA0840">
        <w:rPr>
          <w:rFonts w:ascii="Cambria" w:hAnsi="Cambria" w:cs="Verdana"/>
          <w:i/>
          <w:iCs/>
          <w:color w:val="000000"/>
          <w:sz w:val="22"/>
          <w:szCs w:val="22"/>
          <w:lang w:val="pl-PL"/>
        </w:rPr>
        <w:t xml:space="preserve">obiektywnej </w:t>
      </w:r>
      <w:r w:rsidR="006E6F71" w:rsidRPr="00A059E9">
        <w:rPr>
          <w:rFonts w:ascii="Cambria" w:hAnsi="Cambria" w:cs="Verdana"/>
          <w:i/>
          <w:iCs/>
          <w:color w:val="000000"/>
          <w:sz w:val="22"/>
          <w:szCs w:val="22"/>
          <w:lang w:val="pl-PL"/>
        </w:rPr>
        <w:t>odpowiedzialności za naruszenia określone w Artykule 2.1 i a Artykule 2.</w:t>
      </w:r>
      <w:r w:rsidR="008F44AF">
        <w:rPr>
          <w:rFonts w:ascii="Cambria" w:hAnsi="Cambria" w:cs="Verdana"/>
          <w:i/>
          <w:iCs/>
          <w:color w:val="000000"/>
          <w:sz w:val="22"/>
          <w:szCs w:val="22"/>
          <w:lang w:val="pl-PL"/>
        </w:rPr>
        <w:t>.</w:t>
      </w:r>
      <w:r w:rsidR="006E6F71" w:rsidRPr="00A059E9">
        <w:rPr>
          <w:rFonts w:ascii="Cambria" w:hAnsi="Cambria" w:cs="Verdana"/>
          <w:i/>
          <w:iCs/>
          <w:color w:val="000000"/>
          <w:sz w:val="22"/>
          <w:szCs w:val="22"/>
          <w:lang w:val="pl-PL"/>
        </w:rPr>
        <w:t>2</w:t>
      </w:r>
      <w:r w:rsidR="00BF42D4">
        <w:rPr>
          <w:rFonts w:ascii="Cambria" w:hAnsi="Cambria" w:cs="Verdana"/>
          <w:i/>
          <w:iCs/>
          <w:color w:val="000000"/>
          <w:sz w:val="22"/>
          <w:szCs w:val="22"/>
          <w:lang w:val="pl-PL"/>
        </w:rPr>
        <w:t>.</w:t>
      </w:r>
    </w:p>
    <w:p w14:paraId="0A227FFB" w14:textId="77777777" w:rsidR="00646E49" w:rsidRPr="00A059E9" w:rsidRDefault="00646E49" w:rsidP="00245CA7">
      <w:pPr>
        <w:jc w:val="both"/>
        <w:rPr>
          <w:rFonts w:ascii="Cambria" w:hAnsi="Cambria"/>
          <w:i/>
          <w:sz w:val="22"/>
          <w:szCs w:val="22"/>
          <w:lang w:val="pl-PL"/>
        </w:rPr>
      </w:pPr>
    </w:p>
    <w:p w14:paraId="6894827E" w14:textId="77777777" w:rsidR="0065656D" w:rsidRPr="00A059E9" w:rsidRDefault="006E6F71" w:rsidP="0081546A">
      <w:pPr>
        <w:spacing w:after="240"/>
        <w:jc w:val="both"/>
        <w:rPr>
          <w:rFonts w:ascii="Cambria" w:hAnsi="Cambria"/>
          <w:i/>
          <w:sz w:val="22"/>
          <w:szCs w:val="22"/>
          <w:lang w:val="pl-PL"/>
        </w:rPr>
      </w:pPr>
      <w:r w:rsidRPr="00A059E9">
        <w:rPr>
          <w:rFonts w:ascii="Cambria" w:hAnsi="Cambria" w:cs="Verdana"/>
          <w:i/>
          <w:iCs/>
          <w:color w:val="000000"/>
          <w:sz w:val="22"/>
          <w:szCs w:val="22"/>
          <w:lang w:val="pl-PL"/>
        </w:rPr>
        <w:t xml:space="preserve">Użycie przez zawodnika substancji zabronionej stanowi naruszenie przepisów antydopingowych, chyba że używanie takiej substancji nie jest zabronione poza zawodami </w:t>
      </w:r>
      <w:r w:rsidR="00CE31B0">
        <w:rPr>
          <w:rFonts w:ascii="Cambria" w:hAnsi="Cambria" w:cs="Verdana"/>
          <w:i/>
          <w:iCs/>
          <w:color w:val="000000"/>
          <w:sz w:val="22"/>
          <w:szCs w:val="22"/>
          <w:lang w:val="pl-PL"/>
        </w:rPr>
        <w:br/>
      </w:r>
      <w:r w:rsidRPr="00A059E9">
        <w:rPr>
          <w:rFonts w:ascii="Cambria" w:hAnsi="Cambria" w:cs="Verdana"/>
          <w:i/>
          <w:iCs/>
          <w:color w:val="000000"/>
          <w:sz w:val="22"/>
          <w:szCs w:val="22"/>
          <w:lang w:val="pl-PL"/>
        </w:rPr>
        <w:t>i zawodnik używa takiej substancji poza zawodami. (Jednakże obecność substancji zabronionej bądź jej metabolitów lub markerów w próbce pobranej podczas zawodów jest naruszeniem Artykułu 2.1 bez względu na to, kiedy substancja ta została podana.)</w:t>
      </w:r>
      <w:r w:rsidRPr="00A059E9">
        <w:rPr>
          <w:rFonts w:ascii="Cambria" w:hAnsi="Cambria" w:cs="Verdana"/>
          <w:i/>
          <w:iCs/>
          <w:sz w:val="22"/>
          <w:szCs w:val="22"/>
          <w:lang w:val="pl-PL"/>
        </w:rPr>
        <w:t>]</w:t>
      </w:r>
    </w:p>
    <w:p w14:paraId="245F1276" w14:textId="77777777" w:rsidR="0065656D" w:rsidRPr="00A059E9" w:rsidRDefault="0065656D" w:rsidP="00245CA7">
      <w:pPr>
        <w:jc w:val="both"/>
        <w:rPr>
          <w:rFonts w:ascii="Cambria" w:hAnsi="Cambria"/>
          <w:sz w:val="22"/>
          <w:szCs w:val="22"/>
          <w:lang w:val="pl-PL"/>
        </w:rPr>
      </w:pPr>
    </w:p>
    <w:p w14:paraId="6E5407EA" w14:textId="77777777" w:rsidR="00767162" w:rsidRPr="00A059E9" w:rsidRDefault="0065656D" w:rsidP="00A35E58">
      <w:pPr>
        <w:ind w:left="1418" w:hanging="698"/>
        <w:jc w:val="both"/>
        <w:rPr>
          <w:rFonts w:ascii="Cambria" w:hAnsi="Cambria"/>
          <w:sz w:val="22"/>
          <w:szCs w:val="22"/>
          <w:lang w:val="pl-PL"/>
        </w:rPr>
      </w:pPr>
      <w:r w:rsidRPr="00A059E9">
        <w:rPr>
          <w:rFonts w:ascii="Cambria" w:hAnsi="Cambria"/>
          <w:b/>
          <w:sz w:val="22"/>
          <w:szCs w:val="22"/>
          <w:lang w:val="pl-PL"/>
        </w:rPr>
        <w:t>2.3</w:t>
      </w:r>
      <w:r w:rsidRPr="00A059E9">
        <w:rPr>
          <w:rFonts w:ascii="Cambria" w:hAnsi="Cambria"/>
          <w:sz w:val="22"/>
          <w:szCs w:val="22"/>
          <w:lang w:val="pl-PL"/>
        </w:rPr>
        <w:tab/>
      </w:r>
      <w:bookmarkStart w:id="17" w:name="_Toc359253705"/>
      <w:bookmarkStart w:id="18" w:name="_DV_C336"/>
      <w:bookmarkStart w:id="19" w:name="_Toc190172306"/>
      <w:bookmarkStart w:id="20" w:name="_Toc321920418"/>
      <w:bookmarkStart w:id="21" w:name="_Toc323139107"/>
      <w:bookmarkStart w:id="22" w:name="_Toc323140213"/>
      <w:bookmarkStart w:id="23" w:name="_Toc323140495"/>
      <w:bookmarkStart w:id="24" w:name="_Toc323311539"/>
      <w:bookmarkStart w:id="25" w:name="_Toc323313106"/>
      <w:bookmarkStart w:id="26" w:name="_Toc323563146"/>
      <w:r w:rsidR="008F44AF" w:rsidRPr="00A059E9">
        <w:rPr>
          <w:rFonts w:ascii="Cambria" w:hAnsi="Cambria"/>
          <w:b/>
          <w:sz w:val="22"/>
          <w:szCs w:val="22"/>
          <w:lang w:val="pl-PL"/>
        </w:rPr>
        <w:t>U</w:t>
      </w:r>
      <w:r w:rsidR="008F44AF">
        <w:rPr>
          <w:rFonts w:ascii="Cambria" w:hAnsi="Cambria"/>
          <w:b/>
          <w:sz w:val="22"/>
          <w:szCs w:val="22"/>
          <w:lang w:val="pl-PL"/>
        </w:rPr>
        <w:t>chylanie się</w:t>
      </w:r>
      <w:r w:rsidR="0081546A" w:rsidRPr="00A059E9">
        <w:rPr>
          <w:rFonts w:ascii="Cambria" w:hAnsi="Cambria"/>
          <w:b/>
          <w:sz w:val="22"/>
          <w:szCs w:val="22"/>
          <w:lang w:val="pl-PL"/>
        </w:rPr>
        <w:t>,</w:t>
      </w:r>
      <w:r w:rsidR="0081546A" w:rsidRPr="00A059E9">
        <w:rPr>
          <w:rFonts w:ascii="Cambria" w:hAnsi="Cambria"/>
          <w:sz w:val="22"/>
          <w:szCs w:val="22"/>
          <w:lang w:val="pl-PL"/>
        </w:rPr>
        <w:t xml:space="preserve"> </w:t>
      </w:r>
      <w:r w:rsidR="00F8171E" w:rsidRPr="00A059E9">
        <w:rPr>
          <w:rFonts w:ascii="Cambria" w:hAnsi="Cambria" w:cs="Verdana"/>
          <w:b/>
          <w:bCs/>
          <w:color w:val="000000"/>
          <w:sz w:val="22"/>
          <w:szCs w:val="22"/>
          <w:lang w:val="pl-PL"/>
        </w:rPr>
        <w:t>o</w:t>
      </w:r>
      <w:r w:rsidR="0081546A" w:rsidRPr="00A059E9">
        <w:rPr>
          <w:rFonts w:ascii="Cambria" w:hAnsi="Cambria" w:cs="Verdana"/>
          <w:b/>
          <w:bCs/>
          <w:color w:val="000000"/>
          <w:sz w:val="22"/>
          <w:szCs w:val="22"/>
          <w:lang w:val="pl-PL"/>
        </w:rPr>
        <w:t>dmowa stawienia się lub niestawienie się do pobrania próbki</w:t>
      </w:r>
      <w:bookmarkEnd w:id="17"/>
    </w:p>
    <w:p w14:paraId="28C08E0D" w14:textId="77777777" w:rsidR="00767162" w:rsidRPr="00A059E9" w:rsidRDefault="00767162" w:rsidP="00245CA7">
      <w:pPr>
        <w:ind w:left="720"/>
        <w:jc w:val="both"/>
        <w:rPr>
          <w:rFonts w:ascii="Cambria" w:hAnsi="Cambria" w:cs="Verdana"/>
          <w:sz w:val="22"/>
          <w:szCs w:val="22"/>
          <w:lang w:val="pl-PL"/>
        </w:rPr>
      </w:pPr>
    </w:p>
    <w:p w14:paraId="7E164DE1" w14:textId="10775166" w:rsidR="001B7F00" w:rsidRPr="00A059E9" w:rsidRDefault="008F44AF" w:rsidP="00245CA7">
      <w:pPr>
        <w:ind w:left="720"/>
        <w:jc w:val="both"/>
        <w:rPr>
          <w:rFonts w:ascii="Cambria" w:hAnsi="Cambria" w:cs="Verdana"/>
          <w:sz w:val="22"/>
          <w:szCs w:val="22"/>
          <w:lang w:val="pl-PL"/>
        </w:rPr>
      </w:pPr>
      <w:r>
        <w:rPr>
          <w:rFonts w:ascii="Cambria" w:hAnsi="Cambria"/>
          <w:sz w:val="22"/>
          <w:szCs w:val="22"/>
          <w:lang w:val="pl-PL"/>
        </w:rPr>
        <w:t>Uchylanie się od</w:t>
      </w:r>
      <w:r w:rsidRPr="00A059E9">
        <w:rPr>
          <w:rFonts w:ascii="Cambria" w:hAnsi="Cambria"/>
          <w:sz w:val="22"/>
          <w:szCs w:val="22"/>
          <w:lang w:val="pl-PL"/>
        </w:rPr>
        <w:t xml:space="preserve"> </w:t>
      </w:r>
      <w:r w:rsidR="00214EDE" w:rsidRPr="00A059E9">
        <w:rPr>
          <w:rFonts w:ascii="Cambria" w:hAnsi="Cambria"/>
          <w:sz w:val="22"/>
          <w:szCs w:val="22"/>
          <w:lang w:val="pl-PL"/>
        </w:rPr>
        <w:t>pobrania próbki lub nieusprawiedliwiona odmowa lub niestawienie do pobrania próbki po powiadomieniu, zgodnie z Przepisami antydopingowymi lub innymi obowiązującymi przepisami antydopingowymi</w:t>
      </w:r>
      <w:bookmarkEnd w:id="18"/>
      <w:r w:rsidR="00767162" w:rsidRPr="00A059E9">
        <w:rPr>
          <w:rFonts w:ascii="Cambria" w:hAnsi="Cambria" w:cs="Verdana"/>
          <w:sz w:val="22"/>
          <w:szCs w:val="22"/>
          <w:lang w:val="pl-PL"/>
        </w:rPr>
        <w:t>.</w:t>
      </w:r>
      <w:bookmarkEnd w:id="19"/>
      <w:bookmarkEnd w:id="20"/>
      <w:bookmarkEnd w:id="21"/>
      <w:bookmarkEnd w:id="22"/>
      <w:bookmarkEnd w:id="23"/>
      <w:bookmarkEnd w:id="24"/>
      <w:bookmarkEnd w:id="25"/>
      <w:bookmarkEnd w:id="26"/>
    </w:p>
    <w:p w14:paraId="38B6A3AE" w14:textId="77777777" w:rsidR="00767162" w:rsidRPr="00A059E9" w:rsidRDefault="00767162" w:rsidP="00245CA7">
      <w:pPr>
        <w:jc w:val="both"/>
        <w:rPr>
          <w:rFonts w:ascii="Cambria" w:hAnsi="Cambria" w:cs="Verdana"/>
          <w:sz w:val="22"/>
          <w:szCs w:val="22"/>
          <w:lang w:val="pl-PL"/>
        </w:rPr>
      </w:pPr>
    </w:p>
    <w:p w14:paraId="51B21643" w14:textId="77777777" w:rsidR="00AA08D1" w:rsidRPr="00A059E9" w:rsidRDefault="00AA08D1" w:rsidP="00245CA7">
      <w:pPr>
        <w:jc w:val="both"/>
        <w:rPr>
          <w:rFonts w:ascii="Cambria" w:hAnsi="Cambria" w:cs="Verdana"/>
          <w:i/>
          <w:iCs/>
          <w:sz w:val="22"/>
          <w:szCs w:val="22"/>
          <w:lang w:val="pl-PL"/>
        </w:rPr>
      </w:pPr>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512AD8" w:rsidRPr="00A059E9">
        <w:rPr>
          <w:rFonts w:ascii="Cambria" w:hAnsi="Cambria" w:cs="Verdana"/>
          <w:i/>
          <w:iCs/>
          <w:sz w:val="22"/>
          <w:szCs w:val="22"/>
          <w:lang w:val="pl-PL"/>
        </w:rPr>
        <w:t>A</w:t>
      </w:r>
      <w:r w:rsidR="00F8171E" w:rsidRPr="00A059E9">
        <w:rPr>
          <w:rFonts w:ascii="Cambria" w:hAnsi="Cambria" w:cs="Verdana"/>
          <w:i/>
          <w:iCs/>
          <w:sz w:val="22"/>
          <w:szCs w:val="22"/>
          <w:lang w:val="pl-PL"/>
        </w:rPr>
        <w:t xml:space="preserve">rtykułu </w:t>
      </w:r>
      <w:r w:rsidRPr="00A059E9">
        <w:rPr>
          <w:rFonts w:ascii="Cambria" w:hAnsi="Cambria" w:cs="Verdana"/>
          <w:i/>
          <w:iCs/>
          <w:sz w:val="22"/>
          <w:szCs w:val="22"/>
          <w:lang w:val="pl-PL"/>
        </w:rPr>
        <w:t xml:space="preserve">2.3: </w:t>
      </w:r>
      <w:bookmarkStart w:id="27" w:name="_DV_M280"/>
      <w:bookmarkEnd w:id="27"/>
      <w:r w:rsidR="00F8171E" w:rsidRPr="00A059E9">
        <w:rPr>
          <w:rFonts w:ascii="Cambria" w:hAnsi="Cambria" w:cs="Verdana"/>
          <w:i/>
          <w:iCs/>
          <w:sz w:val="22"/>
          <w:szCs w:val="22"/>
          <w:lang w:val="pl-PL"/>
        </w:rPr>
        <w:t>Na przykład, „</w:t>
      </w:r>
      <w:r w:rsidR="008F44AF">
        <w:rPr>
          <w:rFonts w:ascii="Cambria" w:hAnsi="Cambria" w:cs="Verdana"/>
          <w:i/>
          <w:iCs/>
          <w:sz w:val="22"/>
          <w:szCs w:val="22"/>
          <w:lang w:val="pl-PL"/>
        </w:rPr>
        <w:t xml:space="preserve">uchylanie się od </w:t>
      </w:r>
      <w:r w:rsidR="00F8171E" w:rsidRPr="00A059E9">
        <w:rPr>
          <w:rFonts w:ascii="Cambria" w:hAnsi="Cambria" w:cs="Verdana"/>
          <w:i/>
          <w:iCs/>
          <w:sz w:val="22"/>
          <w:szCs w:val="22"/>
          <w:lang w:val="pl-PL"/>
        </w:rPr>
        <w:t xml:space="preserve">pobrania próbki” będzie naruszeniem przepisu antydopingowego, jeśli ustalone zostanie, że zawodnik świadomie unikał </w:t>
      </w:r>
      <w:r w:rsidR="000B4349">
        <w:rPr>
          <w:rFonts w:ascii="Cambria" w:hAnsi="Cambria" w:cs="Verdana"/>
          <w:i/>
          <w:iCs/>
          <w:sz w:val="22"/>
          <w:szCs w:val="22"/>
          <w:lang w:val="pl-PL"/>
        </w:rPr>
        <w:t xml:space="preserve">członka zespołu </w:t>
      </w:r>
      <w:r w:rsidR="00D51273">
        <w:rPr>
          <w:rFonts w:ascii="Cambria" w:hAnsi="Cambria" w:cs="Verdana"/>
          <w:i/>
          <w:iCs/>
          <w:sz w:val="22"/>
          <w:szCs w:val="22"/>
          <w:lang w:val="pl-PL"/>
        </w:rPr>
        <w:t>kontrolującego</w:t>
      </w:r>
      <w:r w:rsidR="00F8171E" w:rsidRPr="00A059E9">
        <w:rPr>
          <w:rFonts w:ascii="Cambria" w:hAnsi="Cambria" w:cs="Verdana"/>
          <w:i/>
          <w:iCs/>
          <w:sz w:val="22"/>
          <w:szCs w:val="22"/>
          <w:lang w:val="pl-PL"/>
        </w:rPr>
        <w:t xml:space="preserve">, aby nie otrzymać powiadomienia o badaniu. </w:t>
      </w:r>
      <w:r w:rsidR="00214EDE" w:rsidRPr="00A059E9">
        <w:rPr>
          <w:rFonts w:ascii="Cambria" w:hAnsi="Cambria" w:cs="Verdana"/>
          <w:i/>
          <w:iCs/>
          <w:sz w:val="22"/>
          <w:szCs w:val="22"/>
          <w:lang w:val="pl-PL"/>
        </w:rPr>
        <w:t>„Nieusprawiedliwione niestawienie się do pobrania próbki” będzie naruszeniem przepisów antydopingowych w przypadku, gdy takie niestawienie się jest wynikiem świadomego i niedbałego zachowania zawodnika, natomiast „</w:t>
      </w:r>
      <w:r w:rsidR="008F44AF">
        <w:rPr>
          <w:rFonts w:ascii="Cambria" w:hAnsi="Cambria" w:cs="Verdana"/>
          <w:i/>
          <w:iCs/>
          <w:sz w:val="22"/>
          <w:szCs w:val="22"/>
          <w:lang w:val="pl-PL"/>
        </w:rPr>
        <w:t>uchylanie</w:t>
      </w:r>
      <w:r w:rsidR="00214EDE" w:rsidRPr="00A059E9">
        <w:rPr>
          <w:rFonts w:ascii="Cambria" w:hAnsi="Cambria" w:cs="Verdana"/>
          <w:i/>
          <w:iCs/>
          <w:sz w:val="22"/>
          <w:szCs w:val="22"/>
          <w:lang w:val="pl-PL"/>
        </w:rPr>
        <w:t>” lub „odmowa” pobrania próbki stanowi świadome zachowanie zawodnika.]</w:t>
      </w:r>
    </w:p>
    <w:p w14:paraId="380CF031" w14:textId="77777777" w:rsidR="00AA08D1" w:rsidRPr="00A059E9" w:rsidRDefault="00AA08D1" w:rsidP="00245CA7">
      <w:pPr>
        <w:jc w:val="both"/>
        <w:rPr>
          <w:rFonts w:ascii="Cambria" w:hAnsi="Cambria" w:cs="Verdana"/>
          <w:sz w:val="22"/>
          <w:szCs w:val="22"/>
          <w:lang w:val="pl-PL"/>
        </w:rPr>
      </w:pPr>
    </w:p>
    <w:p w14:paraId="63675832" w14:textId="77777777" w:rsidR="00AA08D1" w:rsidRPr="00A059E9" w:rsidRDefault="00AA08D1" w:rsidP="00A35E58">
      <w:pPr>
        <w:keepNext/>
        <w:ind w:left="1418" w:hanging="698"/>
        <w:jc w:val="both"/>
        <w:rPr>
          <w:rFonts w:ascii="Cambria" w:hAnsi="Cambria" w:cs="Verdana"/>
          <w:b/>
          <w:sz w:val="22"/>
          <w:szCs w:val="22"/>
          <w:lang w:val="pl-PL"/>
        </w:rPr>
      </w:pPr>
      <w:bookmarkStart w:id="28" w:name="_DV_M281"/>
      <w:bookmarkStart w:id="29" w:name="_Toc359253706"/>
      <w:bookmarkStart w:id="30" w:name="_Toc190172307"/>
      <w:bookmarkStart w:id="31" w:name="_Toc321920419"/>
      <w:bookmarkStart w:id="32" w:name="_Toc323139108"/>
      <w:bookmarkEnd w:id="28"/>
      <w:r w:rsidRPr="00A059E9">
        <w:rPr>
          <w:rFonts w:ascii="Cambria" w:hAnsi="Cambria" w:cs="Verdana"/>
          <w:b/>
          <w:sz w:val="22"/>
          <w:szCs w:val="22"/>
          <w:lang w:val="pl-PL"/>
        </w:rPr>
        <w:t>2.4</w:t>
      </w:r>
      <w:r w:rsidRPr="00A059E9">
        <w:rPr>
          <w:rFonts w:ascii="Cambria" w:hAnsi="Cambria" w:cs="Verdana"/>
          <w:b/>
          <w:sz w:val="22"/>
          <w:szCs w:val="22"/>
          <w:lang w:val="pl-PL"/>
        </w:rPr>
        <w:tab/>
      </w:r>
      <w:r w:rsidR="00214EDE" w:rsidRPr="00A059E9">
        <w:rPr>
          <w:rFonts w:ascii="Cambria" w:hAnsi="Cambria" w:cs="Verdana"/>
          <w:b/>
          <w:bCs/>
          <w:color w:val="000000"/>
          <w:sz w:val="22"/>
          <w:szCs w:val="22"/>
          <w:lang w:val="pl-PL"/>
        </w:rPr>
        <w:t>Nieprzedstawienie wymaganych informacji na temat miejsca pobytu</w:t>
      </w:r>
      <w:bookmarkEnd w:id="29"/>
    </w:p>
    <w:p w14:paraId="0EAF728C" w14:textId="77777777" w:rsidR="00AA08D1" w:rsidRPr="00A059E9" w:rsidRDefault="00AA08D1" w:rsidP="00433704">
      <w:pPr>
        <w:keepNext/>
        <w:ind w:left="720"/>
        <w:jc w:val="both"/>
        <w:rPr>
          <w:rFonts w:ascii="Cambria" w:hAnsi="Cambria" w:cs="Verdana"/>
          <w:b/>
          <w:sz w:val="22"/>
          <w:szCs w:val="22"/>
          <w:lang w:val="pl-PL"/>
        </w:rPr>
      </w:pPr>
    </w:p>
    <w:p w14:paraId="7BCA2C6A" w14:textId="77777777" w:rsidR="00AA08D1" w:rsidRPr="00A059E9" w:rsidRDefault="00214EDE" w:rsidP="00433704">
      <w:pPr>
        <w:keepNext/>
        <w:ind w:left="720"/>
        <w:jc w:val="both"/>
        <w:rPr>
          <w:rFonts w:ascii="Cambria" w:hAnsi="Cambria" w:cs="Verdana"/>
          <w:sz w:val="22"/>
          <w:szCs w:val="22"/>
          <w:lang w:val="pl-PL"/>
        </w:rPr>
      </w:pPr>
      <w:r w:rsidRPr="00A059E9">
        <w:rPr>
          <w:rFonts w:ascii="Cambria" w:hAnsi="Cambria" w:cs="Verdana"/>
          <w:bCs/>
          <w:color w:val="000000"/>
          <w:sz w:val="22"/>
          <w:szCs w:val="22"/>
          <w:lang w:val="pl-PL"/>
        </w:rPr>
        <w:t xml:space="preserve">Dowolne trzy przypadki niezgłoszenia się na badania lub niedostarczenia informacji na temat miejsca pobytu, zgodnie z definicją </w:t>
      </w:r>
      <w:r w:rsidR="00E52903" w:rsidRPr="00A059E9">
        <w:rPr>
          <w:rFonts w:ascii="Cambria" w:hAnsi="Cambria" w:cs="Verdana"/>
          <w:bCs/>
          <w:color w:val="000000"/>
          <w:sz w:val="22"/>
          <w:szCs w:val="22"/>
          <w:lang w:val="pl-PL"/>
        </w:rPr>
        <w:t xml:space="preserve">zawartą </w:t>
      </w:r>
      <w:r w:rsidRPr="00A059E9">
        <w:rPr>
          <w:rFonts w:ascii="Cambria" w:hAnsi="Cambria" w:cs="Verdana"/>
          <w:bCs/>
          <w:color w:val="000000"/>
          <w:sz w:val="22"/>
          <w:szCs w:val="22"/>
          <w:lang w:val="pl-PL"/>
        </w:rPr>
        <w:t>w Międzynarodowym standardzie badań</w:t>
      </w:r>
      <w:r w:rsidR="00603CF5" w:rsidRPr="00A059E9">
        <w:rPr>
          <w:rFonts w:ascii="Cambria" w:hAnsi="Cambria" w:cs="Verdana"/>
          <w:bCs/>
          <w:color w:val="000000"/>
          <w:sz w:val="22"/>
          <w:szCs w:val="22"/>
          <w:lang w:val="pl-PL"/>
        </w:rPr>
        <w:t xml:space="preserve"> i </w:t>
      </w:r>
      <w:r w:rsidR="00603CF5" w:rsidRPr="00A059E9">
        <w:rPr>
          <w:rFonts w:ascii="Cambria" w:hAnsi="Cambria" w:cs="Verdana"/>
          <w:sz w:val="22"/>
          <w:szCs w:val="22"/>
          <w:lang w:val="pl-PL"/>
        </w:rPr>
        <w:t>śledztw</w:t>
      </w:r>
      <w:r w:rsidRPr="00A059E9">
        <w:rPr>
          <w:rFonts w:ascii="Cambria" w:hAnsi="Cambria" w:cs="Verdana"/>
          <w:bCs/>
          <w:color w:val="000000"/>
          <w:sz w:val="22"/>
          <w:szCs w:val="22"/>
          <w:lang w:val="pl-PL"/>
        </w:rPr>
        <w:t xml:space="preserve">, w okresie dwunastu miesięcy przez zawodnika </w:t>
      </w:r>
      <w:r w:rsidR="008F44AF">
        <w:rPr>
          <w:rFonts w:ascii="Cambria" w:hAnsi="Cambria" w:cs="Verdana"/>
          <w:bCs/>
          <w:color w:val="000000"/>
          <w:sz w:val="22"/>
          <w:szCs w:val="22"/>
          <w:lang w:val="pl-PL"/>
        </w:rPr>
        <w:t xml:space="preserve">zakwalifikowanego do </w:t>
      </w:r>
      <w:r w:rsidRPr="00A059E9">
        <w:rPr>
          <w:rFonts w:ascii="Cambria" w:hAnsi="Cambria" w:cs="Verdana"/>
          <w:bCs/>
          <w:color w:val="000000"/>
          <w:sz w:val="22"/>
          <w:szCs w:val="22"/>
          <w:lang w:val="pl-PL"/>
        </w:rPr>
        <w:t>zarejestrowanej grup</w:t>
      </w:r>
      <w:r w:rsidR="008F44AF">
        <w:rPr>
          <w:rFonts w:ascii="Cambria" w:hAnsi="Cambria" w:cs="Verdana"/>
          <w:bCs/>
          <w:color w:val="000000"/>
          <w:sz w:val="22"/>
          <w:szCs w:val="22"/>
          <w:lang w:val="pl-PL"/>
        </w:rPr>
        <w:t>y</w:t>
      </w:r>
      <w:r w:rsidRPr="00A059E9">
        <w:rPr>
          <w:rFonts w:ascii="Cambria" w:hAnsi="Cambria" w:cs="Verdana"/>
          <w:bCs/>
          <w:color w:val="000000"/>
          <w:sz w:val="22"/>
          <w:szCs w:val="22"/>
          <w:lang w:val="pl-PL"/>
        </w:rPr>
        <w:t xml:space="preserve"> zawodników</w:t>
      </w:r>
      <w:bookmarkStart w:id="33" w:name="_DV_M282"/>
      <w:bookmarkEnd w:id="30"/>
      <w:bookmarkEnd w:id="31"/>
      <w:bookmarkEnd w:id="32"/>
      <w:bookmarkEnd w:id="33"/>
      <w:r w:rsidRPr="00A059E9">
        <w:rPr>
          <w:rFonts w:ascii="Cambria" w:hAnsi="Cambria" w:cs="Verdana"/>
          <w:bCs/>
          <w:color w:val="000000"/>
          <w:sz w:val="22"/>
          <w:szCs w:val="22"/>
          <w:lang w:val="pl-PL"/>
        </w:rPr>
        <w:t>.</w:t>
      </w:r>
      <w:r w:rsidR="00DF4509" w:rsidRPr="00A059E9">
        <w:rPr>
          <w:rFonts w:ascii="Cambria" w:hAnsi="Cambria" w:cs="Verdana"/>
          <w:sz w:val="22"/>
          <w:szCs w:val="22"/>
          <w:lang w:val="pl-PL"/>
        </w:rPr>
        <w:t xml:space="preserve"> </w:t>
      </w:r>
    </w:p>
    <w:p w14:paraId="1616CA42" w14:textId="77777777" w:rsidR="00AA08D1" w:rsidRPr="00A059E9" w:rsidRDefault="00AA08D1" w:rsidP="00245CA7">
      <w:pPr>
        <w:ind w:left="720"/>
        <w:jc w:val="both"/>
        <w:rPr>
          <w:rFonts w:ascii="Cambria" w:hAnsi="Cambria" w:cs="Verdana"/>
          <w:sz w:val="22"/>
          <w:szCs w:val="22"/>
          <w:lang w:val="pl-PL"/>
        </w:rPr>
      </w:pPr>
    </w:p>
    <w:p w14:paraId="035A0140" w14:textId="77777777" w:rsidR="00AA08D1" w:rsidRPr="00A059E9" w:rsidRDefault="00AA08D1" w:rsidP="00A35E58">
      <w:pPr>
        <w:ind w:left="1418" w:hanging="698"/>
        <w:jc w:val="both"/>
        <w:rPr>
          <w:rFonts w:ascii="Cambria" w:hAnsi="Cambria" w:cs="Verdana"/>
          <w:b/>
          <w:sz w:val="22"/>
          <w:szCs w:val="22"/>
          <w:lang w:val="pl-PL"/>
        </w:rPr>
      </w:pPr>
      <w:bookmarkStart w:id="34" w:name="_DV_M283"/>
      <w:bookmarkStart w:id="35" w:name="_DV_M285"/>
      <w:bookmarkStart w:id="36" w:name="_Toc190172308"/>
      <w:bookmarkStart w:id="37" w:name="_Toc321920421"/>
      <w:bookmarkStart w:id="38" w:name="_Toc323139110"/>
      <w:bookmarkStart w:id="39" w:name="_Toc323140215"/>
      <w:bookmarkStart w:id="40" w:name="_Toc323140496"/>
      <w:bookmarkStart w:id="41" w:name="_Toc323311540"/>
      <w:bookmarkStart w:id="42" w:name="_Toc323313107"/>
      <w:bookmarkStart w:id="43" w:name="_Toc323563147"/>
      <w:bookmarkStart w:id="44" w:name="_Toc359253707"/>
      <w:bookmarkEnd w:id="34"/>
      <w:bookmarkEnd w:id="35"/>
      <w:r w:rsidRPr="00A059E9">
        <w:rPr>
          <w:rFonts w:ascii="Cambria" w:hAnsi="Cambria" w:cs="Verdana"/>
          <w:b/>
          <w:sz w:val="22"/>
          <w:szCs w:val="22"/>
          <w:lang w:val="pl-PL"/>
        </w:rPr>
        <w:t>2.5</w:t>
      </w:r>
      <w:r w:rsidRPr="00A059E9">
        <w:rPr>
          <w:rFonts w:ascii="Cambria" w:hAnsi="Cambria" w:cs="Verdana"/>
          <w:b/>
          <w:sz w:val="22"/>
          <w:szCs w:val="22"/>
          <w:lang w:val="pl-PL"/>
        </w:rPr>
        <w:tab/>
      </w:r>
      <w:r w:rsidR="00214EDE" w:rsidRPr="00A059E9">
        <w:rPr>
          <w:rFonts w:ascii="Cambria" w:hAnsi="Cambria" w:cs="Verdana"/>
          <w:b/>
          <w:bCs/>
          <w:color w:val="000000"/>
          <w:sz w:val="22"/>
          <w:szCs w:val="22"/>
          <w:lang w:val="pl-PL"/>
        </w:rPr>
        <w:t xml:space="preserve">Manipulowanie lub </w:t>
      </w:r>
      <w:r w:rsidR="00EA75E8">
        <w:rPr>
          <w:rFonts w:ascii="Cambria" w:hAnsi="Cambria" w:cs="Verdana"/>
          <w:b/>
          <w:bCs/>
          <w:color w:val="000000"/>
          <w:sz w:val="22"/>
          <w:szCs w:val="22"/>
          <w:lang w:val="pl-PL"/>
        </w:rPr>
        <w:t>usiłowanie</w:t>
      </w:r>
      <w:r w:rsidR="00EA75E8" w:rsidRPr="00A059E9">
        <w:rPr>
          <w:rFonts w:ascii="Cambria" w:hAnsi="Cambria" w:cs="Verdana"/>
          <w:b/>
          <w:bCs/>
          <w:color w:val="000000"/>
          <w:sz w:val="22"/>
          <w:szCs w:val="22"/>
          <w:lang w:val="pl-PL"/>
        </w:rPr>
        <w:t xml:space="preserve"> </w:t>
      </w:r>
      <w:r w:rsidR="00214EDE" w:rsidRPr="00A059E9">
        <w:rPr>
          <w:rFonts w:ascii="Cambria" w:hAnsi="Cambria" w:cs="Verdana"/>
          <w:b/>
          <w:bCs/>
          <w:color w:val="000000"/>
          <w:sz w:val="22"/>
          <w:szCs w:val="22"/>
          <w:lang w:val="pl-PL"/>
        </w:rPr>
        <w:t xml:space="preserve">manipulowania dowolnym </w:t>
      </w:r>
      <w:r w:rsidR="00EA75E8">
        <w:rPr>
          <w:rFonts w:ascii="Cambria" w:hAnsi="Cambria" w:cs="Verdana"/>
          <w:b/>
          <w:bCs/>
          <w:color w:val="000000"/>
          <w:sz w:val="22"/>
          <w:szCs w:val="22"/>
          <w:lang w:val="pl-PL"/>
        </w:rPr>
        <w:t>etapem</w:t>
      </w:r>
      <w:r w:rsidR="00EA75E8" w:rsidRPr="00A059E9">
        <w:rPr>
          <w:rFonts w:ascii="Cambria" w:hAnsi="Cambria" w:cs="Verdana"/>
          <w:b/>
          <w:bCs/>
          <w:color w:val="000000"/>
          <w:sz w:val="22"/>
          <w:szCs w:val="22"/>
          <w:lang w:val="pl-PL"/>
        </w:rPr>
        <w:t xml:space="preserve"> </w:t>
      </w:r>
      <w:r w:rsidR="00214EDE" w:rsidRPr="00A059E9">
        <w:rPr>
          <w:rFonts w:ascii="Cambria" w:hAnsi="Cambria" w:cs="Verdana"/>
          <w:b/>
          <w:bCs/>
          <w:color w:val="000000"/>
          <w:sz w:val="22"/>
          <w:szCs w:val="22"/>
          <w:lang w:val="pl-PL"/>
        </w:rPr>
        <w:t>kontroli antydopingowej</w:t>
      </w:r>
      <w:r w:rsidR="00214EDE" w:rsidRPr="00A059E9">
        <w:rPr>
          <w:rFonts w:ascii="Cambria" w:hAnsi="Cambria"/>
          <w:b/>
          <w:bCs/>
          <w:color w:val="000000"/>
          <w:sz w:val="21"/>
          <w:szCs w:val="21"/>
          <w:lang w:val="pl-PL"/>
        </w:rPr>
        <w:t xml:space="preserve"> </w:t>
      </w:r>
      <w:bookmarkEnd w:id="36"/>
      <w:bookmarkEnd w:id="37"/>
      <w:bookmarkEnd w:id="38"/>
      <w:bookmarkEnd w:id="39"/>
      <w:bookmarkEnd w:id="40"/>
      <w:bookmarkEnd w:id="41"/>
      <w:bookmarkEnd w:id="42"/>
      <w:bookmarkEnd w:id="43"/>
      <w:bookmarkEnd w:id="44"/>
    </w:p>
    <w:p w14:paraId="2EEE9B5D" w14:textId="77777777" w:rsidR="00AA08D1" w:rsidRPr="00A059E9" w:rsidRDefault="00AA08D1" w:rsidP="00245CA7">
      <w:pPr>
        <w:ind w:left="720"/>
        <w:jc w:val="both"/>
        <w:rPr>
          <w:rFonts w:ascii="Cambria" w:hAnsi="Cambria" w:cs="Verdana"/>
          <w:sz w:val="22"/>
          <w:szCs w:val="22"/>
          <w:lang w:val="pl-PL"/>
        </w:rPr>
      </w:pPr>
    </w:p>
    <w:p w14:paraId="12CB1196" w14:textId="77777777" w:rsidR="00AA08D1" w:rsidRDefault="00214EDE" w:rsidP="00245CA7">
      <w:pPr>
        <w:ind w:left="720"/>
        <w:jc w:val="both"/>
        <w:rPr>
          <w:rFonts w:ascii="Cambria" w:hAnsi="Cambria" w:cs="Verdana"/>
          <w:sz w:val="22"/>
          <w:szCs w:val="22"/>
          <w:lang w:val="pl-PL"/>
        </w:rPr>
      </w:pPr>
      <w:r w:rsidRPr="00A059E9">
        <w:rPr>
          <w:rFonts w:ascii="Cambria" w:hAnsi="Cambria" w:cs="Verdana"/>
          <w:iCs/>
          <w:color w:val="000000"/>
          <w:sz w:val="22"/>
          <w:szCs w:val="22"/>
          <w:lang w:val="pl-PL"/>
        </w:rPr>
        <w:t xml:space="preserve">Zachowanie, które niweczy proces kontroli antydopingowej, ale które nie jest objęte typową definicją metod zabronionych. Manipulowaniem jest, bez ograniczania, </w:t>
      </w:r>
      <w:r w:rsidR="008F44AF">
        <w:rPr>
          <w:rFonts w:ascii="Cambria" w:hAnsi="Cambria" w:cs="Verdana"/>
          <w:iCs/>
          <w:color w:val="000000"/>
          <w:sz w:val="22"/>
          <w:szCs w:val="22"/>
          <w:lang w:val="pl-PL"/>
        </w:rPr>
        <w:t>celowe</w:t>
      </w:r>
      <w:r w:rsidR="008F44AF" w:rsidRPr="00A059E9">
        <w:rPr>
          <w:rFonts w:ascii="Cambria" w:hAnsi="Cambria" w:cs="Verdana"/>
          <w:iCs/>
          <w:color w:val="000000"/>
          <w:sz w:val="22"/>
          <w:szCs w:val="22"/>
          <w:lang w:val="pl-PL"/>
        </w:rPr>
        <w:t xml:space="preserve"> </w:t>
      </w:r>
      <w:r w:rsidRPr="00A059E9">
        <w:rPr>
          <w:rFonts w:ascii="Cambria" w:hAnsi="Cambria" w:cs="Verdana"/>
          <w:iCs/>
          <w:color w:val="000000"/>
          <w:sz w:val="22"/>
          <w:szCs w:val="22"/>
          <w:lang w:val="pl-PL"/>
        </w:rPr>
        <w:t xml:space="preserve">zakłócanie procesu kontroli antydopingowej lub </w:t>
      </w:r>
      <w:r w:rsidR="00EA75E8">
        <w:rPr>
          <w:rFonts w:ascii="Cambria" w:hAnsi="Cambria" w:cs="Verdana"/>
          <w:iCs/>
          <w:color w:val="000000"/>
          <w:sz w:val="22"/>
          <w:szCs w:val="22"/>
          <w:lang w:val="pl-PL"/>
        </w:rPr>
        <w:t>usiłowanie</w:t>
      </w:r>
      <w:r w:rsidR="00EA75E8" w:rsidRPr="00A059E9">
        <w:rPr>
          <w:rFonts w:ascii="Cambria" w:hAnsi="Cambria" w:cs="Verdana"/>
          <w:iCs/>
          <w:color w:val="000000"/>
          <w:sz w:val="22"/>
          <w:szCs w:val="22"/>
          <w:lang w:val="pl-PL"/>
        </w:rPr>
        <w:t xml:space="preserve"> </w:t>
      </w:r>
      <w:r w:rsidRPr="00A059E9">
        <w:rPr>
          <w:rFonts w:ascii="Cambria" w:hAnsi="Cambria" w:cs="Verdana"/>
          <w:iCs/>
          <w:color w:val="000000"/>
          <w:sz w:val="22"/>
          <w:szCs w:val="22"/>
          <w:lang w:val="pl-PL"/>
        </w:rPr>
        <w:t xml:space="preserve">takiego zakłócania, </w:t>
      </w:r>
      <w:r w:rsidR="00934828" w:rsidRPr="00A059E9">
        <w:rPr>
          <w:rFonts w:ascii="Cambria" w:hAnsi="Cambria" w:cs="Verdana"/>
          <w:iCs/>
          <w:color w:val="000000"/>
          <w:sz w:val="22"/>
          <w:szCs w:val="22"/>
          <w:lang w:val="pl-PL"/>
        </w:rPr>
        <w:t>podanie</w:t>
      </w:r>
      <w:r w:rsidRPr="00A059E9">
        <w:rPr>
          <w:rFonts w:ascii="Cambria" w:hAnsi="Cambria" w:cs="Verdana"/>
          <w:iCs/>
          <w:color w:val="000000"/>
          <w:sz w:val="22"/>
          <w:szCs w:val="22"/>
          <w:lang w:val="pl-PL"/>
        </w:rPr>
        <w:t xml:space="preserve"> nieprawdziwych informacji Organizacji antydopingowej lub zastraszanie lub </w:t>
      </w:r>
      <w:r w:rsidR="00EA75E8">
        <w:rPr>
          <w:rFonts w:ascii="Cambria" w:hAnsi="Cambria" w:cs="Verdana"/>
          <w:iCs/>
          <w:color w:val="000000"/>
          <w:sz w:val="22"/>
          <w:szCs w:val="22"/>
          <w:lang w:val="pl-PL"/>
        </w:rPr>
        <w:t>usiłowanie</w:t>
      </w:r>
      <w:r w:rsidR="00EA75E8" w:rsidRPr="00A059E9">
        <w:rPr>
          <w:rFonts w:ascii="Cambria" w:hAnsi="Cambria" w:cs="Verdana"/>
          <w:iCs/>
          <w:color w:val="000000"/>
          <w:sz w:val="22"/>
          <w:szCs w:val="22"/>
          <w:lang w:val="pl-PL"/>
        </w:rPr>
        <w:t xml:space="preserve"> </w:t>
      </w:r>
      <w:r w:rsidRPr="00A059E9">
        <w:rPr>
          <w:rFonts w:ascii="Cambria" w:hAnsi="Cambria" w:cs="Verdana"/>
          <w:iCs/>
          <w:color w:val="000000"/>
          <w:sz w:val="22"/>
          <w:szCs w:val="22"/>
          <w:lang w:val="pl-PL"/>
        </w:rPr>
        <w:t>zastraszania potencjalnego świadka</w:t>
      </w:r>
      <w:r w:rsidR="00AA08D1" w:rsidRPr="00A059E9">
        <w:rPr>
          <w:rFonts w:ascii="Cambria" w:hAnsi="Cambria" w:cs="Verdana"/>
          <w:sz w:val="22"/>
          <w:szCs w:val="22"/>
          <w:lang w:val="pl-PL"/>
        </w:rPr>
        <w:t>.</w:t>
      </w:r>
    </w:p>
    <w:p w14:paraId="576FA3E3" w14:textId="7A74AC78" w:rsidR="00DF3DAD" w:rsidRPr="00A059E9" w:rsidRDefault="00DF3DAD" w:rsidP="00245CA7">
      <w:pPr>
        <w:ind w:left="720"/>
        <w:jc w:val="both"/>
        <w:rPr>
          <w:rFonts w:ascii="Cambria" w:hAnsi="Cambria" w:cs="Verdana"/>
          <w:sz w:val="22"/>
          <w:szCs w:val="22"/>
          <w:lang w:val="pl-PL"/>
        </w:rPr>
      </w:pPr>
      <w:r>
        <w:rPr>
          <w:rFonts w:ascii="Cambria" w:hAnsi="Cambria" w:cs="Verdana"/>
          <w:sz w:val="22"/>
          <w:szCs w:val="22"/>
          <w:lang w:val="pl-PL"/>
        </w:rPr>
        <w:t>Skonkretyzowanie do czego odnoś ci się treści artykułu.</w:t>
      </w:r>
    </w:p>
    <w:p w14:paraId="136E4FF5" w14:textId="77777777" w:rsidR="00AA08D1" w:rsidRPr="00A059E9" w:rsidRDefault="00AA08D1" w:rsidP="00245CA7">
      <w:pPr>
        <w:jc w:val="both"/>
        <w:rPr>
          <w:rFonts w:ascii="Cambria" w:hAnsi="Cambria" w:cs="Verdana"/>
          <w:sz w:val="22"/>
          <w:szCs w:val="22"/>
          <w:lang w:val="pl-PL"/>
        </w:rPr>
      </w:pPr>
    </w:p>
    <w:p w14:paraId="09FE20C8" w14:textId="77777777" w:rsidR="00934828" w:rsidRPr="00A059E9" w:rsidRDefault="00AA08D1" w:rsidP="00934828">
      <w:pPr>
        <w:spacing w:after="240"/>
        <w:jc w:val="both"/>
        <w:rPr>
          <w:rFonts w:ascii="Cambria" w:hAnsi="Cambria" w:cs="Verdana"/>
          <w:i/>
          <w:iCs/>
          <w:sz w:val="22"/>
          <w:szCs w:val="22"/>
          <w:lang w:val="pl-PL"/>
        </w:rPr>
      </w:pPr>
      <w:bookmarkStart w:id="45" w:name="_DV_M286"/>
      <w:bookmarkEnd w:id="45"/>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512AD8" w:rsidRPr="00A059E9">
        <w:rPr>
          <w:rFonts w:ascii="Cambria" w:hAnsi="Cambria" w:cs="Verdana"/>
          <w:i/>
          <w:iCs/>
          <w:sz w:val="22"/>
          <w:szCs w:val="22"/>
          <w:lang w:val="pl-PL"/>
        </w:rPr>
        <w:t>A</w:t>
      </w:r>
      <w:r w:rsidR="00934828" w:rsidRPr="00A059E9">
        <w:rPr>
          <w:rFonts w:ascii="Cambria" w:hAnsi="Cambria" w:cs="Verdana"/>
          <w:i/>
          <w:iCs/>
          <w:sz w:val="22"/>
          <w:szCs w:val="22"/>
          <w:lang w:val="pl-PL"/>
        </w:rPr>
        <w:t xml:space="preserve">rtykułu </w:t>
      </w:r>
      <w:r w:rsidRPr="00A059E9">
        <w:rPr>
          <w:rFonts w:ascii="Cambria" w:hAnsi="Cambria" w:cs="Verdana"/>
          <w:i/>
          <w:iCs/>
          <w:sz w:val="22"/>
          <w:szCs w:val="22"/>
          <w:lang w:val="pl-PL"/>
        </w:rPr>
        <w:t>2.5:</w:t>
      </w:r>
      <w:r w:rsidR="00DF4509" w:rsidRPr="00A059E9">
        <w:rPr>
          <w:rFonts w:ascii="Cambria" w:hAnsi="Cambria" w:cs="Verdana"/>
          <w:i/>
          <w:iCs/>
          <w:sz w:val="22"/>
          <w:szCs w:val="22"/>
          <w:lang w:val="pl-PL"/>
        </w:rPr>
        <w:t xml:space="preserve"> </w:t>
      </w:r>
      <w:r w:rsidR="00934828" w:rsidRPr="00A059E9">
        <w:rPr>
          <w:rFonts w:ascii="Cambria" w:hAnsi="Cambria" w:cs="Verdana"/>
          <w:i/>
          <w:iCs/>
          <w:sz w:val="22"/>
          <w:szCs w:val="22"/>
          <w:lang w:val="pl-PL"/>
        </w:rPr>
        <w:t xml:space="preserve">Na przykład, niniejszy Artykuł zabrania zmianę </w:t>
      </w:r>
      <w:r w:rsidR="00934828" w:rsidRPr="00A059E9">
        <w:rPr>
          <w:rFonts w:ascii="Cambria" w:hAnsi="Cambria" w:cs="Verdana"/>
          <w:i/>
          <w:iCs/>
          <w:color w:val="000000"/>
          <w:sz w:val="22"/>
          <w:szCs w:val="22"/>
          <w:lang w:val="pl-PL"/>
        </w:rPr>
        <w:t xml:space="preserve">numerów identyfikacyjnych na </w:t>
      </w:r>
      <w:r w:rsidR="008F44AF">
        <w:rPr>
          <w:rFonts w:ascii="Cambria" w:hAnsi="Cambria" w:cs="Verdana"/>
          <w:i/>
          <w:iCs/>
          <w:color w:val="000000"/>
          <w:sz w:val="22"/>
          <w:szCs w:val="22"/>
          <w:lang w:val="pl-PL"/>
        </w:rPr>
        <w:t>protokole</w:t>
      </w:r>
      <w:r w:rsidR="00934828" w:rsidRPr="00A059E9">
        <w:rPr>
          <w:rFonts w:ascii="Cambria" w:hAnsi="Cambria" w:cs="Verdana"/>
          <w:i/>
          <w:iCs/>
          <w:color w:val="000000"/>
          <w:sz w:val="22"/>
          <w:szCs w:val="22"/>
          <w:lang w:val="pl-PL"/>
        </w:rPr>
        <w:t xml:space="preserve"> kontroli antydopingowej podczas badania lub zbicie butelki </w:t>
      </w:r>
      <w:r w:rsidR="00CE31B0">
        <w:rPr>
          <w:rFonts w:ascii="Cambria" w:hAnsi="Cambria" w:cs="Verdana"/>
          <w:i/>
          <w:iCs/>
          <w:color w:val="000000"/>
          <w:sz w:val="22"/>
          <w:szCs w:val="22"/>
          <w:lang w:val="pl-PL"/>
        </w:rPr>
        <w:br/>
      </w:r>
      <w:r w:rsidR="00934828" w:rsidRPr="00A059E9">
        <w:rPr>
          <w:rFonts w:ascii="Cambria" w:hAnsi="Cambria" w:cs="Verdana"/>
          <w:i/>
          <w:iCs/>
          <w:color w:val="000000"/>
          <w:sz w:val="22"/>
          <w:szCs w:val="22"/>
          <w:lang w:val="pl-PL"/>
        </w:rPr>
        <w:lastRenderedPageBreak/>
        <w:t>z próbką B w czasie analizy próbki B lub zmiana próbki poprzez dodanie do niej substancji obcej</w:t>
      </w:r>
      <w:r w:rsidR="00934828" w:rsidRPr="00A059E9">
        <w:rPr>
          <w:rFonts w:ascii="Cambria" w:hAnsi="Cambria" w:cs="Verdana"/>
          <w:i/>
          <w:iCs/>
          <w:sz w:val="22"/>
          <w:szCs w:val="22"/>
          <w:lang w:val="pl-PL"/>
        </w:rPr>
        <w:t>.</w:t>
      </w:r>
    </w:p>
    <w:p w14:paraId="753C43AA" w14:textId="77777777" w:rsidR="00934828" w:rsidRPr="00A059E9" w:rsidRDefault="00934828" w:rsidP="00245CA7">
      <w:pPr>
        <w:jc w:val="both"/>
        <w:rPr>
          <w:rFonts w:ascii="Cambria" w:hAnsi="Cambria" w:cs="Verdana"/>
          <w:i/>
          <w:iCs/>
          <w:sz w:val="22"/>
          <w:szCs w:val="22"/>
          <w:lang w:val="pl-PL"/>
        </w:rPr>
      </w:pPr>
    </w:p>
    <w:p w14:paraId="23FCB4A4" w14:textId="4C7A8075" w:rsidR="00AA08D1" w:rsidRPr="00A059E9" w:rsidRDefault="00934828" w:rsidP="00245CA7">
      <w:pPr>
        <w:jc w:val="both"/>
        <w:rPr>
          <w:rFonts w:ascii="Cambria" w:hAnsi="Cambria" w:cs="Verdana"/>
          <w:i/>
          <w:iCs/>
          <w:sz w:val="22"/>
          <w:szCs w:val="22"/>
          <w:lang w:val="pl-PL"/>
        </w:rPr>
      </w:pPr>
      <w:r w:rsidRPr="00A059E9">
        <w:rPr>
          <w:rFonts w:ascii="Cambria" w:hAnsi="Cambria" w:cs="Verdana"/>
          <w:i/>
          <w:iCs/>
          <w:sz w:val="22"/>
          <w:szCs w:val="22"/>
          <w:lang w:val="pl-PL"/>
        </w:rPr>
        <w:t xml:space="preserve">Agresywne zachowanie wobec </w:t>
      </w:r>
      <w:r w:rsidR="00E52903" w:rsidRPr="00A059E9">
        <w:rPr>
          <w:rFonts w:ascii="Cambria" w:hAnsi="Cambria" w:cs="Verdana"/>
          <w:i/>
          <w:iCs/>
          <w:sz w:val="22"/>
          <w:szCs w:val="22"/>
          <w:lang w:val="pl-PL"/>
        </w:rPr>
        <w:t xml:space="preserve">członka zespołu </w:t>
      </w:r>
      <w:r w:rsidR="00CE31B0" w:rsidRPr="00A059E9">
        <w:rPr>
          <w:rFonts w:ascii="Cambria" w:hAnsi="Cambria" w:cs="Verdana"/>
          <w:i/>
          <w:iCs/>
          <w:sz w:val="22"/>
          <w:szCs w:val="22"/>
          <w:lang w:val="pl-PL"/>
        </w:rPr>
        <w:t>kontrolującego</w:t>
      </w:r>
      <w:r w:rsidRPr="00A059E9">
        <w:rPr>
          <w:rFonts w:ascii="Cambria" w:hAnsi="Cambria" w:cs="Verdana"/>
          <w:i/>
          <w:iCs/>
          <w:sz w:val="22"/>
          <w:szCs w:val="22"/>
          <w:lang w:val="pl-PL"/>
        </w:rPr>
        <w:t xml:space="preserve"> lub innej osoby uczestniczącej w kontroli antydopingowej, które w innej sytuacji nie stanowi manipulowania, zostanie uwzględnione w przepisach dyscyplinarnych organizacji sportowych.]</w:t>
      </w:r>
    </w:p>
    <w:p w14:paraId="30AAB000" w14:textId="77777777" w:rsidR="00E67234" w:rsidRPr="00A059E9" w:rsidRDefault="00E67234" w:rsidP="00245CA7">
      <w:pPr>
        <w:jc w:val="both"/>
        <w:rPr>
          <w:rFonts w:ascii="Cambria" w:hAnsi="Cambria"/>
          <w:sz w:val="22"/>
          <w:szCs w:val="22"/>
          <w:lang w:val="pl-PL"/>
        </w:rPr>
      </w:pPr>
    </w:p>
    <w:p w14:paraId="1F2EC139" w14:textId="77777777" w:rsidR="00AA08D1" w:rsidRPr="00A059E9" w:rsidRDefault="00AA08D1" w:rsidP="00CE31B0">
      <w:pPr>
        <w:rPr>
          <w:rFonts w:ascii="Cambria" w:hAnsi="Cambria" w:cs="Verdana"/>
          <w:b/>
          <w:sz w:val="22"/>
          <w:szCs w:val="22"/>
          <w:lang w:val="pl-PL"/>
        </w:rPr>
      </w:pPr>
      <w:bookmarkStart w:id="46" w:name="_DV_M287"/>
      <w:bookmarkStart w:id="47" w:name="_Toc190172309"/>
      <w:bookmarkStart w:id="48" w:name="_Toc321920422"/>
      <w:bookmarkStart w:id="49" w:name="_Toc323139111"/>
      <w:bookmarkStart w:id="50" w:name="_Toc323140216"/>
      <w:bookmarkStart w:id="51" w:name="_Toc323140497"/>
      <w:bookmarkStart w:id="52" w:name="_Toc323311541"/>
      <w:bookmarkStart w:id="53" w:name="_Toc323313108"/>
      <w:bookmarkStart w:id="54" w:name="_Toc323563148"/>
      <w:bookmarkStart w:id="55" w:name="_Toc359253708"/>
      <w:bookmarkEnd w:id="46"/>
      <w:r w:rsidRPr="00A059E9">
        <w:rPr>
          <w:rFonts w:ascii="Cambria" w:hAnsi="Cambria" w:cs="Verdana"/>
          <w:b/>
          <w:sz w:val="22"/>
          <w:szCs w:val="22"/>
          <w:lang w:val="pl-PL"/>
        </w:rPr>
        <w:t>2.6</w:t>
      </w:r>
      <w:r w:rsidRPr="00A059E9">
        <w:rPr>
          <w:rFonts w:ascii="Cambria" w:hAnsi="Cambria" w:cs="Verdana"/>
          <w:b/>
          <w:sz w:val="22"/>
          <w:szCs w:val="22"/>
          <w:lang w:val="pl-PL"/>
        </w:rPr>
        <w:tab/>
      </w:r>
      <w:r w:rsidR="00934828" w:rsidRPr="00A059E9">
        <w:rPr>
          <w:rFonts w:ascii="Cambria" w:hAnsi="Cambria" w:cs="Verdana"/>
          <w:b/>
          <w:bCs/>
          <w:color w:val="000000"/>
          <w:sz w:val="22"/>
          <w:szCs w:val="22"/>
          <w:lang w:val="pl-PL"/>
        </w:rPr>
        <w:t>Posiadanie substancji zabronionych i stosowanie metod zabronionych</w:t>
      </w:r>
      <w:r w:rsidR="00934828" w:rsidRPr="00A059E9">
        <w:rPr>
          <w:rFonts w:ascii="Cambria" w:hAnsi="Cambria" w:cs="Verdana"/>
          <w:b/>
          <w:bCs/>
          <w:i/>
          <w:iCs/>
          <w:color w:val="000000"/>
          <w:sz w:val="22"/>
          <w:szCs w:val="22"/>
          <w:lang w:val="pl-PL"/>
        </w:rPr>
        <w:t xml:space="preserve"> </w:t>
      </w:r>
      <w:bookmarkStart w:id="56" w:name="_DV_M288"/>
      <w:bookmarkStart w:id="57" w:name="_DV_M290"/>
      <w:bookmarkStart w:id="58" w:name="_DV_M291"/>
      <w:bookmarkEnd w:id="47"/>
      <w:bookmarkEnd w:id="48"/>
      <w:bookmarkEnd w:id="49"/>
      <w:bookmarkEnd w:id="50"/>
      <w:bookmarkEnd w:id="51"/>
      <w:bookmarkEnd w:id="52"/>
      <w:bookmarkEnd w:id="53"/>
      <w:bookmarkEnd w:id="54"/>
      <w:bookmarkEnd w:id="55"/>
      <w:bookmarkEnd w:id="56"/>
      <w:bookmarkEnd w:id="57"/>
      <w:bookmarkEnd w:id="58"/>
    </w:p>
    <w:p w14:paraId="5FB77DA6" w14:textId="77777777" w:rsidR="00AA08D1" w:rsidRPr="00A059E9" w:rsidRDefault="00AA08D1" w:rsidP="00245CA7">
      <w:pPr>
        <w:jc w:val="both"/>
        <w:rPr>
          <w:rFonts w:ascii="Cambria" w:hAnsi="Cambria" w:cs="Verdana"/>
          <w:sz w:val="22"/>
          <w:szCs w:val="22"/>
          <w:lang w:val="pl-PL"/>
        </w:rPr>
      </w:pPr>
    </w:p>
    <w:p w14:paraId="1D5C3042" w14:textId="2C903E8C" w:rsidR="00AA08D1" w:rsidRPr="00A059E9" w:rsidRDefault="00AA08D1" w:rsidP="00245CA7">
      <w:pPr>
        <w:ind w:left="1440"/>
        <w:jc w:val="both"/>
        <w:rPr>
          <w:rFonts w:ascii="Cambria" w:hAnsi="Cambria" w:cs="Verdana"/>
          <w:i/>
          <w:iCs/>
          <w:sz w:val="22"/>
          <w:szCs w:val="22"/>
          <w:lang w:val="pl-PL"/>
        </w:rPr>
      </w:pPr>
      <w:bookmarkStart w:id="59" w:name="_DV_M292"/>
      <w:bookmarkEnd w:id="59"/>
      <w:r w:rsidRPr="00A059E9">
        <w:rPr>
          <w:rFonts w:ascii="Cambria" w:hAnsi="Cambria" w:cs="Verdana"/>
          <w:b/>
          <w:sz w:val="22"/>
          <w:szCs w:val="22"/>
          <w:lang w:val="pl-PL"/>
        </w:rPr>
        <w:t>2.6.1</w:t>
      </w:r>
      <w:r w:rsidRPr="00A059E9">
        <w:rPr>
          <w:rFonts w:ascii="Cambria" w:hAnsi="Cambria" w:cs="Verdana"/>
          <w:sz w:val="22"/>
          <w:szCs w:val="22"/>
          <w:lang w:val="pl-PL"/>
        </w:rPr>
        <w:tab/>
      </w:r>
      <w:r w:rsidR="00934828" w:rsidRPr="00A059E9">
        <w:rPr>
          <w:rFonts w:ascii="Cambria" w:hAnsi="Cambria" w:cs="Verdana"/>
          <w:iCs/>
          <w:color w:val="000000"/>
          <w:sz w:val="22"/>
          <w:szCs w:val="22"/>
          <w:lang w:val="pl-PL"/>
        </w:rPr>
        <w:t>Posiadanie</w:t>
      </w:r>
      <w:r w:rsidR="00934828" w:rsidRPr="00A059E9">
        <w:rPr>
          <w:rFonts w:ascii="Cambria" w:hAnsi="Cambria" w:cs="Verdana"/>
          <w:color w:val="000000"/>
          <w:sz w:val="22"/>
          <w:szCs w:val="22"/>
          <w:lang w:val="pl-PL"/>
        </w:rPr>
        <w:t xml:space="preserve"> przez zawodnika podczas zawodów dowolnej substancji zabronionej lub stosowanie dowo</w:t>
      </w:r>
      <w:r w:rsidR="00921F3E">
        <w:rPr>
          <w:rFonts w:ascii="Cambria" w:hAnsi="Cambria" w:cs="Verdana"/>
          <w:color w:val="000000"/>
          <w:sz w:val="22"/>
          <w:szCs w:val="22"/>
          <w:lang w:val="pl-PL"/>
        </w:rPr>
        <w:t xml:space="preserve">lnej substancji zabronionej lub </w:t>
      </w:r>
      <w:r w:rsidR="00934828" w:rsidRPr="00A059E9">
        <w:rPr>
          <w:rFonts w:ascii="Cambria" w:hAnsi="Cambria" w:cs="Verdana"/>
          <w:color w:val="000000"/>
          <w:sz w:val="22"/>
          <w:szCs w:val="22"/>
          <w:lang w:val="pl-PL"/>
        </w:rPr>
        <w:t xml:space="preserve">posiadanie przez zawodnika dowolnej substancji zabronionej poza zawodami lub stosowanie dowolnej substancji zabronionej, która jest zabroniona poza zawodami, chyba że zawodnik wykaże, </w:t>
      </w:r>
      <w:r w:rsidR="00921F3E">
        <w:rPr>
          <w:rFonts w:ascii="Cambria" w:hAnsi="Cambria" w:cs="Verdana"/>
          <w:color w:val="000000"/>
          <w:sz w:val="22"/>
          <w:szCs w:val="22"/>
          <w:lang w:val="pl-PL"/>
        </w:rPr>
        <w:t xml:space="preserve">że posiadanie jest dozwolone na </w:t>
      </w:r>
      <w:r w:rsidR="00934828" w:rsidRPr="00A059E9">
        <w:rPr>
          <w:rFonts w:ascii="Cambria" w:hAnsi="Cambria" w:cs="Verdana"/>
          <w:color w:val="000000"/>
          <w:sz w:val="22"/>
          <w:szCs w:val="22"/>
          <w:lang w:val="pl-PL"/>
        </w:rPr>
        <w:t>mocy przepisów o wyłączeniu do celów terapeutycznych („TUE”) zgodnie z Artykułem 4.4 lub poda inne akceptowalne uzasadnienie.</w:t>
      </w:r>
    </w:p>
    <w:p w14:paraId="74B41D7A" w14:textId="77777777" w:rsidR="00AA08D1" w:rsidRPr="00A059E9" w:rsidRDefault="00AA08D1" w:rsidP="00245CA7">
      <w:pPr>
        <w:ind w:left="1440"/>
        <w:jc w:val="both"/>
        <w:rPr>
          <w:rFonts w:ascii="Cambria" w:hAnsi="Cambria" w:cs="Verdana"/>
          <w:sz w:val="22"/>
          <w:szCs w:val="22"/>
          <w:lang w:val="pl-PL"/>
        </w:rPr>
      </w:pPr>
    </w:p>
    <w:p w14:paraId="3CDBD8CB" w14:textId="34BC4A41" w:rsidR="00AA08D1" w:rsidRPr="00A059E9" w:rsidRDefault="00AA08D1" w:rsidP="00245CA7">
      <w:pPr>
        <w:ind w:left="1440"/>
        <w:jc w:val="both"/>
        <w:rPr>
          <w:rFonts w:ascii="Cambria" w:hAnsi="Cambria" w:cs="Verdana"/>
          <w:sz w:val="22"/>
          <w:szCs w:val="22"/>
          <w:lang w:val="pl-PL"/>
        </w:rPr>
      </w:pPr>
      <w:bookmarkStart w:id="60" w:name="_DV_M293"/>
      <w:bookmarkEnd w:id="60"/>
      <w:r w:rsidRPr="00A059E9">
        <w:rPr>
          <w:rFonts w:ascii="Cambria" w:hAnsi="Cambria" w:cs="Verdana"/>
          <w:b/>
          <w:sz w:val="22"/>
          <w:szCs w:val="22"/>
          <w:lang w:val="pl-PL"/>
        </w:rPr>
        <w:t>2.6.2</w:t>
      </w:r>
      <w:r w:rsidRPr="00A059E9">
        <w:rPr>
          <w:rFonts w:ascii="Cambria" w:hAnsi="Cambria" w:cs="Verdana"/>
          <w:sz w:val="22"/>
          <w:szCs w:val="22"/>
          <w:lang w:val="pl-PL"/>
        </w:rPr>
        <w:tab/>
      </w:r>
      <w:r w:rsidR="00934828" w:rsidRPr="00A059E9">
        <w:rPr>
          <w:rFonts w:ascii="Cambria" w:hAnsi="Cambria" w:cs="Verdana"/>
          <w:color w:val="000000"/>
          <w:sz w:val="22"/>
          <w:szCs w:val="22"/>
          <w:lang w:val="pl-PL"/>
        </w:rPr>
        <w:t xml:space="preserve">Posiadanie dowolnej substancji zabronionej lub stosowanie dowolnej metody zabronionej przez personel pomocniczy zawodnika podczas zawodów bądź stosowanie lub posiadanie przez personel pomocniczy </w:t>
      </w:r>
      <w:r w:rsidR="004E686E" w:rsidRPr="00A059E9">
        <w:rPr>
          <w:rFonts w:ascii="Cambria" w:hAnsi="Cambria" w:cs="Verdana"/>
          <w:color w:val="000000"/>
          <w:sz w:val="22"/>
          <w:szCs w:val="22"/>
          <w:lang w:val="pl-PL"/>
        </w:rPr>
        <w:t>zawodnika</w:t>
      </w:r>
      <w:r w:rsidR="00934828" w:rsidRPr="00A059E9">
        <w:rPr>
          <w:rFonts w:ascii="Cambria" w:hAnsi="Cambria" w:cs="Verdana"/>
          <w:color w:val="000000"/>
          <w:sz w:val="22"/>
          <w:szCs w:val="22"/>
          <w:lang w:val="pl-PL"/>
        </w:rPr>
        <w:t xml:space="preserve"> poza zawodami odpowiednio dowolnej metody zabronionej lub dowolnej substancji zabronionej, które są zabronione poza zawodami, w związku z zawodnikiem, zawodami lub treningiem, chyba że personel pomocniczy zawodnika udowodni, że stosowanie/posiadanie jest dozwolone na mocy przepisów o wyłączeniu do celów terapeutycznych zgodnie z Artykułem 4.4 lub poda inne akceptowalne uzasadnienie.</w:t>
      </w:r>
    </w:p>
    <w:p w14:paraId="5918A6CE" w14:textId="77777777" w:rsidR="00AA08D1" w:rsidRPr="00A059E9" w:rsidRDefault="00AA08D1" w:rsidP="00245CA7">
      <w:pPr>
        <w:jc w:val="both"/>
        <w:rPr>
          <w:rFonts w:ascii="Cambria" w:hAnsi="Cambria" w:cs="Verdana"/>
          <w:sz w:val="22"/>
          <w:szCs w:val="22"/>
          <w:lang w:val="pl-PL"/>
        </w:rPr>
      </w:pPr>
    </w:p>
    <w:p w14:paraId="21C41C7B" w14:textId="47BB5ED8" w:rsidR="00934828" w:rsidRPr="00A059E9" w:rsidRDefault="00AA08D1" w:rsidP="00245CA7">
      <w:pPr>
        <w:jc w:val="both"/>
        <w:rPr>
          <w:rFonts w:ascii="Cambria" w:hAnsi="Cambria" w:cs="Verdana"/>
          <w:i/>
          <w:iCs/>
          <w:sz w:val="22"/>
          <w:szCs w:val="22"/>
          <w:lang w:val="pl-PL"/>
        </w:rPr>
      </w:pPr>
      <w:bookmarkStart w:id="61" w:name="_DV_M294"/>
      <w:bookmarkEnd w:id="61"/>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512AD8" w:rsidRPr="00A059E9">
        <w:rPr>
          <w:rFonts w:ascii="Cambria" w:hAnsi="Cambria" w:cs="Verdana"/>
          <w:i/>
          <w:iCs/>
          <w:sz w:val="22"/>
          <w:szCs w:val="22"/>
          <w:lang w:val="pl-PL"/>
        </w:rPr>
        <w:t>A</w:t>
      </w:r>
      <w:r w:rsidR="00934828" w:rsidRPr="00A059E9">
        <w:rPr>
          <w:rFonts w:ascii="Cambria" w:hAnsi="Cambria" w:cs="Verdana"/>
          <w:i/>
          <w:iCs/>
          <w:sz w:val="22"/>
          <w:szCs w:val="22"/>
          <w:lang w:val="pl-PL"/>
        </w:rPr>
        <w:t xml:space="preserve">rtykułów </w:t>
      </w:r>
      <w:r w:rsidRPr="00A059E9">
        <w:rPr>
          <w:rFonts w:ascii="Cambria" w:hAnsi="Cambria" w:cs="Verdana"/>
          <w:i/>
          <w:iCs/>
          <w:sz w:val="22"/>
          <w:szCs w:val="22"/>
          <w:lang w:val="pl-PL"/>
        </w:rPr>
        <w:t xml:space="preserve">2.6.1 </w:t>
      </w:r>
      <w:r w:rsidR="00934828" w:rsidRPr="00A059E9">
        <w:rPr>
          <w:rFonts w:ascii="Cambria" w:hAnsi="Cambria" w:cs="Verdana"/>
          <w:i/>
          <w:iCs/>
          <w:sz w:val="22"/>
          <w:szCs w:val="22"/>
          <w:lang w:val="pl-PL"/>
        </w:rPr>
        <w:t>i</w:t>
      </w:r>
      <w:r w:rsidRPr="00A059E9">
        <w:rPr>
          <w:rFonts w:ascii="Cambria" w:hAnsi="Cambria" w:cs="Verdana"/>
          <w:i/>
          <w:iCs/>
          <w:sz w:val="22"/>
          <w:szCs w:val="22"/>
          <w:lang w:val="pl-PL"/>
        </w:rPr>
        <w:t xml:space="preserve"> 2.6.2:</w:t>
      </w:r>
      <w:r w:rsidR="00DF4509" w:rsidRPr="00A059E9">
        <w:rPr>
          <w:rFonts w:ascii="Cambria" w:hAnsi="Cambria" w:cs="Verdana"/>
          <w:i/>
          <w:iCs/>
          <w:sz w:val="22"/>
          <w:szCs w:val="22"/>
          <w:lang w:val="pl-PL"/>
        </w:rPr>
        <w:t xml:space="preserve"> </w:t>
      </w:r>
      <w:r w:rsidR="00934828" w:rsidRPr="00A059E9">
        <w:rPr>
          <w:rFonts w:ascii="Cambria" w:hAnsi="Cambria" w:cs="Verdana"/>
          <w:i/>
          <w:iCs/>
          <w:color w:val="000000"/>
          <w:sz w:val="22"/>
          <w:szCs w:val="22"/>
          <w:lang w:val="pl-PL"/>
        </w:rPr>
        <w:t xml:space="preserve">Akceptowalnym uzasadnieniem nie będzie na przykład tłumaczenie, że substancja zabroniona została </w:t>
      </w:r>
      <w:r w:rsidR="000B4349">
        <w:rPr>
          <w:rFonts w:ascii="Cambria" w:hAnsi="Cambria" w:cs="Verdana"/>
          <w:i/>
          <w:iCs/>
          <w:color w:val="000000"/>
          <w:sz w:val="22"/>
          <w:szCs w:val="22"/>
          <w:lang w:val="pl-PL"/>
        </w:rPr>
        <w:t>za</w:t>
      </w:r>
      <w:r w:rsidR="00934828" w:rsidRPr="00A059E9">
        <w:rPr>
          <w:rFonts w:ascii="Cambria" w:hAnsi="Cambria" w:cs="Verdana"/>
          <w:i/>
          <w:iCs/>
          <w:color w:val="000000"/>
          <w:sz w:val="22"/>
          <w:szCs w:val="22"/>
          <w:lang w:val="pl-PL"/>
        </w:rPr>
        <w:t>kupiona lub znajdowała się w posiadaniu zawodnika lub personelu pomocniczego zawodnika w celu przekazania jej znajomemu lub krewnemu, chyba że chodzi o uzasadnione medycznie przypadki</w:t>
      </w:r>
      <w:r w:rsidR="00934828" w:rsidRPr="00A059E9">
        <w:rPr>
          <w:rFonts w:ascii="Cambria" w:hAnsi="Cambria" w:cs="Verdana"/>
          <w:i/>
          <w:iCs/>
          <w:sz w:val="22"/>
          <w:szCs w:val="22"/>
          <w:lang w:val="pl-PL"/>
        </w:rPr>
        <w:t>.]</w:t>
      </w:r>
    </w:p>
    <w:p w14:paraId="7B8566E2" w14:textId="77777777" w:rsidR="00934828" w:rsidRPr="00A059E9" w:rsidRDefault="00934828" w:rsidP="00245CA7">
      <w:pPr>
        <w:jc w:val="both"/>
        <w:rPr>
          <w:rFonts w:ascii="Cambria" w:hAnsi="Cambria" w:cs="Verdana"/>
          <w:i/>
          <w:iCs/>
          <w:sz w:val="22"/>
          <w:szCs w:val="22"/>
          <w:lang w:val="pl-PL"/>
        </w:rPr>
      </w:pPr>
    </w:p>
    <w:p w14:paraId="47C8E1E4" w14:textId="77777777" w:rsidR="00AA08D1" w:rsidRPr="00A059E9" w:rsidRDefault="00AA08D1" w:rsidP="00245CA7">
      <w:pPr>
        <w:jc w:val="both"/>
        <w:rPr>
          <w:rFonts w:ascii="Cambria" w:hAnsi="Cambria" w:cs="Verdana"/>
          <w:i/>
          <w:iCs/>
          <w:sz w:val="22"/>
          <w:szCs w:val="22"/>
          <w:lang w:val="pl-PL"/>
        </w:rPr>
      </w:pPr>
      <w:bookmarkStart w:id="62" w:name="_DV_M295"/>
      <w:bookmarkEnd w:id="62"/>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512AD8" w:rsidRPr="00A059E9">
        <w:rPr>
          <w:rFonts w:ascii="Cambria" w:hAnsi="Cambria" w:cs="Verdana"/>
          <w:i/>
          <w:iCs/>
          <w:sz w:val="22"/>
          <w:szCs w:val="22"/>
          <w:lang w:val="pl-PL"/>
        </w:rPr>
        <w:t>A</w:t>
      </w:r>
      <w:r w:rsidR="00934828" w:rsidRPr="00A059E9">
        <w:rPr>
          <w:rFonts w:ascii="Cambria" w:hAnsi="Cambria" w:cs="Verdana"/>
          <w:i/>
          <w:iCs/>
          <w:sz w:val="22"/>
          <w:szCs w:val="22"/>
          <w:lang w:val="pl-PL"/>
        </w:rPr>
        <w:t xml:space="preserve">rtykułu </w:t>
      </w:r>
      <w:r w:rsidRPr="00A059E9">
        <w:rPr>
          <w:rFonts w:ascii="Cambria" w:hAnsi="Cambria" w:cs="Verdana"/>
          <w:i/>
          <w:iCs/>
          <w:sz w:val="22"/>
          <w:szCs w:val="22"/>
          <w:lang w:val="pl-PL"/>
        </w:rPr>
        <w:t>2.6.2:</w:t>
      </w:r>
      <w:r w:rsidR="00DF4509" w:rsidRPr="00A059E9">
        <w:rPr>
          <w:rFonts w:ascii="Cambria" w:hAnsi="Cambria" w:cs="Verdana"/>
          <w:i/>
          <w:iCs/>
          <w:sz w:val="22"/>
          <w:szCs w:val="22"/>
          <w:lang w:val="pl-PL"/>
        </w:rPr>
        <w:t xml:space="preserve"> </w:t>
      </w:r>
      <w:r w:rsidR="00934828" w:rsidRPr="00A059E9">
        <w:rPr>
          <w:rFonts w:ascii="Cambria" w:hAnsi="Cambria" w:cs="Verdana"/>
          <w:i/>
          <w:iCs/>
          <w:color w:val="000000"/>
          <w:sz w:val="22"/>
          <w:szCs w:val="22"/>
          <w:lang w:val="pl-PL"/>
        </w:rPr>
        <w:t xml:space="preserve">Akceptowalnym uzasadnieniem jest na przykład posiadanie przez lekarza zespołu substancji zabronionej używanej do leczenia przypadków o ostrym przebiegu lub </w:t>
      </w:r>
      <w:r w:rsidR="000B4349">
        <w:rPr>
          <w:rFonts w:ascii="Cambria" w:hAnsi="Cambria" w:cs="Verdana"/>
          <w:i/>
          <w:iCs/>
          <w:color w:val="000000"/>
          <w:sz w:val="22"/>
          <w:szCs w:val="22"/>
          <w:lang w:val="pl-PL"/>
        </w:rPr>
        <w:t xml:space="preserve">zagrażającym zdrowiu lub </w:t>
      </w:r>
      <w:r w:rsidR="00D51273">
        <w:rPr>
          <w:rFonts w:ascii="Cambria" w:hAnsi="Cambria" w:cs="Verdana"/>
          <w:i/>
          <w:iCs/>
          <w:color w:val="000000"/>
          <w:sz w:val="22"/>
          <w:szCs w:val="22"/>
          <w:lang w:val="pl-PL"/>
        </w:rPr>
        <w:t>życiu</w:t>
      </w:r>
      <w:r w:rsidR="00934828" w:rsidRPr="00A059E9">
        <w:rPr>
          <w:rFonts w:ascii="Cambria" w:hAnsi="Cambria" w:cs="Verdana"/>
          <w:i/>
          <w:iCs/>
          <w:sz w:val="22"/>
          <w:szCs w:val="22"/>
          <w:lang w:val="pl-PL"/>
        </w:rPr>
        <w:t>.]</w:t>
      </w:r>
    </w:p>
    <w:p w14:paraId="008EAFFD" w14:textId="77777777" w:rsidR="00AA08D1" w:rsidRPr="00A059E9" w:rsidRDefault="00AA08D1" w:rsidP="00245CA7">
      <w:pPr>
        <w:jc w:val="both"/>
        <w:rPr>
          <w:rFonts w:ascii="Cambria" w:hAnsi="Cambria" w:cs="Verdana"/>
          <w:sz w:val="22"/>
          <w:szCs w:val="22"/>
          <w:lang w:val="pl-PL"/>
        </w:rPr>
      </w:pPr>
    </w:p>
    <w:p w14:paraId="7D022D4F" w14:textId="36796316" w:rsidR="00AA08D1" w:rsidRPr="00A059E9" w:rsidRDefault="00AA08D1" w:rsidP="00A35E58">
      <w:pPr>
        <w:ind w:left="1418" w:hanging="698"/>
        <w:jc w:val="both"/>
        <w:rPr>
          <w:rFonts w:ascii="Cambria" w:hAnsi="Cambria" w:cs="Verdana"/>
          <w:b/>
          <w:sz w:val="22"/>
          <w:szCs w:val="22"/>
          <w:lang w:val="pl-PL"/>
        </w:rPr>
      </w:pPr>
      <w:bookmarkStart w:id="63" w:name="_DV_M296"/>
      <w:bookmarkStart w:id="64" w:name="_Toc190172310"/>
      <w:bookmarkStart w:id="65" w:name="_Toc321920423"/>
      <w:bookmarkStart w:id="66" w:name="_Toc323139112"/>
      <w:bookmarkStart w:id="67" w:name="_Toc323140217"/>
      <w:bookmarkStart w:id="68" w:name="_Toc323140498"/>
      <w:bookmarkStart w:id="69" w:name="_Toc323311542"/>
      <w:bookmarkStart w:id="70" w:name="_Toc323313109"/>
      <w:bookmarkStart w:id="71" w:name="_Toc323563149"/>
      <w:bookmarkStart w:id="72" w:name="_Toc359253709"/>
      <w:bookmarkEnd w:id="63"/>
      <w:r w:rsidRPr="00A059E9">
        <w:rPr>
          <w:rFonts w:ascii="Cambria" w:hAnsi="Cambria" w:cs="Verdana"/>
          <w:b/>
          <w:sz w:val="22"/>
          <w:szCs w:val="22"/>
          <w:lang w:val="pl-PL"/>
        </w:rPr>
        <w:t>2.7</w:t>
      </w:r>
      <w:r w:rsidRPr="00A059E9">
        <w:rPr>
          <w:rFonts w:ascii="Cambria" w:hAnsi="Cambria" w:cs="Verdana"/>
          <w:b/>
          <w:sz w:val="22"/>
          <w:szCs w:val="22"/>
          <w:lang w:val="pl-PL"/>
        </w:rPr>
        <w:tab/>
      </w:r>
      <w:r w:rsidR="001D2F06" w:rsidRPr="00A059E9">
        <w:rPr>
          <w:rFonts w:ascii="Cambria" w:hAnsi="Cambria" w:cs="Verdana"/>
          <w:b/>
          <w:bCs/>
          <w:color w:val="000000"/>
          <w:sz w:val="22"/>
          <w:szCs w:val="22"/>
          <w:lang w:val="pl-PL"/>
        </w:rPr>
        <w:t xml:space="preserve">Handel lub </w:t>
      </w:r>
      <w:r w:rsidR="00450B5D">
        <w:rPr>
          <w:rFonts w:ascii="Cambria" w:hAnsi="Cambria" w:cs="Verdana"/>
          <w:b/>
          <w:bCs/>
          <w:color w:val="000000"/>
          <w:sz w:val="22"/>
          <w:szCs w:val="22"/>
          <w:lang w:val="pl-PL"/>
        </w:rPr>
        <w:t>usiłowanie</w:t>
      </w:r>
      <w:r w:rsidR="00450B5D" w:rsidRPr="00A059E9">
        <w:rPr>
          <w:rFonts w:ascii="Cambria" w:hAnsi="Cambria" w:cs="Verdana"/>
          <w:b/>
          <w:bCs/>
          <w:color w:val="000000"/>
          <w:sz w:val="22"/>
          <w:szCs w:val="22"/>
          <w:lang w:val="pl-PL"/>
        </w:rPr>
        <w:t xml:space="preserve"> </w:t>
      </w:r>
      <w:r w:rsidR="001D2F06" w:rsidRPr="00A059E9">
        <w:rPr>
          <w:rFonts w:ascii="Cambria" w:hAnsi="Cambria" w:cs="Verdana"/>
          <w:b/>
          <w:bCs/>
          <w:color w:val="000000"/>
          <w:sz w:val="22"/>
          <w:szCs w:val="22"/>
          <w:lang w:val="pl-PL"/>
        </w:rPr>
        <w:t>handlu dowolnymi substancjami zabronionymi lub metodami zabronionymi</w:t>
      </w:r>
      <w:bookmarkEnd w:id="64"/>
      <w:bookmarkEnd w:id="65"/>
      <w:bookmarkEnd w:id="66"/>
      <w:bookmarkEnd w:id="67"/>
      <w:bookmarkEnd w:id="68"/>
      <w:bookmarkEnd w:id="69"/>
      <w:bookmarkEnd w:id="70"/>
      <w:bookmarkEnd w:id="71"/>
      <w:bookmarkEnd w:id="72"/>
    </w:p>
    <w:p w14:paraId="57913CF0" w14:textId="77777777" w:rsidR="00E67234" w:rsidRPr="00A059E9" w:rsidRDefault="00E67234" w:rsidP="00245CA7">
      <w:pPr>
        <w:ind w:left="720"/>
        <w:jc w:val="both"/>
        <w:rPr>
          <w:rFonts w:ascii="Cambria" w:hAnsi="Cambria" w:cs="Verdana"/>
          <w:sz w:val="22"/>
          <w:szCs w:val="22"/>
          <w:lang w:val="pl-PL"/>
        </w:rPr>
      </w:pPr>
    </w:p>
    <w:p w14:paraId="79DBB7B3" w14:textId="3F8E4668" w:rsidR="00DB4019" w:rsidRPr="00A059E9" w:rsidRDefault="00DB4019" w:rsidP="00A35E58">
      <w:pPr>
        <w:ind w:left="1418" w:hanging="698"/>
        <w:jc w:val="both"/>
        <w:rPr>
          <w:rFonts w:ascii="Cambria" w:hAnsi="Cambria" w:cs="Verdana"/>
          <w:b/>
          <w:i/>
          <w:iCs/>
          <w:sz w:val="22"/>
          <w:szCs w:val="22"/>
          <w:lang w:val="pl-PL"/>
        </w:rPr>
      </w:pPr>
      <w:bookmarkStart w:id="73" w:name="_DV_M297"/>
      <w:bookmarkStart w:id="74" w:name="_Toc190172311"/>
      <w:bookmarkEnd w:id="73"/>
      <w:r w:rsidRPr="00A059E9">
        <w:rPr>
          <w:rFonts w:ascii="Cambria" w:hAnsi="Cambria" w:cs="Verdana"/>
          <w:b/>
          <w:sz w:val="22"/>
          <w:szCs w:val="22"/>
          <w:lang w:val="pl-PL"/>
        </w:rPr>
        <w:t>2.8</w:t>
      </w:r>
      <w:r w:rsidR="000826F4">
        <w:rPr>
          <w:rFonts w:ascii="Cambria" w:hAnsi="Cambria" w:cs="Verdana"/>
          <w:b/>
          <w:sz w:val="22"/>
          <w:szCs w:val="22"/>
          <w:lang w:val="pl-PL"/>
        </w:rPr>
        <w:t xml:space="preserve"> </w:t>
      </w:r>
      <w:r w:rsidR="001D2F06" w:rsidRPr="00A059E9">
        <w:rPr>
          <w:rFonts w:ascii="Cambria" w:hAnsi="Cambria" w:cs="Verdana"/>
          <w:b/>
          <w:bCs/>
          <w:color w:val="000000"/>
          <w:sz w:val="22"/>
          <w:szCs w:val="22"/>
          <w:lang w:val="pl-PL" w:eastAsia="pl-PL"/>
        </w:rPr>
        <w:t xml:space="preserve">Podanie/zastosowanie lub </w:t>
      </w:r>
      <w:r w:rsidR="00450B5D">
        <w:rPr>
          <w:rFonts w:ascii="Cambria" w:hAnsi="Cambria" w:cs="Verdana"/>
          <w:b/>
          <w:bCs/>
          <w:color w:val="000000"/>
          <w:sz w:val="22"/>
          <w:szCs w:val="22"/>
          <w:lang w:val="pl-PL" w:eastAsia="pl-PL"/>
        </w:rPr>
        <w:t>usiłowanie</w:t>
      </w:r>
      <w:r w:rsidR="00450B5D" w:rsidRPr="00A059E9">
        <w:rPr>
          <w:rFonts w:ascii="Cambria" w:hAnsi="Cambria" w:cs="Verdana"/>
          <w:b/>
          <w:bCs/>
          <w:color w:val="000000"/>
          <w:sz w:val="22"/>
          <w:szCs w:val="22"/>
          <w:lang w:val="pl-PL" w:eastAsia="pl-PL"/>
        </w:rPr>
        <w:t xml:space="preserve"> </w:t>
      </w:r>
      <w:r w:rsidR="001D2F06" w:rsidRPr="00A059E9">
        <w:rPr>
          <w:rFonts w:ascii="Cambria" w:hAnsi="Cambria" w:cs="Verdana"/>
          <w:b/>
          <w:bCs/>
          <w:color w:val="000000"/>
          <w:sz w:val="22"/>
          <w:szCs w:val="22"/>
          <w:lang w:val="pl-PL" w:eastAsia="pl-PL"/>
        </w:rPr>
        <w:t>podania/zastosowania zawodnikowi/przez zawodnika podc</w:t>
      </w:r>
      <w:r w:rsidR="00921F3E">
        <w:rPr>
          <w:rFonts w:ascii="Cambria" w:hAnsi="Cambria" w:cs="Verdana"/>
          <w:b/>
          <w:bCs/>
          <w:color w:val="000000"/>
          <w:sz w:val="22"/>
          <w:szCs w:val="22"/>
          <w:lang w:val="pl-PL" w:eastAsia="pl-PL"/>
        </w:rPr>
        <w:t xml:space="preserve">zas zawodów dowolnej substancji </w:t>
      </w:r>
      <w:r w:rsidR="001D2F06" w:rsidRPr="00A059E9">
        <w:rPr>
          <w:rFonts w:ascii="Cambria" w:hAnsi="Cambria" w:cs="Verdana"/>
          <w:b/>
          <w:bCs/>
          <w:color w:val="000000"/>
          <w:sz w:val="22"/>
          <w:szCs w:val="22"/>
          <w:lang w:val="pl-PL" w:eastAsia="pl-PL"/>
        </w:rPr>
        <w:t xml:space="preserve">zabronionej lub metody zabronionej bądź podanie/zastosowanie lub </w:t>
      </w:r>
      <w:r w:rsidR="00450B5D">
        <w:rPr>
          <w:rFonts w:ascii="Cambria" w:hAnsi="Cambria" w:cs="Verdana"/>
          <w:b/>
          <w:bCs/>
          <w:color w:val="000000"/>
          <w:sz w:val="22"/>
          <w:szCs w:val="22"/>
          <w:lang w:val="pl-PL" w:eastAsia="pl-PL"/>
        </w:rPr>
        <w:t>usiłowanie</w:t>
      </w:r>
      <w:r w:rsidR="00450B5D" w:rsidRPr="00A059E9">
        <w:rPr>
          <w:rFonts w:ascii="Cambria" w:hAnsi="Cambria" w:cs="Verdana"/>
          <w:b/>
          <w:bCs/>
          <w:color w:val="000000"/>
          <w:sz w:val="22"/>
          <w:szCs w:val="22"/>
          <w:lang w:val="pl-PL" w:eastAsia="pl-PL"/>
        </w:rPr>
        <w:t xml:space="preserve"> </w:t>
      </w:r>
      <w:r w:rsidR="001D2F06" w:rsidRPr="00A059E9">
        <w:rPr>
          <w:rFonts w:ascii="Cambria" w:hAnsi="Cambria" w:cs="Verdana"/>
          <w:b/>
          <w:bCs/>
          <w:color w:val="000000"/>
          <w:sz w:val="22"/>
          <w:szCs w:val="22"/>
          <w:lang w:val="pl-PL" w:eastAsia="pl-PL"/>
        </w:rPr>
        <w:t>podania/zastosowania zawodnikowi/przez zawodnika poza zawodami dowolnej substancji zabronionej lub metody zabronionej, które są zabronione poza zawodami.</w:t>
      </w:r>
    </w:p>
    <w:p w14:paraId="7D23392C" w14:textId="77777777" w:rsidR="00E67234" w:rsidRPr="00A059E9" w:rsidRDefault="00E67234" w:rsidP="00245CA7">
      <w:pPr>
        <w:ind w:left="720"/>
        <w:jc w:val="both"/>
        <w:rPr>
          <w:rFonts w:ascii="Cambria" w:hAnsi="Cambria" w:cs="Verdana"/>
          <w:i/>
          <w:iCs/>
          <w:sz w:val="22"/>
          <w:szCs w:val="22"/>
          <w:lang w:val="pl-PL"/>
        </w:rPr>
      </w:pPr>
    </w:p>
    <w:p w14:paraId="4B554398" w14:textId="77777777" w:rsidR="00AA08D1" w:rsidRPr="00A059E9" w:rsidRDefault="00AA08D1" w:rsidP="00245CA7">
      <w:pPr>
        <w:ind w:left="720"/>
        <w:jc w:val="both"/>
        <w:rPr>
          <w:rFonts w:ascii="Cambria" w:hAnsi="Cambria" w:cs="Verdana"/>
          <w:b/>
          <w:sz w:val="22"/>
          <w:szCs w:val="22"/>
          <w:lang w:val="pl-PL"/>
        </w:rPr>
      </w:pPr>
      <w:bookmarkStart w:id="75" w:name="_DV_C354"/>
      <w:bookmarkStart w:id="76" w:name="_Toc321920425"/>
      <w:bookmarkStart w:id="77" w:name="_Toc323139114"/>
      <w:bookmarkStart w:id="78" w:name="_Toc323140219"/>
      <w:bookmarkStart w:id="79" w:name="_Toc323140500"/>
      <w:bookmarkStart w:id="80" w:name="_Toc323311544"/>
      <w:bookmarkStart w:id="81" w:name="_Toc323313111"/>
      <w:bookmarkStart w:id="82" w:name="_Toc323563151"/>
      <w:bookmarkStart w:id="83" w:name="_Toc359253711"/>
      <w:r w:rsidRPr="00A059E9">
        <w:rPr>
          <w:rFonts w:ascii="Cambria" w:hAnsi="Cambria"/>
          <w:b/>
          <w:sz w:val="22"/>
          <w:szCs w:val="22"/>
          <w:lang w:val="pl-PL"/>
        </w:rPr>
        <w:t>2.9</w:t>
      </w:r>
      <w:r w:rsidRPr="00A059E9">
        <w:rPr>
          <w:rFonts w:ascii="Cambria" w:hAnsi="Cambria"/>
          <w:b/>
          <w:sz w:val="22"/>
          <w:szCs w:val="22"/>
          <w:lang w:val="pl-PL"/>
        </w:rPr>
        <w:tab/>
      </w:r>
      <w:bookmarkEnd w:id="75"/>
      <w:bookmarkEnd w:id="76"/>
      <w:bookmarkEnd w:id="77"/>
      <w:bookmarkEnd w:id="78"/>
      <w:bookmarkEnd w:id="79"/>
      <w:bookmarkEnd w:id="80"/>
      <w:bookmarkEnd w:id="81"/>
      <w:bookmarkEnd w:id="82"/>
      <w:bookmarkEnd w:id="83"/>
      <w:r w:rsidR="009A79D6" w:rsidRPr="00A059E9">
        <w:rPr>
          <w:rFonts w:ascii="Cambria" w:hAnsi="Cambria"/>
          <w:b/>
          <w:sz w:val="22"/>
          <w:szCs w:val="22"/>
          <w:lang w:val="pl-PL"/>
        </w:rPr>
        <w:t>Współ</w:t>
      </w:r>
      <w:r w:rsidR="009A79D6">
        <w:rPr>
          <w:rFonts w:ascii="Cambria" w:hAnsi="Cambria"/>
          <w:b/>
          <w:sz w:val="22"/>
          <w:szCs w:val="22"/>
          <w:lang w:val="pl-PL"/>
        </w:rPr>
        <w:t>działanie</w:t>
      </w:r>
    </w:p>
    <w:p w14:paraId="210F0CBD" w14:textId="77777777" w:rsidR="00AA08D1" w:rsidRPr="00A059E9" w:rsidRDefault="00AA08D1" w:rsidP="00245CA7">
      <w:pPr>
        <w:ind w:left="720"/>
        <w:jc w:val="both"/>
        <w:rPr>
          <w:rFonts w:ascii="Cambria" w:hAnsi="Cambria"/>
          <w:sz w:val="22"/>
          <w:szCs w:val="22"/>
          <w:lang w:val="pl-PL"/>
        </w:rPr>
      </w:pPr>
    </w:p>
    <w:p w14:paraId="5968856D" w14:textId="77777777" w:rsidR="00AA08D1" w:rsidRPr="00A059E9" w:rsidRDefault="001D2F06" w:rsidP="00245CA7">
      <w:pPr>
        <w:ind w:left="720"/>
        <w:jc w:val="both"/>
        <w:rPr>
          <w:rFonts w:ascii="Cambria" w:hAnsi="Cambria" w:cs="Verdana"/>
          <w:sz w:val="22"/>
          <w:szCs w:val="22"/>
          <w:lang w:val="pl-PL"/>
        </w:rPr>
      </w:pPr>
      <w:bookmarkStart w:id="84" w:name="_DV_C355"/>
      <w:bookmarkStart w:id="85" w:name="_Toc321920426"/>
      <w:bookmarkStart w:id="86" w:name="_Toc323139115"/>
      <w:bookmarkStart w:id="87" w:name="_Toc323140220"/>
      <w:r w:rsidRPr="00A059E9">
        <w:rPr>
          <w:rFonts w:ascii="Cambria" w:hAnsi="Cambria" w:cs="Verdana"/>
          <w:bCs/>
          <w:color w:val="000000"/>
          <w:sz w:val="22"/>
          <w:szCs w:val="22"/>
          <w:lang w:val="pl-PL" w:eastAsia="pl-PL"/>
        </w:rPr>
        <w:t>Pomaganie, zachęcanie, ułatwianie, nakłanianie, ukrywanie i wszelkie inne formy współdziałania w naruszeniu przepisów antydopingowych lub próbie ich naruszenia lub naruszenie Artykułu 10.12.1 przez inną osobę.</w:t>
      </w:r>
      <w:bookmarkStart w:id="88" w:name="_DV_M301"/>
      <w:bookmarkEnd w:id="74"/>
      <w:bookmarkEnd w:id="84"/>
      <w:bookmarkEnd w:id="85"/>
      <w:bookmarkEnd w:id="86"/>
      <w:bookmarkEnd w:id="87"/>
      <w:bookmarkEnd w:id="88"/>
    </w:p>
    <w:p w14:paraId="19D38D7A" w14:textId="77777777" w:rsidR="00E67234" w:rsidRPr="00A059E9" w:rsidRDefault="00E67234" w:rsidP="00245CA7">
      <w:pPr>
        <w:jc w:val="both"/>
        <w:rPr>
          <w:rFonts w:ascii="Cambria" w:hAnsi="Cambria"/>
          <w:sz w:val="22"/>
          <w:szCs w:val="22"/>
          <w:lang w:val="pl-PL"/>
        </w:rPr>
      </w:pPr>
    </w:p>
    <w:p w14:paraId="63E743DB" w14:textId="77777777" w:rsidR="00442DA9" w:rsidRPr="00A059E9" w:rsidRDefault="00442DA9" w:rsidP="00245CA7">
      <w:pPr>
        <w:ind w:left="720"/>
        <w:jc w:val="both"/>
        <w:rPr>
          <w:rFonts w:ascii="Cambria" w:hAnsi="Cambria"/>
          <w:b/>
          <w:spacing w:val="-3"/>
          <w:sz w:val="22"/>
          <w:szCs w:val="22"/>
          <w:lang w:val="pl-PL"/>
        </w:rPr>
      </w:pPr>
      <w:bookmarkStart w:id="89" w:name="_DV_C470"/>
      <w:bookmarkStart w:id="90" w:name="_DV_C358"/>
      <w:bookmarkStart w:id="91" w:name="_Toc321920428"/>
      <w:bookmarkStart w:id="92" w:name="_Toc323139117"/>
      <w:r w:rsidRPr="00A059E9">
        <w:rPr>
          <w:rFonts w:ascii="Cambria" w:hAnsi="Cambria"/>
          <w:b/>
          <w:spacing w:val="-3"/>
          <w:sz w:val="22"/>
          <w:szCs w:val="22"/>
          <w:lang w:val="pl-PL"/>
        </w:rPr>
        <w:lastRenderedPageBreak/>
        <w:t>2.10</w:t>
      </w:r>
      <w:r w:rsidRPr="00A059E9">
        <w:rPr>
          <w:rFonts w:ascii="Cambria" w:hAnsi="Cambria"/>
          <w:b/>
          <w:spacing w:val="-3"/>
          <w:sz w:val="22"/>
          <w:szCs w:val="22"/>
          <w:lang w:val="pl-PL"/>
        </w:rPr>
        <w:tab/>
      </w:r>
      <w:r w:rsidR="00EA7223" w:rsidRPr="00A059E9">
        <w:rPr>
          <w:rFonts w:ascii="Cambria" w:hAnsi="Cambria"/>
          <w:b/>
          <w:spacing w:val="-3"/>
          <w:sz w:val="22"/>
          <w:szCs w:val="22"/>
          <w:lang w:val="pl-PL"/>
        </w:rPr>
        <w:t>Zabronion</w:t>
      </w:r>
      <w:r w:rsidR="00C842FF" w:rsidRPr="00A059E9">
        <w:rPr>
          <w:rFonts w:ascii="Cambria" w:hAnsi="Cambria"/>
          <w:b/>
          <w:spacing w:val="-3"/>
          <w:sz w:val="22"/>
          <w:szCs w:val="22"/>
          <w:lang w:val="pl-PL"/>
        </w:rPr>
        <w:t>a</w:t>
      </w:r>
      <w:r w:rsidR="00EA7223" w:rsidRPr="00A059E9">
        <w:rPr>
          <w:rFonts w:ascii="Cambria" w:hAnsi="Cambria"/>
          <w:b/>
          <w:spacing w:val="-3"/>
          <w:sz w:val="22"/>
          <w:szCs w:val="22"/>
          <w:lang w:val="pl-PL"/>
        </w:rPr>
        <w:t xml:space="preserve"> </w:t>
      </w:r>
      <w:r w:rsidR="00C842FF" w:rsidRPr="00A059E9">
        <w:rPr>
          <w:rFonts w:ascii="Cambria" w:hAnsi="Cambria"/>
          <w:b/>
          <w:spacing w:val="-3"/>
          <w:sz w:val="22"/>
          <w:szCs w:val="22"/>
          <w:lang w:val="pl-PL"/>
        </w:rPr>
        <w:t>współpraca</w:t>
      </w:r>
      <w:bookmarkEnd w:id="89"/>
    </w:p>
    <w:p w14:paraId="3A230DCA" w14:textId="77777777" w:rsidR="00442DA9" w:rsidRPr="00A059E9" w:rsidRDefault="00442DA9" w:rsidP="00245CA7">
      <w:pPr>
        <w:ind w:left="720"/>
        <w:jc w:val="both"/>
        <w:rPr>
          <w:rFonts w:ascii="Cambria" w:hAnsi="Cambria"/>
          <w:sz w:val="22"/>
          <w:szCs w:val="22"/>
          <w:lang w:val="pl-PL"/>
        </w:rPr>
      </w:pPr>
    </w:p>
    <w:p w14:paraId="6DD4C111" w14:textId="77777777" w:rsidR="004A5B98" w:rsidRPr="00A059E9" w:rsidRDefault="00C842FF" w:rsidP="004A5B98">
      <w:pPr>
        <w:ind w:left="720"/>
        <w:jc w:val="both"/>
        <w:rPr>
          <w:rFonts w:ascii="Cambria" w:hAnsi="Cambria"/>
          <w:spacing w:val="-3"/>
          <w:sz w:val="22"/>
          <w:szCs w:val="22"/>
          <w:lang w:val="pl-PL"/>
        </w:rPr>
      </w:pPr>
      <w:bookmarkStart w:id="93" w:name="_DV_C471"/>
      <w:r w:rsidRPr="00A059E9">
        <w:rPr>
          <w:rFonts w:ascii="Cambria" w:hAnsi="Cambria"/>
          <w:spacing w:val="-3"/>
          <w:sz w:val="22"/>
          <w:szCs w:val="22"/>
          <w:lang w:val="pl-PL"/>
        </w:rPr>
        <w:t xml:space="preserve">Współpraca </w:t>
      </w:r>
      <w:r w:rsidR="004A5B98" w:rsidRPr="00A059E9">
        <w:rPr>
          <w:rFonts w:ascii="Cambria" w:hAnsi="Cambria"/>
          <w:spacing w:val="-3"/>
          <w:sz w:val="22"/>
          <w:szCs w:val="22"/>
          <w:lang w:val="pl-PL"/>
        </w:rPr>
        <w:t xml:space="preserve">zawodnika lub innej osoby podlegającej Organizacji antydopingowej z racji </w:t>
      </w:r>
      <w:r w:rsidR="00AA70DA">
        <w:rPr>
          <w:rFonts w:ascii="Cambria" w:hAnsi="Cambria"/>
          <w:spacing w:val="-3"/>
          <w:sz w:val="22"/>
          <w:szCs w:val="22"/>
          <w:lang w:val="pl-PL"/>
        </w:rPr>
        <w:t xml:space="preserve">wykonywanego </w:t>
      </w:r>
      <w:r w:rsidR="004A5B98" w:rsidRPr="00A059E9">
        <w:rPr>
          <w:rFonts w:ascii="Cambria" w:hAnsi="Cambria"/>
          <w:spacing w:val="-3"/>
          <w:sz w:val="22"/>
          <w:szCs w:val="22"/>
          <w:lang w:val="pl-PL"/>
        </w:rPr>
        <w:t xml:space="preserve">zawodu lub </w:t>
      </w:r>
      <w:r w:rsidR="00AA70DA">
        <w:rPr>
          <w:rFonts w:ascii="Cambria" w:hAnsi="Cambria"/>
          <w:spacing w:val="-3"/>
          <w:sz w:val="22"/>
          <w:szCs w:val="22"/>
          <w:lang w:val="pl-PL"/>
        </w:rPr>
        <w:t xml:space="preserve">prowadzonej </w:t>
      </w:r>
      <w:r w:rsidR="004A5B98" w:rsidRPr="00A059E9">
        <w:rPr>
          <w:rFonts w:ascii="Cambria" w:hAnsi="Cambria"/>
          <w:spacing w:val="-3"/>
          <w:sz w:val="22"/>
          <w:szCs w:val="22"/>
          <w:lang w:val="pl-PL"/>
        </w:rPr>
        <w:t xml:space="preserve">działalności sportowej z dowolną osobą </w:t>
      </w:r>
      <w:r w:rsidR="00AA70DA">
        <w:rPr>
          <w:rFonts w:ascii="Cambria" w:hAnsi="Cambria"/>
          <w:spacing w:val="-3"/>
          <w:sz w:val="22"/>
          <w:szCs w:val="22"/>
          <w:lang w:val="pl-PL"/>
        </w:rPr>
        <w:t xml:space="preserve">z </w:t>
      </w:r>
      <w:r w:rsidR="00CA0D5D">
        <w:rPr>
          <w:rFonts w:ascii="Cambria" w:hAnsi="Cambria"/>
          <w:spacing w:val="-3"/>
          <w:sz w:val="22"/>
          <w:szCs w:val="22"/>
          <w:lang w:val="pl-PL"/>
        </w:rPr>
        <w:t>P</w:t>
      </w:r>
      <w:r w:rsidR="00AA70DA">
        <w:rPr>
          <w:rFonts w:ascii="Cambria" w:hAnsi="Cambria"/>
          <w:spacing w:val="-3"/>
          <w:sz w:val="22"/>
          <w:szCs w:val="22"/>
          <w:lang w:val="pl-PL"/>
        </w:rPr>
        <w:t>ersonelu pomocniczego</w:t>
      </w:r>
      <w:r w:rsidR="004A5B98" w:rsidRPr="00A059E9">
        <w:rPr>
          <w:rFonts w:ascii="Cambria" w:hAnsi="Cambria"/>
          <w:spacing w:val="-3"/>
          <w:sz w:val="22"/>
          <w:szCs w:val="22"/>
          <w:lang w:val="pl-PL"/>
        </w:rPr>
        <w:t>:</w:t>
      </w:r>
    </w:p>
    <w:p w14:paraId="15FF9C58" w14:textId="77777777" w:rsidR="004A5B98" w:rsidRPr="00A059E9" w:rsidRDefault="004A5B98" w:rsidP="004B3B58">
      <w:pPr>
        <w:spacing w:after="240"/>
        <w:ind w:left="709"/>
        <w:jc w:val="both"/>
        <w:rPr>
          <w:rFonts w:ascii="Cambria" w:hAnsi="Cambria" w:cs="Verdana"/>
          <w:iCs/>
          <w:color w:val="000000"/>
          <w:sz w:val="22"/>
          <w:szCs w:val="22"/>
          <w:lang w:val="pl-PL"/>
        </w:rPr>
      </w:pPr>
    </w:p>
    <w:p w14:paraId="0A1D967E" w14:textId="77777777" w:rsidR="004A5B98" w:rsidRPr="00A059E9" w:rsidRDefault="004A5B98" w:rsidP="004A5B98">
      <w:pPr>
        <w:ind w:left="1440"/>
        <w:jc w:val="both"/>
        <w:rPr>
          <w:rFonts w:ascii="Cambria" w:hAnsi="Cambria"/>
          <w:spacing w:val="-3"/>
          <w:sz w:val="22"/>
          <w:szCs w:val="22"/>
          <w:lang w:val="pl-PL"/>
        </w:rPr>
      </w:pPr>
      <w:r w:rsidRPr="00A059E9">
        <w:rPr>
          <w:rFonts w:ascii="Cambria" w:hAnsi="Cambria"/>
          <w:b/>
          <w:spacing w:val="-3"/>
          <w:sz w:val="22"/>
          <w:szCs w:val="22"/>
          <w:lang w:val="pl-PL"/>
        </w:rPr>
        <w:t>2.10.1</w:t>
      </w:r>
      <w:r w:rsidR="00DF4509" w:rsidRPr="00A059E9">
        <w:rPr>
          <w:rFonts w:ascii="Cambria" w:hAnsi="Cambria"/>
          <w:spacing w:val="-3"/>
          <w:sz w:val="22"/>
          <w:szCs w:val="22"/>
          <w:lang w:val="pl-PL"/>
        </w:rPr>
        <w:t xml:space="preserve"> </w:t>
      </w:r>
      <w:r w:rsidRPr="00A059E9">
        <w:rPr>
          <w:rFonts w:ascii="Cambria" w:hAnsi="Cambria"/>
          <w:spacing w:val="-3"/>
          <w:sz w:val="22"/>
          <w:szCs w:val="22"/>
          <w:lang w:val="pl-PL"/>
        </w:rPr>
        <w:t xml:space="preserve">gdy podlegała Organizacji antydopingowej nałożona została kara </w:t>
      </w:r>
      <w:r w:rsidR="00AA70DA">
        <w:rPr>
          <w:rFonts w:ascii="Cambria" w:hAnsi="Cambria"/>
          <w:spacing w:val="-3"/>
          <w:sz w:val="22"/>
          <w:szCs w:val="22"/>
          <w:lang w:val="pl-PL"/>
        </w:rPr>
        <w:t>wykluczenia</w:t>
      </w:r>
      <w:r w:rsidRPr="00A059E9">
        <w:rPr>
          <w:rFonts w:ascii="Cambria" w:hAnsi="Cambria"/>
          <w:spacing w:val="-3"/>
          <w:sz w:val="22"/>
          <w:szCs w:val="22"/>
          <w:lang w:val="pl-PL"/>
        </w:rPr>
        <w:t xml:space="preserve">; lub </w:t>
      </w:r>
    </w:p>
    <w:p w14:paraId="2C230DEE" w14:textId="77777777" w:rsidR="004A5B98" w:rsidRPr="00A059E9" w:rsidRDefault="004A5B98" w:rsidP="004B3B58">
      <w:pPr>
        <w:spacing w:after="240"/>
        <w:ind w:left="709"/>
        <w:jc w:val="both"/>
        <w:rPr>
          <w:rFonts w:ascii="Cambria" w:hAnsi="Cambria"/>
          <w:b/>
          <w:spacing w:val="-3"/>
          <w:sz w:val="22"/>
          <w:szCs w:val="22"/>
          <w:lang w:val="pl-PL"/>
        </w:rPr>
      </w:pPr>
    </w:p>
    <w:p w14:paraId="57DA391A" w14:textId="22942191" w:rsidR="004B3B58" w:rsidRPr="00A059E9" w:rsidRDefault="004B3B58" w:rsidP="004A5B98">
      <w:pPr>
        <w:spacing w:after="240"/>
        <w:ind w:left="1418"/>
        <w:jc w:val="both"/>
        <w:rPr>
          <w:rFonts w:ascii="Cambria" w:hAnsi="Cambria" w:cs="Verdana"/>
          <w:iCs/>
          <w:color w:val="000000"/>
          <w:sz w:val="22"/>
          <w:szCs w:val="22"/>
          <w:lang w:val="pl-PL"/>
        </w:rPr>
      </w:pPr>
      <w:r w:rsidRPr="00A059E9">
        <w:rPr>
          <w:rFonts w:ascii="Cambria" w:hAnsi="Cambria"/>
          <w:b/>
          <w:spacing w:val="-3"/>
          <w:sz w:val="22"/>
          <w:szCs w:val="22"/>
          <w:lang w:val="pl-PL"/>
        </w:rPr>
        <w:t>2.10.2</w:t>
      </w:r>
      <w:r w:rsidRPr="00A059E9">
        <w:rPr>
          <w:rFonts w:ascii="Cambria" w:hAnsi="Cambria"/>
          <w:spacing w:val="-3"/>
          <w:sz w:val="22"/>
          <w:szCs w:val="22"/>
          <w:lang w:val="pl-PL"/>
        </w:rPr>
        <w:t xml:space="preserve"> jeśli nie podlega</w:t>
      </w:r>
      <w:r w:rsidR="004A5B98" w:rsidRPr="00A059E9">
        <w:rPr>
          <w:rFonts w:ascii="Cambria" w:hAnsi="Cambria"/>
          <w:spacing w:val="-3"/>
          <w:sz w:val="22"/>
          <w:szCs w:val="22"/>
          <w:lang w:val="pl-PL"/>
        </w:rPr>
        <w:t>ła</w:t>
      </w:r>
      <w:r w:rsidRPr="00A059E9">
        <w:rPr>
          <w:rFonts w:ascii="Cambria" w:hAnsi="Cambria"/>
          <w:spacing w:val="-3"/>
          <w:sz w:val="22"/>
          <w:szCs w:val="22"/>
          <w:lang w:val="pl-PL"/>
        </w:rPr>
        <w:t xml:space="preserve"> Organizacji antydopingowej i gdy zakaz nie </w:t>
      </w:r>
      <w:r w:rsidR="00E2056F">
        <w:rPr>
          <w:rFonts w:ascii="Cambria" w:hAnsi="Cambria"/>
          <w:spacing w:val="-3"/>
          <w:sz w:val="22"/>
          <w:szCs w:val="22"/>
          <w:lang w:val="pl-PL"/>
        </w:rPr>
        <w:t xml:space="preserve">wynikał z </w:t>
      </w:r>
      <w:r w:rsidRPr="00A059E9">
        <w:rPr>
          <w:rFonts w:ascii="Cambria" w:hAnsi="Cambria"/>
          <w:spacing w:val="-3"/>
          <w:sz w:val="22"/>
          <w:szCs w:val="22"/>
          <w:lang w:val="pl-PL"/>
        </w:rPr>
        <w:t>procesu zarządzania wynikami zgodnie z Kodeksem, został</w:t>
      </w:r>
      <w:r w:rsidR="004A5B98" w:rsidRPr="00A059E9">
        <w:rPr>
          <w:rFonts w:ascii="Cambria" w:hAnsi="Cambria"/>
          <w:spacing w:val="-3"/>
          <w:sz w:val="22"/>
          <w:szCs w:val="22"/>
          <w:lang w:val="pl-PL"/>
        </w:rPr>
        <w:t>a skazana w postępowaniu karnym</w:t>
      </w:r>
      <w:r w:rsidR="00AA70DA">
        <w:rPr>
          <w:rFonts w:ascii="Cambria" w:hAnsi="Cambria"/>
          <w:spacing w:val="-3"/>
          <w:sz w:val="22"/>
          <w:szCs w:val="22"/>
          <w:lang w:val="pl-PL"/>
        </w:rPr>
        <w:t xml:space="preserve"> lub</w:t>
      </w:r>
      <w:r w:rsidR="004A5B98" w:rsidRPr="00A059E9">
        <w:rPr>
          <w:rFonts w:ascii="Cambria" w:hAnsi="Cambria"/>
          <w:spacing w:val="-3"/>
          <w:sz w:val="22"/>
          <w:szCs w:val="22"/>
          <w:lang w:val="pl-PL"/>
        </w:rPr>
        <w:t xml:space="preserve"> dyscyplinarnym </w:t>
      </w:r>
      <w:r w:rsidR="00AA70DA" w:rsidRPr="00A059E9">
        <w:rPr>
          <w:rFonts w:ascii="Cambria" w:hAnsi="Cambria"/>
          <w:spacing w:val="-3"/>
          <w:sz w:val="22"/>
          <w:szCs w:val="22"/>
          <w:lang w:val="pl-PL"/>
        </w:rPr>
        <w:t>stwierdz</w:t>
      </w:r>
      <w:r w:rsidR="00AA70DA">
        <w:rPr>
          <w:rFonts w:ascii="Cambria" w:hAnsi="Cambria"/>
          <w:spacing w:val="-3"/>
          <w:sz w:val="22"/>
          <w:szCs w:val="22"/>
          <w:lang w:val="pl-PL"/>
        </w:rPr>
        <w:t>ającym</w:t>
      </w:r>
      <w:r w:rsidR="00AA70DA" w:rsidRPr="00A059E9">
        <w:rPr>
          <w:rFonts w:ascii="Cambria" w:hAnsi="Cambria"/>
          <w:spacing w:val="-3"/>
          <w:sz w:val="22"/>
          <w:szCs w:val="22"/>
          <w:lang w:val="pl-PL"/>
        </w:rPr>
        <w:t xml:space="preserve"> </w:t>
      </w:r>
      <w:r w:rsidR="004A5B98" w:rsidRPr="00A059E9">
        <w:rPr>
          <w:rFonts w:ascii="Cambria" w:hAnsi="Cambria"/>
          <w:spacing w:val="-3"/>
          <w:sz w:val="22"/>
          <w:szCs w:val="22"/>
          <w:lang w:val="pl-PL"/>
        </w:rPr>
        <w:t xml:space="preserve">udział w </w:t>
      </w:r>
      <w:r w:rsidR="00AA70DA">
        <w:rPr>
          <w:rFonts w:ascii="Cambria" w:hAnsi="Cambria"/>
          <w:spacing w:val="-3"/>
          <w:sz w:val="22"/>
          <w:szCs w:val="22"/>
          <w:lang w:val="pl-PL"/>
        </w:rPr>
        <w:t>zdarzeniu</w:t>
      </w:r>
      <w:r w:rsidR="004A5B98" w:rsidRPr="00A059E9">
        <w:rPr>
          <w:rFonts w:ascii="Cambria" w:hAnsi="Cambria"/>
          <w:spacing w:val="-3"/>
          <w:sz w:val="22"/>
          <w:szCs w:val="22"/>
          <w:lang w:val="pl-PL"/>
        </w:rPr>
        <w:t xml:space="preserve">, które stanowiłoby naruszenie przepisów antydopingowych pod warunkiem, że przepisy zgodne z Kodeksem miałby zastosowanie do takiej osoby. </w:t>
      </w:r>
      <w:r w:rsidR="00C842FF" w:rsidRPr="00A059E9">
        <w:rPr>
          <w:rFonts w:ascii="Cambria" w:hAnsi="Cambria"/>
          <w:spacing w:val="-3"/>
          <w:sz w:val="22"/>
          <w:szCs w:val="22"/>
          <w:lang w:val="pl-PL"/>
        </w:rPr>
        <w:t xml:space="preserve">Zakaz współpracy z zawodnikiem </w:t>
      </w:r>
      <w:r w:rsidR="004A5B98" w:rsidRPr="00A059E9">
        <w:rPr>
          <w:rFonts w:ascii="Cambria" w:hAnsi="Cambria"/>
          <w:spacing w:val="-3"/>
          <w:sz w:val="22"/>
          <w:szCs w:val="22"/>
          <w:lang w:val="pl-PL"/>
        </w:rPr>
        <w:t xml:space="preserve">obowiązuje </w:t>
      </w:r>
      <w:r w:rsidR="00C842FF" w:rsidRPr="00A059E9">
        <w:rPr>
          <w:rFonts w:ascii="Cambria" w:hAnsi="Cambria"/>
          <w:spacing w:val="-3"/>
          <w:sz w:val="22"/>
          <w:szCs w:val="22"/>
          <w:lang w:val="pl-PL"/>
        </w:rPr>
        <w:t xml:space="preserve">tę osobę </w:t>
      </w:r>
      <w:r w:rsidR="004A5B98" w:rsidRPr="00A059E9">
        <w:rPr>
          <w:rFonts w:ascii="Cambria" w:hAnsi="Cambria"/>
          <w:spacing w:val="-3"/>
          <w:sz w:val="22"/>
          <w:szCs w:val="22"/>
          <w:lang w:val="pl-PL"/>
        </w:rPr>
        <w:t xml:space="preserve">przez sześć lat od decyzji </w:t>
      </w:r>
      <w:r w:rsidR="00C842FF" w:rsidRPr="00A059E9">
        <w:rPr>
          <w:rFonts w:ascii="Cambria" w:hAnsi="Cambria"/>
          <w:spacing w:val="-3"/>
          <w:sz w:val="22"/>
          <w:szCs w:val="22"/>
          <w:lang w:val="pl-PL"/>
        </w:rPr>
        <w:t xml:space="preserve">wydanej </w:t>
      </w:r>
      <w:r w:rsidR="004A5B98" w:rsidRPr="00A059E9">
        <w:rPr>
          <w:rFonts w:ascii="Cambria" w:hAnsi="Cambria"/>
          <w:spacing w:val="-3"/>
          <w:sz w:val="22"/>
          <w:szCs w:val="22"/>
          <w:lang w:val="pl-PL"/>
        </w:rPr>
        <w:t>w postępowaniu karnym lub dyscyplinarnym</w:t>
      </w:r>
      <w:r w:rsidR="00AA70DA">
        <w:rPr>
          <w:rFonts w:ascii="Cambria" w:hAnsi="Cambria"/>
          <w:spacing w:val="-3"/>
          <w:sz w:val="22"/>
          <w:szCs w:val="22"/>
          <w:lang w:val="pl-PL"/>
        </w:rPr>
        <w:t xml:space="preserve">. Jeżeli </w:t>
      </w:r>
      <w:r w:rsidR="004A5B98" w:rsidRPr="00A059E9">
        <w:rPr>
          <w:rFonts w:ascii="Cambria" w:hAnsi="Cambria"/>
          <w:spacing w:val="-3"/>
          <w:sz w:val="22"/>
          <w:szCs w:val="22"/>
          <w:lang w:val="pl-PL"/>
        </w:rPr>
        <w:t xml:space="preserve"> czas obowiązywania kary </w:t>
      </w:r>
      <w:r w:rsidR="00C842FF" w:rsidRPr="00A059E9">
        <w:rPr>
          <w:rFonts w:ascii="Cambria" w:hAnsi="Cambria"/>
          <w:spacing w:val="-3"/>
          <w:sz w:val="22"/>
          <w:szCs w:val="22"/>
          <w:lang w:val="pl-PL"/>
        </w:rPr>
        <w:t xml:space="preserve">nałożonej </w:t>
      </w:r>
      <w:r w:rsidR="004A5B98" w:rsidRPr="00A059E9">
        <w:rPr>
          <w:rFonts w:ascii="Cambria" w:hAnsi="Cambria"/>
          <w:spacing w:val="-3"/>
          <w:sz w:val="22"/>
          <w:szCs w:val="22"/>
          <w:lang w:val="pl-PL"/>
        </w:rPr>
        <w:t>w postępowaniu karnym</w:t>
      </w:r>
      <w:r w:rsidR="00AA70DA">
        <w:rPr>
          <w:rFonts w:ascii="Cambria" w:hAnsi="Cambria"/>
          <w:spacing w:val="-3"/>
          <w:sz w:val="22"/>
          <w:szCs w:val="22"/>
          <w:lang w:val="pl-PL"/>
        </w:rPr>
        <w:t xml:space="preserve"> lub</w:t>
      </w:r>
      <w:r w:rsidR="004A5B98" w:rsidRPr="00A059E9">
        <w:rPr>
          <w:rFonts w:ascii="Cambria" w:hAnsi="Cambria"/>
          <w:spacing w:val="-3"/>
          <w:sz w:val="22"/>
          <w:szCs w:val="22"/>
          <w:lang w:val="pl-PL"/>
        </w:rPr>
        <w:t xml:space="preserve"> dyscyplinarnym </w:t>
      </w:r>
      <w:r w:rsidR="00AA70DA">
        <w:rPr>
          <w:rFonts w:ascii="Cambria" w:hAnsi="Cambria"/>
          <w:spacing w:val="-3"/>
          <w:sz w:val="22"/>
          <w:szCs w:val="22"/>
          <w:lang w:val="pl-PL"/>
        </w:rPr>
        <w:t>jest dłuższy od sześciu lat obowiązuję czas kary orzeczony we właściwym postępowaniu</w:t>
      </w:r>
      <w:r w:rsidR="004A5B98" w:rsidRPr="00A059E9">
        <w:rPr>
          <w:rFonts w:ascii="Cambria" w:hAnsi="Cambria"/>
          <w:spacing w:val="-3"/>
          <w:sz w:val="22"/>
          <w:szCs w:val="22"/>
          <w:lang w:val="pl-PL"/>
        </w:rPr>
        <w:t>; lub</w:t>
      </w:r>
      <w:r w:rsidR="00DF4509" w:rsidRPr="00A059E9">
        <w:rPr>
          <w:rFonts w:ascii="Cambria" w:hAnsi="Cambria"/>
          <w:spacing w:val="-3"/>
          <w:sz w:val="22"/>
          <w:szCs w:val="22"/>
          <w:lang w:val="pl-PL"/>
        </w:rPr>
        <w:t xml:space="preserve"> </w:t>
      </w:r>
    </w:p>
    <w:bookmarkEnd w:id="93"/>
    <w:p w14:paraId="69CD8BE2" w14:textId="77777777" w:rsidR="00442DA9" w:rsidRPr="00A059E9" w:rsidRDefault="00442DA9" w:rsidP="00245CA7">
      <w:pPr>
        <w:ind w:left="1440"/>
        <w:jc w:val="both"/>
        <w:rPr>
          <w:rStyle w:val="DeltaViewInsertion"/>
          <w:rFonts w:ascii="Cambria" w:hAnsi="Cambria" w:cs="Verdana"/>
          <w:color w:val="000000"/>
          <w:sz w:val="22"/>
          <w:szCs w:val="22"/>
          <w:lang w:val="pl-PL"/>
        </w:rPr>
      </w:pPr>
    </w:p>
    <w:p w14:paraId="0D7C5D75" w14:textId="77777777" w:rsidR="00442DA9" w:rsidRPr="00A059E9" w:rsidRDefault="00442DA9" w:rsidP="00245CA7">
      <w:pPr>
        <w:ind w:left="1440"/>
        <w:jc w:val="both"/>
        <w:rPr>
          <w:rFonts w:ascii="Cambria" w:hAnsi="Cambria"/>
          <w:spacing w:val="-3"/>
          <w:sz w:val="22"/>
          <w:szCs w:val="22"/>
          <w:lang w:val="pl-PL"/>
        </w:rPr>
      </w:pPr>
      <w:bookmarkStart w:id="94" w:name="_DV_C474"/>
      <w:r w:rsidRPr="00A059E9">
        <w:rPr>
          <w:rFonts w:ascii="Cambria" w:hAnsi="Cambria"/>
          <w:b/>
          <w:spacing w:val="-3"/>
          <w:sz w:val="22"/>
          <w:szCs w:val="22"/>
          <w:lang w:val="pl-PL"/>
        </w:rPr>
        <w:t>2.10.3</w:t>
      </w:r>
      <w:r w:rsidR="00DF4509" w:rsidRPr="00A059E9">
        <w:rPr>
          <w:rFonts w:ascii="Cambria" w:hAnsi="Cambria"/>
          <w:spacing w:val="-3"/>
          <w:sz w:val="22"/>
          <w:szCs w:val="22"/>
          <w:lang w:val="pl-PL"/>
        </w:rPr>
        <w:t xml:space="preserve"> </w:t>
      </w:r>
      <w:r w:rsidR="00C842FF" w:rsidRPr="00A059E9">
        <w:rPr>
          <w:rFonts w:ascii="Cambria" w:hAnsi="Cambria"/>
          <w:spacing w:val="-3"/>
          <w:sz w:val="22"/>
          <w:szCs w:val="22"/>
          <w:lang w:val="pl-PL"/>
        </w:rPr>
        <w:t xml:space="preserve">która jest przedstawicielem lub pośrednikiem osoby opisanej w Artykule </w:t>
      </w:r>
      <w:r w:rsidRPr="00A059E9">
        <w:rPr>
          <w:rFonts w:ascii="Cambria" w:hAnsi="Cambria"/>
          <w:spacing w:val="-3"/>
          <w:sz w:val="22"/>
          <w:szCs w:val="22"/>
          <w:lang w:val="pl-PL"/>
        </w:rPr>
        <w:t xml:space="preserve">2.10.1 </w:t>
      </w:r>
      <w:r w:rsidR="00C842FF" w:rsidRPr="00A059E9">
        <w:rPr>
          <w:rFonts w:ascii="Cambria" w:hAnsi="Cambria"/>
          <w:spacing w:val="-3"/>
          <w:sz w:val="22"/>
          <w:szCs w:val="22"/>
          <w:lang w:val="pl-PL"/>
        </w:rPr>
        <w:t xml:space="preserve">lub </w:t>
      </w:r>
      <w:r w:rsidRPr="00A059E9">
        <w:rPr>
          <w:rFonts w:ascii="Cambria" w:hAnsi="Cambria"/>
          <w:spacing w:val="-3"/>
          <w:sz w:val="22"/>
          <w:szCs w:val="22"/>
          <w:lang w:val="pl-PL"/>
        </w:rPr>
        <w:t>2.10.2.</w:t>
      </w:r>
      <w:bookmarkEnd w:id="94"/>
    </w:p>
    <w:p w14:paraId="771A0ABF" w14:textId="77777777" w:rsidR="00442DA9" w:rsidRPr="00A059E9" w:rsidRDefault="00442DA9" w:rsidP="00245CA7">
      <w:pPr>
        <w:ind w:left="1440"/>
        <w:jc w:val="both"/>
        <w:rPr>
          <w:rStyle w:val="DeltaViewInsertion"/>
          <w:rFonts w:ascii="Cambria" w:hAnsi="Cambria" w:cs="Verdana"/>
          <w:color w:val="000000"/>
          <w:sz w:val="22"/>
          <w:szCs w:val="22"/>
          <w:lang w:val="pl-PL"/>
        </w:rPr>
      </w:pPr>
    </w:p>
    <w:p w14:paraId="3D1B38E6" w14:textId="77777777" w:rsidR="00C842FF" w:rsidRPr="00A059E9" w:rsidRDefault="00C842FF" w:rsidP="00A81256">
      <w:pPr>
        <w:ind w:left="720"/>
        <w:jc w:val="both"/>
        <w:rPr>
          <w:rFonts w:ascii="Cambria" w:hAnsi="Cambria"/>
          <w:spacing w:val="-3"/>
          <w:sz w:val="22"/>
          <w:szCs w:val="22"/>
          <w:lang w:val="pl-PL"/>
        </w:rPr>
      </w:pPr>
      <w:bookmarkStart w:id="95" w:name="_DV_C475"/>
      <w:r w:rsidRPr="00A059E9">
        <w:rPr>
          <w:rFonts w:ascii="Cambria" w:hAnsi="Cambria"/>
          <w:spacing w:val="-3"/>
          <w:sz w:val="22"/>
          <w:szCs w:val="22"/>
          <w:lang w:val="pl-PL"/>
        </w:rPr>
        <w:t xml:space="preserve">Aby </w:t>
      </w:r>
      <w:r w:rsidR="00AA70DA" w:rsidRPr="00A059E9">
        <w:rPr>
          <w:rFonts w:ascii="Cambria" w:hAnsi="Cambria"/>
          <w:spacing w:val="-3"/>
          <w:sz w:val="22"/>
          <w:szCs w:val="22"/>
          <w:lang w:val="pl-PL"/>
        </w:rPr>
        <w:t>powyższ</w:t>
      </w:r>
      <w:r w:rsidR="00AA70DA">
        <w:rPr>
          <w:rFonts w:ascii="Cambria" w:hAnsi="Cambria"/>
          <w:spacing w:val="-3"/>
          <w:sz w:val="22"/>
          <w:szCs w:val="22"/>
          <w:lang w:val="pl-PL"/>
        </w:rPr>
        <w:t>y</w:t>
      </w:r>
      <w:r w:rsidR="00AA70DA" w:rsidRPr="00A059E9">
        <w:rPr>
          <w:rFonts w:ascii="Cambria" w:hAnsi="Cambria"/>
          <w:spacing w:val="-3"/>
          <w:sz w:val="22"/>
          <w:szCs w:val="22"/>
          <w:lang w:val="pl-PL"/>
        </w:rPr>
        <w:t xml:space="preserve"> p</w:t>
      </w:r>
      <w:r w:rsidR="00AA70DA">
        <w:rPr>
          <w:rFonts w:ascii="Cambria" w:hAnsi="Cambria"/>
          <w:spacing w:val="-3"/>
          <w:sz w:val="22"/>
          <w:szCs w:val="22"/>
          <w:lang w:val="pl-PL"/>
        </w:rPr>
        <w:t>rzepis</w:t>
      </w:r>
      <w:r w:rsidR="00AA70DA" w:rsidRPr="00A059E9">
        <w:rPr>
          <w:rFonts w:ascii="Cambria" w:hAnsi="Cambria"/>
          <w:spacing w:val="-3"/>
          <w:sz w:val="22"/>
          <w:szCs w:val="22"/>
          <w:lang w:val="pl-PL"/>
        </w:rPr>
        <w:t xml:space="preserve"> </w:t>
      </w:r>
      <w:r w:rsidRPr="00A059E9">
        <w:rPr>
          <w:rFonts w:ascii="Cambria" w:hAnsi="Cambria"/>
          <w:spacing w:val="-3"/>
          <w:sz w:val="22"/>
          <w:szCs w:val="22"/>
          <w:lang w:val="pl-PL"/>
        </w:rPr>
        <w:t>m</w:t>
      </w:r>
      <w:r w:rsidR="00CA0D5D">
        <w:rPr>
          <w:rFonts w:ascii="Cambria" w:hAnsi="Cambria"/>
          <w:spacing w:val="-3"/>
          <w:sz w:val="22"/>
          <w:szCs w:val="22"/>
          <w:lang w:val="pl-PL"/>
        </w:rPr>
        <w:t>ó</w:t>
      </w:r>
      <w:r w:rsidRPr="00A059E9">
        <w:rPr>
          <w:rFonts w:ascii="Cambria" w:hAnsi="Cambria"/>
          <w:spacing w:val="-3"/>
          <w:sz w:val="22"/>
          <w:szCs w:val="22"/>
          <w:lang w:val="pl-PL"/>
        </w:rPr>
        <w:t xml:space="preserve">gł być </w:t>
      </w:r>
      <w:r w:rsidR="00AA70DA" w:rsidRPr="00A059E9">
        <w:rPr>
          <w:rFonts w:ascii="Cambria" w:hAnsi="Cambria"/>
          <w:spacing w:val="-3"/>
          <w:sz w:val="22"/>
          <w:szCs w:val="22"/>
          <w:lang w:val="pl-PL"/>
        </w:rPr>
        <w:t>zastosowan</w:t>
      </w:r>
      <w:r w:rsidR="00AA70DA">
        <w:rPr>
          <w:rFonts w:ascii="Cambria" w:hAnsi="Cambria"/>
          <w:spacing w:val="-3"/>
          <w:sz w:val="22"/>
          <w:szCs w:val="22"/>
          <w:lang w:val="pl-PL"/>
        </w:rPr>
        <w:t>y</w:t>
      </w:r>
      <w:r w:rsidRPr="00A059E9">
        <w:rPr>
          <w:rFonts w:ascii="Cambria" w:hAnsi="Cambria"/>
          <w:spacing w:val="-3"/>
          <w:sz w:val="22"/>
          <w:szCs w:val="22"/>
          <w:lang w:val="pl-PL"/>
        </w:rPr>
        <w:t xml:space="preserve">, Organizacja antydopingowa, której zawodnik lub inna osoba podlega  WADA, </w:t>
      </w:r>
      <w:r w:rsidR="00275D07">
        <w:rPr>
          <w:rFonts w:ascii="Cambria" w:hAnsi="Cambria"/>
          <w:spacing w:val="-3"/>
          <w:sz w:val="22"/>
          <w:szCs w:val="22"/>
          <w:lang w:val="pl-PL"/>
        </w:rPr>
        <w:t xml:space="preserve">powinna </w:t>
      </w:r>
      <w:r w:rsidR="00AA70DA" w:rsidRPr="00A059E9">
        <w:rPr>
          <w:rFonts w:ascii="Cambria" w:hAnsi="Cambria"/>
          <w:spacing w:val="-3"/>
          <w:sz w:val="22"/>
          <w:szCs w:val="22"/>
          <w:lang w:val="pl-PL"/>
        </w:rPr>
        <w:t xml:space="preserve"> </w:t>
      </w:r>
      <w:r w:rsidRPr="00A059E9">
        <w:rPr>
          <w:rFonts w:ascii="Cambria" w:hAnsi="Cambria"/>
          <w:spacing w:val="-3"/>
          <w:sz w:val="22"/>
          <w:szCs w:val="22"/>
          <w:lang w:val="pl-PL"/>
        </w:rPr>
        <w:t>poinformow</w:t>
      </w:r>
      <w:r w:rsidR="00275D07">
        <w:rPr>
          <w:rFonts w:ascii="Cambria" w:hAnsi="Cambria"/>
          <w:spacing w:val="-3"/>
          <w:sz w:val="22"/>
          <w:szCs w:val="22"/>
          <w:lang w:val="pl-PL"/>
        </w:rPr>
        <w:t>ać</w:t>
      </w:r>
      <w:r w:rsidRPr="00A059E9">
        <w:rPr>
          <w:rFonts w:ascii="Cambria" w:hAnsi="Cambria"/>
          <w:spacing w:val="-3"/>
          <w:sz w:val="22"/>
          <w:szCs w:val="22"/>
          <w:lang w:val="pl-PL"/>
        </w:rPr>
        <w:t xml:space="preserve"> </w:t>
      </w:r>
      <w:r w:rsidR="000826F4">
        <w:rPr>
          <w:rFonts w:ascii="Cambria" w:hAnsi="Cambria"/>
          <w:spacing w:val="-3"/>
          <w:sz w:val="22"/>
          <w:szCs w:val="22"/>
          <w:lang w:val="pl-PL"/>
        </w:rPr>
        <w:br/>
      </w:r>
      <w:r w:rsidRPr="00A059E9">
        <w:rPr>
          <w:rFonts w:ascii="Cambria" w:hAnsi="Cambria"/>
          <w:spacing w:val="-3"/>
          <w:sz w:val="22"/>
          <w:szCs w:val="22"/>
          <w:lang w:val="pl-PL"/>
        </w:rPr>
        <w:t xml:space="preserve">na piśmie zawodnika lub inną osobę o </w:t>
      </w:r>
      <w:r w:rsidR="00AA70DA">
        <w:rPr>
          <w:rFonts w:ascii="Cambria" w:hAnsi="Cambria"/>
          <w:spacing w:val="-3"/>
          <w:sz w:val="22"/>
          <w:szCs w:val="22"/>
          <w:lang w:val="pl-PL"/>
        </w:rPr>
        <w:t>karze wykluczenia</w:t>
      </w:r>
      <w:r w:rsidRPr="00A059E9">
        <w:rPr>
          <w:rFonts w:ascii="Cambria" w:hAnsi="Cambria"/>
          <w:spacing w:val="-3"/>
          <w:sz w:val="22"/>
          <w:szCs w:val="22"/>
          <w:lang w:val="pl-PL"/>
        </w:rPr>
        <w:t xml:space="preserve"> nałożon</w:t>
      </w:r>
      <w:r w:rsidR="00AA70DA">
        <w:rPr>
          <w:rFonts w:ascii="Cambria" w:hAnsi="Cambria"/>
          <w:spacing w:val="-3"/>
          <w:sz w:val="22"/>
          <w:szCs w:val="22"/>
          <w:lang w:val="pl-PL"/>
        </w:rPr>
        <w:t>ej</w:t>
      </w:r>
      <w:r w:rsidRPr="00A059E9">
        <w:rPr>
          <w:rFonts w:ascii="Cambria" w:hAnsi="Cambria"/>
          <w:spacing w:val="-3"/>
          <w:sz w:val="22"/>
          <w:szCs w:val="22"/>
          <w:lang w:val="pl-PL"/>
        </w:rPr>
        <w:t xml:space="preserve"> na osobę pomagającą zawodnikowi oraz o potencjalnych konsekwencjach </w:t>
      </w:r>
      <w:r w:rsidR="00275D07">
        <w:rPr>
          <w:rFonts w:ascii="Cambria" w:hAnsi="Cambria"/>
          <w:spacing w:val="-3"/>
          <w:sz w:val="22"/>
          <w:szCs w:val="22"/>
          <w:lang w:val="pl-PL"/>
        </w:rPr>
        <w:t xml:space="preserve">kontynuowania </w:t>
      </w:r>
      <w:r w:rsidRPr="00A059E9">
        <w:rPr>
          <w:rFonts w:ascii="Cambria" w:hAnsi="Cambria"/>
          <w:spacing w:val="-3"/>
          <w:sz w:val="22"/>
          <w:szCs w:val="22"/>
          <w:lang w:val="pl-PL"/>
        </w:rPr>
        <w:t>zabronionej współpracy</w:t>
      </w:r>
      <w:r w:rsidR="00CA0D5D">
        <w:rPr>
          <w:rFonts w:ascii="Cambria" w:hAnsi="Cambria"/>
          <w:spacing w:val="-3"/>
          <w:sz w:val="22"/>
          <w:szCs w:val="22"/>
          <w:lang w:val="pl-PL"/>
        </w:rPr>
        <w:t>.</w:t>
      </w:r>
      <w:r w:rsidRPr="00A059E9">
        <w:rPr>
          <w:rFonts w:ascii="Cambria" w:hAnsi="Cambria"/>
          <w:spacing w:val="-3"/>
          <w:sz w:val="22"/>
          <w:szCs w:val="22"/>
          <w:lang w:val="pl-PL"/>
        </w:rPr>
        <w:t xml:space="preserve"> Organizacja antydopingowa podejmie wszelkie wysiłki, aby poinformować osobę </w:t>
      </w:r>
      <w:r w:rsidR="00E2056F">
        <w:rPr>
          <w:rFonts w:ascii="Cambria" w:hAnsi="Cambria"/>
          <w:spacing w:val="-3"/>
          <w:sz w:val="22"/>
          <w:szCs w:val="22"/>
          <w:lang w:val="pl-PL"/>
        </w:rPr>
        <w:t xml:space="preserve">z </w:t>
      </w:r>
      <w:r w:rsidR="001D5605">
        <w:rPr>
          <w:rFonts w:ascii="Cambria" w:hAnsi="Cambria"/>
          <w:spacing w:val="-3"/>
          <w:sz w:val="22"/>
          <w:szCs w:val="22"/>
          <w:lang w:val="pl-PL"/>
        </w:rPr>
        <w:t xml:space="preserve">Personelu pomocniczego </w:t>
      </w:r>
      <w:r w:rsidRPr="00A059E9">
        <w:rPr>
          <w:rFonts w:ascii="Cambria" w:hAnsi="Cambria"/>
          <w:spacing w:val="-3"/>
          <w:sz w:val="22"/>
          <w:szCs w:val="22"/>
          <w:lang w:val="pl-PL"/>
        </w:rPr>
        <w:t xml:space="preserve"> zawodnik</w:t>
      </w:r>
      <w:r w:rsidR="001D5605">
        <w:rPr>
          <w:rFonts w:ascii="Cambria" w:hAnsi="Cambria"/>
          <w:spacing w:val="-3"/>
          <w:sz w:val="22"/>
          <w:szCs w:val="22"/>
          <w:lang w:val="pl-PL"/>
        </w:rPr>
        <w:t>a</w:t>
      </w:r>
      <w:r w:rsidRPr="00A059E9">
        <w:rPr>
          <w:rFonts w:ascii="Cambria" w:hAnsi="Cambria"/>
          <w:spacing w:val="-3"/>
          <w:sz w:val="22"/>
          <w:szCs w:val="22"/>
          <w:lang w:val="pl-PL"/>
        </w:rPr>
        <w:t xml:space="preserve">, która jest </w:t>
      </w:r>
      <w:r w:rsidR="00E2056F">
        <w:rPr>
          <w:rFonts w:ascii="Cambria" w:hAnsi="Cambria"/>
          <w:spacing w:val="-3"/>
          <w:sz w:val="22"/>
          <w:szCs w:val="22"/>
          <w:lang w:val="pl-PL"/>
        </w:rPr>
        <w:t>podmiotem</w:t>
      </w:r>
      <w:r w:rsidR="00E2056F" w:rsidRPr="00A059E9">
        <w:rPr>
          <w:rFonts w:ascii="Cambria" w:hAnsi="Cambria"/>
          <w:spacing w:val="-3"/>
          <w:sz w:val="22"/>
          <w:szCs w:val="22"/>
          <w:lang w:val="pl-PL"/>
        </w:rPr>
        <w:t xml:space="preserve"> </w:t>
      </w:r>
      <w:r w:rsidRPr="00A059E9">
        <w:rPr>
          <w:rFonts w:ascii="Cambria" w:hAnsi="Cambria"/>
          <w:spacing w:val="-3"/>
          <w:sz w:val="22"/>
          <w:szCs w:val="22"/>
          <w:lang w:val="pl-PL"/>
        </w:rPr>
        <w:t xml:space="preserve">powiadomienia dostarczonego zawodnikowi lub innej osobie, że osoba pomagająca zawodnikowi może, w ciągu 15 dni, przedłożyć Organizacji antydopingowej argumenty, że kryteria opisane w Artykułach 2.10.1 i 2.10.2 jej nie dotyczą. (Bez uszczerbku dla Artykułu 17, niniejszy Artykuł ma zastosowanie także wówczas, gdy zachowanie dyskwalifikujące osoby pomagającej zawodnikowi miało miejsce przed datą wejścia w życie podaną w Artykule 20.7.). </w:t>
      </w:r>
    </w:p>
    <w:bookmarkEnd w:id="95"/>
    <w:p w14:paraId="58629E9A" w14:textId="77777777" w:rsidR="00442DA9" w:rsidRPr="00A059E9" w:rsidRDefault="00442DA9" w:rsidP="00C842FF">
      <w:pPr>
        <w:jc w:val="both"/>
        <w:rPr>
          <w:rStyle w:val="DeltaViewInsertion"/>
          <w:rFonts w:ascii="Cambria" w:hAnsi="Cambria" w:cs="Verdana"/>
          <w:color w:val="000000"/>
          <w:sz w:val="22"/>
          <w:szCs w:val="22"/>
          <w:lang w:val="pl-PL"/>
        </w:rPr>
      </w:pPr>
    </w:p>
    <w:p w14:paraId="5A6B6BFC" w14:textId="54F769B8" w:rsidR="00442DA9" w:rsidRPr="00A059E9" w:rsidRDefault="00C842FF" w:rsidP="006641A3">
      <w:pPr>
        <w:ind w:left="720"/>
        <w:jc w:val="both"/>
        <w:rPr>
          <w:rFonts w:ascii="Cambria" w:hAnsi="Cambria"/>
          <w:spacing w:val="-3"/>
          <w:sz w:val="22"/>
          <w:szCs w:val="22"/>
          <w:lang w:val="pl-PL"/>
        </w:rPr>
      </w:pPr>
      <w:bookmarkStart w:id="96" w:name="_DV_C476"/>
      <w:r w:rsidRPr="00A059E9">
        <w:rPr>
          <w:rFonts w:ascii="Cambria" w:hAnsi="Cambria"/>
          <w:spacing w:val="-3"/>
          <w:sz w:val="22"/>
          <w:szCs w:val="22"/>
          <w:lang w:val="pl-PL"/>
        </w:rPr>
        <w:t xml:space="preserve">Ciężar ustalenia, że współpraca z </w:t>
      </w:r>
      <w:r w:rsidR="00CA0D5D">
        <w:rPr>
          <w:rFonts w:ascii="Cambria" w:hAnsi="Cambria"/>
          <w:spacing w:val="-3"/>
          <w:sz w:val="22"/>
          <w:szCs w:val="22"/>
          <w:lang w:val="pl-PL"/>
        </w:rPr>
        <w:t>osobą z P</w:t>
      </w:r>
      <w:r w:rsidRPr="00A059E9">
        <w:rPr>
          <w:rFonts w:ascii="Cambria" w:hAnsi="Cambria"/>
          <w:spacing w:val="-3"/>
          <w:sz w:val="22"/>
          <w:szCs w:val="22"/>
          <w:lang w:val="pl-PL"/>
        </w:rPr>
        <w:t>ersonel</w:t>
      </w:r>
      <w:r w:rsidR="00CA0D5D">
        <w:rPr>
          <w:rFonts w:ascii="Cambria" w:hAnsi="Cambria"/>
          <w:spacing w:val="-3"/>
          <w:sz w:val="22"/>
          <w:szCs w:val="22"/>
          <w:lang w:val="pl-PL"/>
        </w:rPr>
        <w:t>u</w:t>
      </w:r>
      <w:r w:rsidRPr="00A059E9">
        <w:rPr>
          <w:rFonts w:ascii="Cambria" w:hAnsi="Cambria"/>
          <w:spacing w:val="-3"/>
          <w:sz w:val="22"/>
          <w:szCs w:val="22"/>
          <w:lang w:val="pl-PL"/>
        </w:rPr>
        <w:t xml:space="preserve"> </w:t>
      </w:r>
      <w:r w:rsidR="00CA0D5D" w:rsidRPr="00A059E9">
        <w:rPr>
          <w:rFonts w:ascii="Cambria" w:hAnsi="Cambria"/>
          <w:spacing w:val="-3"/>
          <w:sz w:val="22"/>
          <w:szCs w:val="22"/>
          <w:lang w:val="pl-PL"/>
        </w:rPr>
        <w:t>pomocnicz</w:t>
      </w:r>
      <w:r w:rsidR="00CA0D5D">
        <w:rPr>
          <w:rFonts w:ascii="Cambria" w:hAnsi="Cambria"/>
          <w:spacing w:val="-3"/>
          <w:sz w:val="22"/>
          <w:szCs w:val="22"/>
          <w:lang w:val="pl-PL"/>
        </w:rPr>
        <w:t>ego</w:t>
      </w:r>
      <w:r w:rsidR="00CA0D5D" w:rsidRPr="00A059E9">
        <w:rPr>
          <w:rFonts w:ascii="Cambria" w:hAnsi="Cambria"/>
          <w:spacing w:val="-3"/>
          <w:sz w:val="22"/>
          <w:szCs w:val="22"/>
          <w:lang w:val="pl-PL"/>
        </w:rPr>
        <w:t xml:space="preserve"> </w:t>
      </w:r>
      <w:r w:rsidRPr="00A059E9">
        <w:rPr>
          <w:rFonts w:ascii="Cambria" w:hAnsi="Cambria"/>
          <w:spacing w:val="-3"/>
          <w:sz w:val="22"/>
          <w:szCs w:val="22"/>
          <w:lang w:val="pl-PL"/>
        </w:rPr>
        <w:t xml:space="preserve">zawodnika opisana w Artykułach 2.10.1 I 2.10.2 nie jest współpracą </w:t>
      </w:r>
      <w:r w:rsidR="00AE774C" w:rsidRPr="00A059E9">
        <w:rPr>
          <w:rFonts w:ascii="Cambria" w:hAnsi="Cambria"/>
          <w:spacing w:val="-3"/>
          <w:sz w:val="22"/>
          <w:szCs w:val="22"/>
          <w:lang w:val="pl-PL"/>
        </w:rPr>
        <w:t xml:space="preserve">związaną z </w:t>
      </w:r>
      <w:r w:rsidR="00CA0D5D" w:rsidRPr="00A059E9">
        <w:rPr>
          <w:rFonts w:ascii="Cambria" w:hAnsi="Cambria"/>
          <w:spacing w:val="-3"/>
          <w:sz w:val="22"/>
          <w:szCs w:val="22"/>
          <w:lang w:val="pl-PL"/>
        </w:rPr>
        <w:t>wykonywan</w:t>
      </w:r>
      <w:r w:rsidR="00CA0D5D">
        <w:rPr>
          <w:rFonts w:ascii="Cambria" w:hAnsi="Cambria"/>
          <w:spacing w:val="-3"/>
          <w:sz w:val="22"/>
          <w:szCs w:val="22"/>
          <w:lang w:val="pl-PL"/>
        </w:rPr>
        <w:t>ym zawodem</w:t>
      </w:r>
      <w:r w:rsidR="00AE774C" w:rsidRPr="00A059E9">
        <w:rPr>
          <w:rFonts w:ascii="Cambria" w:hAnsi="Cambria"/>
          <w:spacing w:val="-3"/>
          <w:sz w:val="22"/>
          <w:szCs w:val="22"/>
          <w:lang w:val="pl-PL"/>
        </w:rPr>
        <w:t xml:space="preserve"> lub dotyczącą działalności sportowej spoczywa na zawodniku lub innej osobie.</w:t>
      </w:r>
      <w:bookmarkEnd w:id="96"/>
      <w:r w:rsidR="00442DA9" w:rsidRPr="00A059E9">
        <w:rPr>
          <w:rFonts w:ascii="Cambria" w:hAnsi="Cambria"/>
          <w:spacing w:val="-3"/>
          <w:sz w:val="22"/>
          <w:szCs w:val="22"/>
          <w:lang w:val="pl-PL"/>
        </w:rPr>
        <w:t xml:space="preserve"> </w:t>
      </w:r>
    </w:p>
    <w:p w14:paraId="661A8DEB" w14:textId="77777777" w:rsidR="00442DA9" w:rsidRPr="00A059E9" w:rsidRDefault="00442DA9" w:rsidP="00245CA7">
      <w:pPr>
        <w:ind w:left="1440"/>
        <w:jc w:val="both"/>
        <w:rPr>
          <w:rFonts w:ascii="Cambria" w:hAnsi="Cambria"/>
          <w:spacing w:val="-3"/>
          <w:sz w:val="22"/>
          <w:szCs w:val="22"/>
          <w:lang w:val="pl-PL"/>
        </w:rPr>
      </w:pPr>
    </w:p>
    <w:p w14:paraId="23C35560" w14:textId="329FAAC9" w:rsidR="00442DA9" w:rsidRPr="00A059E9" w:rsidRDefault="00AE774C" w:rsidP="006641A3">
      <w:pPr>
        <w:ind w:left="720"/>
        <w:jc w:val="both"/>
        <w:rPr>
          <w:rFonts w:ascii="Cambria" w:hAnsi="Cambria"/>
          <w:spacing w:val="-3"/>
          <w:sz w:val="22"/>
          <w:szCs w:val="22"/>
          <w:lang w:val="pl-PL"/>
        </w:rPr>
      </w:pPr>
      <w:bookmarkStart w:id="97" w:name="_DV_C477"/>
      <w:r w:rsidRPr="00A059E9">
        <w:rPr>
          <w:rFonts w:ascii="Cambria" w:hAnsi="Cambria"/>
          <w:spacing w:val="-3"/>
          <w:sz w:val="22"/>
          <w:szCs w:val="22"/>
          <w:lang w:val="pl-PL"/>
        </w:rPr>
        <w:t xml:space="preserve">Organizacje antydopingowe, które wiedzą o </w:t>
      </w:r>
      <w:r w:rsidR="00CA0D5D">
        <w:rPr>
          <w:rFonts w:ascii="Cambria" w:hAnsi="Cambria"/>
          <w:spacing w:val="-3"/>
          <w:sz w:val="22"/>
          <w:szCs w:val="22"/>
          <w:lang w:val="pl-PL"/>
        </w:rPr>
        <w:t>P</w:t>
      </w:r>
      <w:r w:rsidRPr="00A059E9">
        <w:rPr>
          <w:rFonts w:ascii="Cambria" w:hAnsi="Cambria"/>
          <w:spacing w:val="-3"/>
          <w:sz w:val="22"/>
          <w:szCs w:val="22"/>
          <w:lang w:val="pl-PL"/>
        </w:rPr>
        <w:t>ersonelu pomocniczym zawodnika spełniającym kryteria opisane w Artykułach 2.10.1, 2.10.2 lub 2.10.3 przekazują te informacje do WADA.</w:t>
      </w:r>
      <w:bookmarkEnd w:id="97"/>
    </w:p>
    <w:p w14:paraId="17AF1806" w14:textId="77777777" w:rsidR="00442DA9" w:rsidRPr="00A059E9" w:rsidRDefault="00442DA9" w:rsidP="00245CA7">
      <w:pPr>
        <w:jc w:val="both"/>
        <w:rPr>
          <w:rFonts w:ascii="Cambria" w:hAnsi="Cambria" w:cs="Verdana"/>
          <w:sz w:val="22"/>
          <w:szCs w:val="22"/>
          <w:lang w:val="pl-PL"/>
        </w:rPr>
      </w:pPr>
    </w:p>
    <w:p w14:paraId="333950FB" w14:textId="3267ACEC" w:rsidR="00442DA9" w:rsidRPr="00A059E9" w:rsidRDefault="00442DA9" w:rsidP="00245CA7">
      <w:pPr>
        <w:jc w:val="both"/>
        <w:rPr>
          <w:rFonts w:ascii="Cambria" w:hAnsi="Cambria"/>
          <w:i/>
          <w:sz w:val="22"/>
          <w:szCs w:val="22"/>
          <w:lang w:val="pl-PL"/>
        </w:rPr>
      </w:pPr>
      <w:bookmarkStart w:id="98" w:name="_DV_C478"/>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AE774C" w:rsidRPr="00A059E9">
        <w:rPr>
          <w:rFonts w:ascii="Cambria" w:hAnsi="Cambria"/>
          <w:i/>
          <w:sz w:val="22"/>
          <w:szCs w:val="22"/>
          <w:lang w:val="pl-PL"/>
        </w:rPr>
        <w:t xml:space="preserve">Artykułu </w:t>
      </w:r>
      <w:r w:rsidRPr="00A059E9">
        <w:rPr>
          <w:rFonts w:ascii="Cambria" w:hAnsi="Cambria"/>
          <w:i/>
          <w:sz w:val="22"/>
          <w:szCs w:val="22"/>
          <w:lang w:val="pl-PL"/>
        </w:rPr>
        <w:t>2.10:</w:t>
      </w:r>
      <w:r w:rsidR="00DF4509" w:rsidRPr="00A059E9">
        <w:rPr>
          <w:rFonts w:ascii="Cambria" w:hAnsi="Cambria"/>
          <w:i/>
          <w:sz w:val="22"/>
          <w:szCs w:val="22"/>
          <w:lang w:val="pl-PL"/>
        </w:rPr>
        <w:t xml:space="preserve"> </w:t>
      </w:r>
      <w:r w:rsidR="00AE774C" w:rsidRPr="00A059E9">
        <w:rPr>
          <w:rFonts w:ascii="Cambria" w:hAnsi="Cambria"/>
          <w:i/>
          <w:sz w:val="22"/>
          <w:szCs w:val="22"/>
          <w:lang w:val="pl-PL"/>
        </w:rPr>
        <w:t xml:space="preserve">Zawodnikom i innym osobom nie wolno współpracować z trenerami, lekarzami lub innym </w:t>
      </w:r>
      <w:r w:rsidR="00CA0D5D">
        <w:rPr>
          <w:rFonts w:ascii="Cambria" w:hAnsi="Cambria"/>
          <w:i/>
          <w:sz w:val="22"/>
          <w:szCs w:val="22"/>
          <w:lang w:val="pl-PL"/>
        </w:rPr>
        <w:t>P</w:t>
      </w:r>
      <w:r w:rsidR="00AE774C" w:rsidRPr="00A059E9">
        <w:rPr>
          <w:rFonts w:ascii="Cambria" w:hAnsi="Cambria"/>
          <w:i/>
          <w:sz w:val="22"/>
          <w:szCs w:val="22"/>
          <w:lang w:val="pl-PL"/>
        </w:rPr>
        <w:t xml:space="preserve">ersonelem pomocniczym zawodnika, na których nałożono </w:t>
      </w:r>
      <w:r w:rsidR="00E37D43" w:rsidRPr="00A059E9">
        <w:rPr>
          <w:rFonts w:ascii="Cambria" w:hAnsi="Cambria"/>
          <w:i/>
          <w:sz w:val="22"/>
          <w:szCs w:val="22"/>
          <w:lang w:val="pl-PL"/>
        </w:rPr>
        <w:t>kar</w:t>
      </w:r>
      <w:r w:rsidR="00E37D43">
        <w:rPr>
          <w:rFonts w:ascii="Cambria" w:hAnsi="Cambria"/>
          <w:i/>
          <w:sz w:val="22"/>
          <w:szCs w:val="22"/>
          <w:lang w:val="pl-PL"/>
        </w:rPr>
        <w:t xml:space="preserve">ę </w:t>
      </w:r>
      <w:r w:rsidR="00CA0D5D">
        <w:rPr>
          <w:rFonts w:ascii="Cambria" w:hAnsi="Cambria"/>
          <w:i/>
          <w:sz w:val="22"/>
          <w:szCs w:val="22"/>
          <w:lang w:val="pl-PL"/>
        </w:rPr>
        <w:t>wykluczenia</w:t>
      </w:r>
      <w:r w:rsidR="001D5605">
        <w:rPr>
          <w:rFonts w:ascii="Cambria" w:hAnsi="Cambria"/>
          <w:i/>
          <w:sz w:val="22"/>
          <w:szCs w:val="22"/>
          <w:lang w:val="pl-PL"/>
        </w:rPr>
        <w:t xml:space="preserve"> </w:t>
      </w:r>
      <w:r w:rsidR="00AE774C" w:rsidRPr="00A059E9">
        <w:rPr>
          <w:rFonts w:ascii="Cambria" w:hAnsi="Cambria"/>
          <w:i/>
          <w:sz w:val="22"/>
          <w:szCs w:val="22"/>
          <w:lang w:val="pl-PL"/>
        </w:rPr>
        <w:t xml:space="preserve">z powodu naruszenia przepisów antydopingowych lub którzy zostali skazani w postępowaniu karnym lub </w:t>
      </w:r>
      <w:r w:rsidR="001D5605">
        <w:rPr>
          <w:rFonts w:ascii="Cambria" w:hAnsi="Cambria"/>
          <w:i/>
          <w:sz w:val="22"/>
          <w:szCs w:val="22"/>
          <w:lang w:val="pl-PL"/>
        </w:rPr>
        <w:t>dyscyplinarnym</w:t>
      </w:r>
      <w:r w:rsidR="00AE774C" w:rsidRPr="00A059E9">
        <w:rPr>
          <w:rFonts w:ascii="Cambria" w:hAnsi="Cambria"/>
          <w:i/>
          <w:sz w:val="22"/>
          <w:szCs w:val="22"/>
          <w:lang w:val="pl-PL"/>
        </w:rPr>
        <w:t xml:space="preserve"> w związku z dopingiem. Wybrane przykłady rodzajów zabronionej współpracy</w:t>
      </w:r>
      <w:r w:rsidR="00DE225F">
        <w:rPr>
          <w:rFonts w:ascii="Cambria" w:hAnsi="Cambria"/>
          <w:i/>
          <w:sz w:val="22"/>
          <w:szCs w:val="22"/>
          <w:lang w:val="pl-PL"/>
        </w:rPr>
        <w:t>:</w:t>
      </w:r>
      <w:r w:rsidR="00AE774C" w:rsidRPr="00A059E9">
        <w:rPr>
          <w:rFonts w:ascii="Cambria" w:hAnsi="Cambria"/>
          <w:i/>
          <w:sz w:val="22"/>
          <w:szCs w:val="22"/>
          <w:lang w:val="pl-PL"/>
        </w:rPr>
        <w:t xml:space="preserve"> uzyskiwanie porad na temat treningu, strategii, technik, odżywiania lub lekarskich; poddawanie się terapii, leczeniu lub uzyskiwanie recept; </w:t>
      </w:r>
      <w:r w:rsidR="00AE774C" w:rsidRPr="00A059E9">
        <w:rPr>
          <w:rFonts w:ascii="Cambria" w:hAnsi="Cambria"/>
          <w:i/>
          <w:sz w:val="22"/>
          <w:szCs w:val="22"/>
          <w:lang w:val="pl-PL"/>
        </w:rPr>
        <w:lastRenderedPageBreak/>
        <w:t xml:space="preserve">dostarczanie dowolnych produktów produkowanych przez organizm człowieka do analizy lub pozwalanie osobie pomagającej </w:t>
      </w:r>
      <w:r w:rsidR="004E686E" w:rsidRPr="00A059E9">
        <w:rPr>
          <w:rFonts w:ascii="Cambria" w:hAnsi="Cambria"/>
          <w:i/>
          <w:sz w:val="22"/>
          <w:szCs w:val="22"/>
          <w:lang w:val="pl-PL"/>
        </w:rPr>
        <w:t>zawodnikowi</w:t>
      </w:r>
      <w:r w:rsidR="00AE774C" w:rsidRPr="00A059E9">
        <w:rPr>
          <w:rFonts w:ascii="Cambria" w:hAnsi="Cambria"/>
          <w:i/>
          <w:sz w:val="22"/>
          <w:szCs w:val="22"/>
          <w:lang w:val="pl-PL"/>
        </w:rPr>
        <w:t xml:space="preserve"> na występowanie w roli przedstawiciela.]</w:t>
      </w:r>
      <w:bookmarkEnd w:id="98"/>
    </w:p>
    <w:bookmarkEnd w:id="90"/>
    <w:bookmarkEnd w:id="91"/>
    <w:bookmarkEnd w:id="92"/>
    <w:p w14:paraId="38E48CDE" w14:textId="77777777" w:rsidR="00E67234" w:rsidRPr="00A059E9" w:rsidRDefault="00E67234" w:rsidP="00245CA7">
      <w:pPr>
        <w:jc w:val="both"/>
        <w:rPr>
          <w:rFonts w:ascii="Cambria" w:hAnsi="Cambria"/>
          <w:sz w:val="22"/>
          <w:szCs w:val="22"/>
          <w:lang w:val="pl-PL"/>
        </w:rPr>
      </w:pPr>
    </w:p>
    <w:p w14:paraId="32FCF8C4" w14:textId="77777777" w:rsidR="0076650C" w:rsidRPr="00A059E9" w:rsidRDefault="0076650C" w:rsidP="00245CA7">
      <w:pPr>
        <w:jc w:val="both"/>
        <w:rPr>
          <w:rFonts w:ascii="Cambria" w:hAnsi="Cambria"/>
          <w:sz w:val="22"/>
          <w:szCs w:val="22"/>
          <w:lang w:val="pl-PL"/>
        </w:rPr>
      </w:pPr>
    </w:p>
    <w:p w14:paraId="2DE0420F" w14:textId="77777777" w:rsidR="0065656D" w:rsidRPr="00A059E9" w:rsidRDefault="00512AD8" w:rsidP="000826F4">
      <w:pPr>
        <w:rPr>
          <w:rFonts w:ascii="Cambria" w:hAnsi="Cambria"/>
          <w:lang w:val="pl-PL"/>
        </w:rPr>
      </w:pPr>
      <w:bookmarkStart w:id="99" w:name="_Toc39918678"/>
      <w:bookmarkStart w:id="100" w:name="_Toc384640411"/>
      <w:r w:rsidRPr="00A059E9">
        <w:rPr>
          <w:rFonts w:ascii="Cambria" w:hAnsi="Cambria"/>
          <w:lang w:val="pl-PL"/>
        </w:rPr>
        <w:t>ARTYKUŁ</w:t>
      </w:r>
      <w:r w:rsidR="0065656D" w:rsidRPr="00A059E9">
        <w:rPr>
          <w:rFonts w:ascii="Cambria" w:hAnsi="Cambria"/>
          <w:lang w:val="pl-PL"/>
        </w:rPr>
        <w:t xml:space="preserve"> 3</w:t>
      </w:r>
      <w:r w:rsidR="0065656D" w:rsidRPr="00A059E9">
        <w:rPr>
          <w:rFonts w:ascii="Cambria" w:hAnsi="Cambria"/>
          <w:lang w:val="pl-PL"/>
        </w:rPr>
        <w:tab/>
      </w:r>
      <w:bookmarkEnd w:id="99"/>
      <w:r w:rsidR="00AE774C" w:rsidRPr="00A059E9">
        <w:rPr>
          <w:rFonts w:ascii="Cambria" w:hAnsi="Cambria"/>
          <w:lang w:val="pl-PL"/>
        </w:rPr>
        <w:t>DOWÓD DOPINGU</w:t>
      </w:r>
      <w:bookmarkEnd w:id="100"/>
      <w:r w:rsidR="00DF325C" w:rsidRPr="00A059E9">
        <w:rPr>
          <w:rFonts w:ascii="Cambria" w:hAnsi="Cambria"/>
          <w:lang w:val="pl-PL"/>
        </w:rPr>
        <w:t xml:space="preserve"> </w:t>
      </w:r>
    </w:p>
    <w:p w14:paraId="0F52FE89" w14:textId="77777777" w:rsidR="001B7F00" w:rsidRPr="00A059E9" w:rsidRDefault="001B7F00" w:rsidP="00245CA7">
      <w:pPr>
        <w:jc w:val="both"/>
        <w:rPr>
          <w:rFonts w:ascii="Cambria" w:hAnsi="Cambria"/>
          <w:sz w:val="22"/>
          <w:szCs w:val="22"/>
          <w:lang w:val="pl-PL"/>
        </w:rPr>
      </w:pPr>
    </w:p>
    <w:p w14:paraId="7DFB9360" w14:textId="77777777" w:rsidR="0065656D" w:rsidRPr="00A059E9" w:rsidRDefault="0065656D" w:rsidP="00245CA7">
      <w:pPr>
        <w:ind w:left="720"/>
        <w:jc w:val="both"/>
        <w:rPr>
          <w:rFonts w:ascii="Cambria" w:hAnsi="Cambria"/>
          <w:b/>
          <w:sz w:val="22"/>
          <w:szCs w:val="22"/>
          <w:lang w:val="pl-PL"/>
        </w:rPr>
      </w:pPr>
      <w:r w:rsidRPr="00A059E9">
        <w:rPr>
          <w:rFonts w:ascii="Cambria" w:hAnsi="Cambria"/>
          <w:b/>
          <w:sz w:val="22"/>
          <w:szCs w:val="22"/>
          <w:lang w:val="pl-PL"/>
        </w:rPr>
        <w:t>3.1</w:t>
      </w:r>
      <w:r w:rsidRPr="00A059E9">
        <w:rPr>
          <w:rFonts w:ascii="Cambria" w:hAnsi="Cambria"/>
          <w:sz w:val="22"/>
          <w:szCs w:val="22"/>
          <w:lang w:val="pl-PL"/>
        </w:rPr>
        <w:tab/>
      </w:r>
      <w:r w:rsidR="00AE774C" w:rsidRPr="00A059E9">
        <w:rPr>
          <w:rFonts w:ascii="Cambria" w:hAnsi="Cambria" w:cs="Verdana"/>
          <w:b/>
          <w:bCs/>
          <w:sz w:val="22"/>
          <w:szCs w:val="22"/>
          <w:lang w:val="pl-PL"/>
        </w:rPr>
        <w:t>Ciężar dowodu i standardy dowodowe</w:t>
      </w:r>
    </w:p>
    <w:p w14:paraId="3751C043" w14:textId="77777777" w:rsidR="00E67234" w:rsidRPr="00A059E9" w:rsidRDefault="00E67234" w:rsidP="00245CA7">
      <w:pPr>
        <w:ind w:left="720"/>
        <w:jc w:val="both"/>
        <w:rPr>
          <w:rFonts w:ascii="Cambria" w:hAnsi="Cambria"/>
          <w:sz w:val="22"/>
          <w:szCs w:val="22"/>
          <w:lang w:val="pl-PL"/>
        </w:rPr>
      </w:pPr>
    </w:p>
    <w:p w14:paraId="5649A3E1" w14:textId="4E61B3A6" w:rsidR="0065656D" w:rsidRDefault="00E65F7A" w:rsidP="00245CA7">
      <w:pPr>
        <w:ind w:left="720"/>
        <w:jc w:val="both"/>
        <w:rPr>
          <w:rFonts w:ascii="Cambria" w:hAnsi="Cambria" w:cs="Verdana"/>
          <w:color w:val="000000"/>
          <w:sz w:val="22"/>
          <w:szCs w:val="22"/>
          <w:lang w:val="pl-PL" w:eastAsia="pl-PL"/>
        </w:rPr>
      </w:pPr>
      <w:r w:rsidRPr="00A059E9">
        <w:rPr>
          <w:rFonts w:ascii="Cambria" w:hAnsi="Cambria" w:cs="Verdana"/>
          <w:color w:val="000000"/>
          <w:sz w:val="22"/>
          <w:szCs w:val="22"/>
          <w:lang w:val="pl-PL" w:eastAsia="pl-PL"/>
        </w:rPr>
        <w:t xml:space="preserve">Ciężar dowodu naruszenia przepisów antydopingowych spoczywa na </w:t>
      </w:r>
      <w:proofErr w:type="spellStart"/>
      <w:r w:rsidR="001558C8">
        <w:rPr>
          <w:rFonts w:ascii="Cambria" w:hAnsi="Cambria" w:cs="Verdana"/>
          <w:sz w:val="22"/>
          <w:szCs w:val="22"/>
          <w:lang w:val="pl-PL"/>
        </w:rPr>
        <w:t>KdZDwS</w:t>
      </w:r>
      <w:proofErr w:type="spellEnd"/>
      <w:r w:rsidR="00D66FCC" w:rsidRPr="00A059E9">
        <w:rPr>
          <w:rFonts w:ascii="Cambria" w:hAnsi="Cambria" w:cs="Verdana"/>
          <w:color w:val="000000"/>
          <w:sz w:val="22"/>
          <w:szCs w:val="22"/>
          <w:lang w:val="pl-PL" w:eastAsia="pl-PL"/>
        </w:rPr>
        <w:t>.</w:t>
      </w:r>
      <w:r w:rsidR="006617B0">
        <w:rPr>
          <w:rFonts w:ascii="Cambria" w:hAnsi="Cambria" w:cs="Verdana"/>
          <w:color w:val="000000"/>
          <w:sz w:val="22"/>
          <w:szCs w:val="22"/>
          <w:lang w:val="pl-PL" w:eastAsia="pl-PL"/>
        </w:rPr>
        <w:t xml:space="preserve"> </w:t>
      </w:r>
      <w:r w:rsidRPr="00A059E9">
        <w:rPr>
          <w:rFonts w:ascii="Cambria" w:hAnsi="Cambria" w:cs="Verdana"/>
          <w:color w:val="000000"/>
          <w:sz w:val="22"/>
          <w:szCs w:val="22"/>
          <w:lang w:val="pl-PL" w:eastAsia="pl-PL"/>
        </w:rPr>
        <w:t xml:space="preserve">Standardem dowodowym będzie wykazanie przez </w:t>
      </w:r>
      <w:proofErr w:type="spellStart"/>
      <w:r w:rsidR="001558C8">
        <w:rPr>
          <w:rFonts w:ascii="Cambria" w:hAnsi="Cambria" w:cs="Verdana"/>
          <w:sz w:val="22"/>
          <w:szCs w:val="22"/>
          <w:lang w:val="pl-PL"/>
        </w:rPr>
        <w:t>KdZDwS</w:t>
      </w:r>
      <w:proofErr w:type="spellEnd"/>
      <w:r w:rsidR="00D66FCC" w:rsidRPr="00A059E9" w:rsidDel="00D66FCC">
        <w:rPr>
          <w:rFonts w:ascii="Cambria" w:hAnsi="Cambria" w:cs="Verdana"/>
          <w:color w:val="000000"/>
          <w:sz w:val="22"/>
          <w:szCs w:val="22"/>
          <w:lang w:val="pl-PL" w:eastAsia="pl-PL"/>
        </w:rPr>
        <w:t xml:space="preserve"> </w:t>
      </w:r>
      <w:r w:rsidRPr="00A059E9">
        <w:rPr>
          <w:rFonts w:ascii="Cambria" w:hAnsi="Cambria" w:cs="Verdana"/>
          <w:color w:val="000000"/>
          <w:sz w:val="22"/>
          <w:szCs w:val="22"/>
          <w:lang w:val="pl-PL" w:eastAsia="pl-PL"/>
        </w:rPr>
        <w:t xml:space="preserve">faktu naruszenia przepisów antydopingowych w sposób </w:t>
      </w:r>
      <w:r w:rsidR="008F44AF">
        <w:rPr>
          <w:rFonts w:ascii="Cambria" w:hAnsi="Cambria" w:cs="Verdana"/>
          <w:color w:val="000000"/>
          <w:sz w:val="22"/>
          <w:szCs w:val="22"/>
          <w:lang w:val="pl-PL" w:eastAsia="pl-PL"/>
        </w:rPr>
        <w:t>wystarczający dla</w:t>
      </w:r>
      <w:r w:rsidR="008F44AF" w:rsidRPr="00A059E9">
        <w:rPr>
          <w:rFonts w:ascii="Cambria" w:hAnsi="Cambria" w:cs="Verdana"/>
          <w:color w:val="000000"/>
          <w:sz w:val="22"/>
          <w:szCs w:val="22"/>
          <w:lang w:val="pl-PL" w:eastAsia="pl-PL"/>
        </w:rPr>
        <w:t xml:space="preserve"> </w:t>
      </w:r>
      <w:r w:rsidRPr="00A059E9">
        <w:rPr>
          <w:rFonts w:ascii="Cambria" w:hAnsi="Cambria" w:cs="Verdana"/>
          <w:color w:val="000000"/>
          <w:sz w:val="22"/>
          <w:szCs w:val="22"/>
          <w:lang w:val="pl-PL" w:eastAsia="pl-PL"/>
        </w:rPr>
        <w:t>organ</w:t>
      </w:r>
      <w:r w:rsidR="008F44AF">
        <w:rPr>
          <w:rFonts w:ascii="Cambria" w:hAnsi="Cambria" w:cs="Verdana"/>
          <w:color w:val="000000"/>
          <w:sz w:val="22"/>
          <w:szCs w:val="22"/>
          <w:lang w:val="pl-PL" w:eastAsia="pl-PL"/>
        </w:rPr>
        <w:t>u</w:t>
      </w:r>
      <w:r w:rsidRPr="00A059E9">
        <w:rPr>
          <w:rFonts w:ascii="Cambria" w:hAnsi="Cambria" w:cs="Verdana"/>
          <w:color w:val="000000"/>
          <w:sz w:val="22"/>
          <w:szCs w:val="22"/>
          <w:lang w:val="pl-PL" w:eastAsia="pl-PL"/>
        </w:rPr>
        <w:t xml:space="preserve"> dyscyplinarn</w:t>
      </w:r>
      <w:r w:rsidR="008F44AF">
        <w:rPr>
          <w:rFonts w:ascii="Cambria" w:hAnsi="Cambria" w:cs="Verdana"/>
          <w:color w:val="000000"/>
          <w:sz w:val="22"/>
          <w:szCs w:val="22"/>
          <w:lang w:val="pl-PL" w:eastAsia="pl-PL"/>
        </w:rPr>
        <w:t>ego</w:t>
      </w:r>
      <w:r w:rsidRPr="00A059E9">
        <w:rPr>
          <w:rFonts w:ascii="Cambria" w:hAnsi="Cambria" w:cs="Verdana"/>
          <w:color w:val="000000"/>
          <w:sz w:val="22"/>
          <w:szCs w:val="22"/>
          <w:lang w:val="pl-PL" w:eastAsia="pl-PL"/>
        </w:rPr>
        <w:t>, z uwzględnieniem wagi przedstawianych zarzutów. Taki dowód jest zawsze silniejszy niż jedynie wykazanie prawdopodobieństwa, ale słabszy niż dowód ponad uzasadnioną wątpliwość. W sytuacjach, w których zgodnie z niniejszymi Przepisami</w:t>
      </w:r>
      <w:r w:rsidR="009C0E64">
        <w:rPr>
          <w:rFonts w:ascii="Cambria" w:hAnsi="Cambria" w:cs="Verdana"/>
          <w:color w:val="000000"/>
          <w:sz w:val="22"/>
          <w:szCs w:val="22"/>
          <w:lang w:val="pl-PL" w:eastAsia="pl-PL"/>
        </w:rPr>
        <w:t xml:space="preserve"> antydopingowymi</w:t>
      </w:r>
      <w:r w:rsidRPr="00A059E9">
        <w:rPr>
          <w:rFonts w:ascii="Cambria" w:hAnsi="Cambria" w:cs="Verdana"/>
          <w:color w:val="000000"/>
          <w:sz w:val="22"/>
          <w:szCs w:val="22"/>
          <w:lang w:val="pl-PL" w:eastAsia="pl-PL"/>
        </w:rPr>
        <w:t xml:space="preserve"> na zawodniku lub innej osobie podejrzewanej o naruszenie przepisów antydopingowej ciąży obowiązek przedstawienia dowodów lub określonych faktów lub okoliczności pozwalających odrzucić domniemanie naruszenia przepisów antydopingowych, za dowód przyjmuje się wykazanie prawdopodobieństwa.</w:t>
      </w:r>
    </w:p>
    <w:p w14:paraId="488B0480" w14:textId="77777777" w:rsidR="00C80E14" w:rsidRPr="00A059E9" w:rsidRDefault="00C80E14" w:rsidP="00245CA7">
      <w:pPr>
        <w:ind w:left="720"/>
        <w:jc w:val="both"/>
        <w:rPr>
          <w:rFonts w:ascii="Cambria" w:hAnsi="Cambria"/>
          <w:sz w:val="22"/>
          <w:szCs w:val="22"/>
          <w:lang w:val="pl-PL"/>
        </w:rPr>
      </w:pPr>
    </w:p>
    <w:p w14:paraId="34AAF4D5" w14:textId="77777777" w:rsidR="00C80E14" w:rsidRPr="00A059E9" w:rsidRDefault="00C80E14" w:rsidP="00245CA7">
      <w:pPr>
        <w:jc w:val="both"/>
        <w:rPr>
          <w:rFonts w:ascii="Cambria" w:hAnsi="Cambria"/>
          <w:sz w:val="22"/>
          <w:szCs w:val="22"/>
          <w:lang w:val="pl-PL"/>
        </w:rPr>
      </w:pPr>
    </w:p>
    <w:p w14:paraId="1F14C36E" w14:textId="1982D2B9" w:rsidR="0065656D" w:rsidRPr="00A059E9" w:rsidRDefault="0065656D"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E65F7A" w:rsidRPr="00A059E9">
        <w:rPr>
          <w:rFonts w:ascii="Cambria" w:hAnsi="Cambria" w:cs="Verdana"/>
          <w:i/>
          <w:iCs/>
          <w:color w:val="000000"/>
          <w:sz w:val="22"/>
          <w:szCs w:val="22"/>
          <w:lang w:val="pl-PL"/>
        </w:rPr>
        <w:t xml:space="preserve">Artykułu 3.1: Standard dowodowy, jaki musi spełnić </w:t>
      </w:r>
      <w:proofErr w:type="spellStart"/>
      <w:r w:rsidR="001558C8">
        <w:rPr>
          <w:rFonts w:ascii="Cambria" w:hAnsi="Cambria" w:cs="Verdana"/>
          <w:sz w:val="22"/>
          <w:szCs w:val="22"/>
          <w:lang w:val="pl-PL"/>
        </w:rPr>
        <w:t>KdZDwS</w:t>
      </w:r>
      <w:proofErr w:type="spellEnd"/>
      <w:r w:rsidR="00D66FCC" w:rsidRPr="00A059E9" w:rsidDel="00D66FCC">
        <w:rPr>
          <w:rFonts w:ascii="Cambria" w:hAnsi="Cambria" w:cs="Verdana"/>
          <w:i/>
          <w:iCs/>
          <w:color w:val="000000"/>
          <w:sz w:val="22"/>
          <w:szCs w:val="22"/>
          <w:lang w:val="pl-PL"/>
        </w:rPr>
        <w:t xml:space="preserve"> </w:t>
      </w:r>
      <w:r w:rsidR="00E65F7A" w:rsidRPr="00A059E9">
        <w:rPr>
          <w:rFonts w:ascii="Cambria" w:hAnsi="Cambria" w:cs="Verdana"/>
          <w:i/>
          <w:iCs/>
          <w:color w:val="000000"/>
          <w:sz w:val="22"/>
          <w:szCs w:val="22"/>
          <w:lang w:val="pl-PL"/>
        </w:rPr>
        <w:t xml:space="preserve">jest porównywalny ze standardem, który jest stosowany w większości krajów w sprawach dotyczących </w:t>
      </w:r>
      <w:r w:rsidR="00884701" w:rsidRPr="00A059E9">
        <w:rPr>
          <w:rFonts w:ascii="Cambria" w:hAnsi="Cambria" w:cs="Verdana"/>
          <w:i/>
          <w:iCs/>
          <w:color w:val="000000"/>
          <w:sz w:val="22"/>
          <w:szCs w:val="22"/>
          <w:lang w:val="pl-PL"/>
        </w:rPr>
        <w:t xml:space="preserve"> zawodowej odpowiedzialności dyscyplinarnej</w:t>
      </w:r>
      <w:r w:rsidR="00E65F7A" w:rsidRPr="00A059E9">
        <w:rPr>
          <w:rFonts w:ascii="Cambria" w:hAnsi="Cambria" w:cs="Verdana"/>
          <w:i/>
          <w:iCs/>
          <w:color w:val="000000"/>
          <w:sz w:val="22"/>
          <w:szCs w:val="22"/>
          <w:lang w:val="pl-PL"/>
        </w:rPr>
        <w:t>.]</w:t>
      </w:r>
    </w:p>
    <w:p w14:paraId="7A9A1FAF" w14:textId="77777777" w:rsidR="00360E6C" w:rsidRPr="00A059E9" w:rsidRDefault="00360E6C" w:rsidP="00245CA7">
      <w:pPr>
        <w:jc w:val="both"/>
        <w:rPr>
          <w:rFonts w:ascii="Cambria" w:hAnsi="Cambria"/>
          <w:i/>
          <w:sz w:val="22"/>
          <w:szCs w:val="22"/>
          <w:lang w:val="pl-PL"/>
        </w:rPr>
      </w:pPr>
    </w:p>
    <w:p w14:paraId="05BE7CC8" w14:textId="77777777" w:rsidR="003717F0" w:rsidRPr="00A059E9" w:rsidRDefault="0065656D" w:rsidP="00105A24">
      <w:pPr>
        <w:keepNext/>
        <w:ind w:left="720"/>
        <w:jc w:val="both"/>
        <w:rPr>
          <w:rFonts w:ascii="Cambria" w:hAnsi="Cambria"/>
          <w:b/>
          <w:sz w:val="22"/>
          <w:szCs w:val="22"/>
          <w:lang w:val="pl-PL"/>
        </w:rPr>
      </w:pPr>
      <w:r w:rsidRPr="00A059E9">
        <w:rPr>
          <w:rFonts w:ascii="Cambria" w:hAnsi="Cambria"/>
          <w:b/>
          <w:sz w:val="22"/>
          <w:szCs w:val="22"/>
          <w:lang w:val="pl-PL"/>
        </w:rPr>
        <w:t>3.2</w:t>
      </w:r>
      <w:r w:rsidRPr="00A059E9">
        <w:rPr>
          <w:rFonts w:ascii="Cambria" w:hAnsi="Cambria"/>
          <w:sz w:val="22"/>
          <w:szCs w:val="22"/>
          <w:lang w:val="pl-PL"/>
        </w:rPr>
        <w:tab/>
      </w:r>
      <w:r w:rsidR="00E65F7A" w:rsidRPr="00A059E9">
        <w:rPr>
          <w:rFonts w:ascii="Cambria" w:hAnsi="Cambria" w:cs="Verdana"/>
          <w:b/>
          <w:bCs/>
          <w:sz w:val="22"/>
          <w:szCs w:val="22"/>
          <w:lang w:val="pl-PL"/>
        </w:rPr>
        <w:t xml:space="preserve">Metody ustalania faktów i </w:t>
      </w:r>
      <w:r w:rsidR="008F44AF">
        <w:rPr>
          <w:rFonts w:ascii="Cambria" w:hAnsi="Cambria" w:cs="Verdana"/>
          <w:b/>
          <w:bCs/>
          <w:sz w:val="22"/>
          <w:szCs w:val="22"/>
          <w:lang w:val="pl-PL"/>
        </w:rPr>
        <w:t>domniemania</w:t>
      </w:r>
    </w:p>
    <w:p w14:paraId="77C5B009" w14:textId="77777777" w:rsidR="0065656D" w:rsidRPr="00A059E9" w:rsidRDefault="0065656D" w:rsidP="00105A24">
      <w:pPr>
        <w:keepNext/>
        <w:ind w:left="720"/>
        <w:jc w:val="both"/>
        <w:rPr>
          <w:rFonts w:ascii="Cambria" w:hAnsi="Cambria"/>
          <w:b/>
          <w:sz w:val="22"/>
          <w:szCs w:val="22"/>
          <w:lang w:val="pl-PL"/>
        </w:rPr>
      </w:pPr>
    </w:p>
    <w:p w14:paraId="75FF4FFD" w14:textId="1535BFF3" w:rsidR="0065656D" w:rsidRPr="00A059E9" w:rsidRDefault="00E65F7A" w:rsidP="00245CA7">
      <w:pPr>
        <w:ind w:left="720"/>
        <w:jc w:val="both"/>
        <w:rPr>
          <w:rFonts w:ascii="Cambria" w:hAnsi="Cambria"/>
          <w:sz w:val="22"/>
          <w:szCs w:val="22"/>
          <w:lang w:val="pl-PL"/>
        </w:rPr>
      </w:pPr>
      <w:r w:rsidRPr="00A059E9">
        <w:rPr>
          <w:rFonts w:ascii="Cambria" w:hAnsi="Cambria" w:cs="Verdana"/>
          <w:color w:val="000000"/>
          <w:sz w:val="22"/>
          <w:szCs w:val="22"/>
          <w:lang w:val="pl-PL" w:eastAsia="pl-PL"/>
        </w:rPr>
        <w:t xml:space="preserve">Fakty </w:t>
      </w:r>
      <w:r w:rsidR="008F44AF">
        <w:rPr>
          <w:rFonts w:ascii="Cambria" w:hAnsi="Cambria" w:cs="Verdana"/>
          <w:color w:val="000000"/>
          <w:sz w:val="22"/>
          <w:szCs w:val="22"/>
          <w:lang w:val="pl-PL" w:eastAsia="pl-PL"/>
        </w:rPr>
        <w:t xml:space="preserve">związane z </w:t>
      </w:r>
      <w:r w:rsidR="008F44AF" w:rsidRPr="00A059E9">
        <w:rPr>
          <w:rFonts w:ascii="Cambria" w:hAnsi="Cambria" w:cs="Verdana"/>
          <w:color w:val="000000"/>
          <w:sz w:val="22"/>
          <w:szCs w:val="22"/>
          <w:lang w:val="pl-PL" w:eastAsia="pl-PL"/>
        </w:rPr>
        <w:t xml:space="preserve"> </w:t>
      </w:r>
      <w:r w:rsidRPr="00A059E9">
        <w:rPr>
          <w:rFonts w:ascii="Cambria" w:hAnsi="Cambria" w:cs="Verdana"/>
          <w:color w:val="000000"/>
          <w:sz w:val="22"/>
          <w:szCs w:val="22"/>
          <w:lang w:val="pl-PL" w:eastAsia="pl-PL"/>
        </w:rPr>
        <w:t>narusze</w:t>
      </w:r>
      <w:r w:rsidR="008F44AF">
        <w:rPr>
          <w:rFonts w:ascii="Cambria" w:hAnsi="Cambria" w:cs="Verdana"/>
          <w:color w:val="000000"/>
          <w:sz w:val="22"/>
          <w:szCs w:val="22"/>
          <w:lang w:val="pl-PL" w:eastAsia="pl-PL"/>
        </w:rPr>
        <w:t>niem</w:t>
      </w:r>
      <w:r w:rsidRPr="00A059E9">
        <w:rPr>
          <w:rFonts w:ascii="Cambria" w:hAnsi="Cambria" w:cs="Verdana"/>
          <w:color w:val="000000"/>
          <w:sz w:val="22"/>
          <w:szCs w:val="22"/>
          <w:lang w:val="pl-PL" w:eastAsia="pl-PL"/>
        </w:rPr>
        <w:t xml:space="preserve"> przepisów antydopingowych mogą być </w:t>
      </w:r>
      <w:r w:rsidR="008F44AF" w:rsidRPr="00A059E9">
        <w:rPr>
          <w:rFonts w:ascii="Cambria" w:hAnsi="Cambria" w:cs="Verdana"/>
          <w:color w:val="000000"/>
          <w:sz w:val="22"/>
          <w:szCs w:val="22"/>
          <w:lang w:val="pl-PL" w:eastAsia="pl-PL"/>
        </w:rPr>
        <w:t>ustal</w:t>
      </w:r>
      <w:r w:rsidR="008F44AF">
        <w:rPr>
          <w:rFonts w:ascii="Cambria" w:hAnsi="Cambria" w:cs="Verdana"/>
          <w:color w:val="000000"/>
          <w:sz w:val="22"/>
          <w:szCs w:val="22"/>
          <w:lang w:val="pl-PL" w:eastAsia="pl-PL"/>
        </w:rPr>
        <w:t>o</w:t>
      </w:r>
      <w:r w:rsidR="008F44AF" w:rsidRPr="00A059E9">
        <w:rPr>
          <w:rFonts w:ascii="Cambria" w:hAnsi="Cambria" w:cs="Verdana"/>
          <w:color w:val="000000"/>
          <w:sz w:val="22"/>
          <w:szCs w:val="22"/>
          <w:lang w:val="pl-PL" w:eastAsia="pl-PL"/>
        </w:rPr>
        <w:t xml:space="preserve">ne </w:t>
      </w:r>
      <w:r w:rsidRPr="00A059E9">
        <w:rPr>
          <w:rFonts w:ascii="Cambria" w:hAnsi="Cambria" w:cs="Verdana"/>
          <w:color w:val="000000"/>
          <w:sz w:val="22"/>
          <w:szCs w:val="22"/>
          <w:lang w:val="pl-PL" w:eastAsia="pl-PL"/>
        </w:rPr>
        <w:t>przy pomocy dowolnych wiarygodnych metod, w tym także przez przyznanie się. W sprawach dotyczących dopingu stosuje się następujące przepisy dowodowe:</w:t>
      </w:r>
    </w:p>
    <w:p w14:paraId="5EAC8D87" w14:textId="77777777" w:rsidR="00360E6C" w:rsidRPr="00A059E9" w:rsidRDefault="00360E6C" w:rsidP="00245CA7">
      <w:pPr>
        <w:jc w:val="both"/>
        <w:rPr>
          <w:rFonts w:ascii="Cambria" w:hAnsi="Cambria"/>
          <w:sz w:val="22"/>
          <w:szCs w:val="22"/>
          <w:lang w:val="pl-PL"/>
        </w:rPr>
      </w:pPr>
    </w:p>
    <w:p w14:paraId="1CBE4E2F" w14:textId="4A117C2F" w:rsidR="0065656D" w:rsidRPr="00A059E9" w:rsidRDefault="002516B5" w:rsidP="00E65F7A">
      <w:pPr>
        <w:spacing w:after="240"/>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E65F7A" w:rsidRPr="00A059E9">
        <w:rPr>
          <w:rFonts w:ascii="Cambria" w:hAnsi="Cambria" w:cs="Verdana"/>
          <w:i/>
          <w:iCs/>
          <w:color w:val="000000"/>
          <w:sz w:val="22"/>
          <w:szCs w:val="22"/>
          <w:lang w:val="pl-PL"/>
        </w:rPr>
        <w:t xml:space="preserve">Artykułu 3.2: Na przykład </w:t>
      </w:r>
      <w:proofErr w:type="spellStart"/>
      <w:r w:rsidR="001558C8">
        <w:rPr>
          <w:rFonts w:ascii="Cambria" w:hAnsi="Cambria" w:cs="Verdana"/>
          <w:sz w:val="22"/>
          <w:szCs w:val="22"/>
          <w:lang w:val="pl-PL"/>
        </w:rPr>
        <w:t>KdZDwS</w:t>
      </w:r>
      <w:proofErr w:type="spellEnd"/>
      <w:r w:rsidR="00D66FCC" w:rsidRPr="00A059E9" w:rsidDel="00D66FCC">
        <w:rPr>
          <w:rFonts w:ascii="Cambria" w:hAnsi="Cambria" w:cs="Verdana"/>
          <w:i/>
          <w:iCs/>
          <w:color w:val="000000"/>
          <w:sz w:val="22"/>
          <w:szCs w:val="22"/>
          <w:lang w:val="pl-PL"/>
        </w:rPr>
        <w:t xml:space="preserve"> </w:t>
      </w:r>
      <w:r w:rsidR="00D66FCC" w:rsidRPr="00A059E9">
        <w:rPr>
          <w:rFonts w:ascii="Cambria" w:hAnsi="Cambria" w:cs="Verdana"/>
          <w:i/>
          <w:iCs/>
          <w:color w:val="000000"/>
          <w:sz w:val="22"/>
          <w:szCs w:val="22"/>
          <w:lang w:val="pl-PL"/>
        </w:rPr>
        <w:t xml:space="preserve"> </w:t>
      </w:r>
      <w:r w:rsidR="00E65F7A" w:rsidRPr="00A059E9">
        <w:rPr>
          <w:rFonts w:ascii="Cambria" w:hAnsi="Cambria" w:cs="Verdana"/>
          <w:i/>
          <w:iCs/>
          <w:color w:val="000000"/>
          <w:sz w:val="22"/>
          <w:szCs w:val="22"/>
          <w:lang w:val="pl-PL"/>
        </w:rPr>
        <w:t xml:space="preserve">może stwierdzić naruszenie przepisów antydopingowych na mocy Artykułu 2.2 w oparciu o przyznanie się </w:t>
      </w:r>
      <w:r w:rsidR="004E686E" w:rsidRPr="00A059E9">
        <w:rPr>
          <w:rFonts w:ascii="Cambria" w:hAnsi="Cambria" w:cs="Verdana"/>
          <w:i/>
          <w:iCs/>
          <w:color w:val="000000"/>
          <w:sz w:val="22"/>
          <w:szCs w:val="22"/>
          <w:lang w:val="pl-PL"/>
        </w:rPr>
        <w:t>zawodnika</w:t>
      </w:r>
      <w:r w:rsidR="00E65F7A" w:rsidRPr="00A059E9">
        <w:rPr>
          <w:rFonts w:ascii="Cambria" w:hAnsi="Cambria" w:cs="Verdana"/>
          <w:i/>
          <w:iCs/>
          <w:color w:val="000000"/>
          <w:sz w:val="22"/>
          <w:szCs w:val="22"/>
          <w:lang w:val="pl-PL"/>
        </w:rPr>
        <w:t>, wiarygodne zeznanie osób trzecich, wiarygodne dokumenty, wiarygodne dane analityczne z badania próbki A lub próbki B zgodnie z Komentarzami do Artykułu 2.2 lub w oparciu o wnioski wyciągnięte z profilu serii próbek krwi lub moczu zawodnika, takie jak dane z paszportu biologicznego zawodnika</w:t>
      </w:r>
      <w:r w:rsidR="00E65F7A" w:rsidRPr="00A059E9">
        <w:rPr>
          <w:rFonts w:ascii="Cambria" w:hAnsi="Cambria" w:cs="Verdana"/>
          <w:i/>
          <w:iCs/>
          <w:sz w:val="22"/>
          <w:szCs w:val="22"/>
          <w:lang w:val="pl-PL"/>
        </w:rPr>
        <w:t>.]</w:t>
      </w:r>
    </w:p>
    <w:p w14:paraId="4BCA2841" w14:textId="77777777" w:rsidR="00360E6C" w:rsidRPr="00A059E9" w:rsidRDefault="00360E6C" w:rsidP="00245CA7">
      <w:pPr>
        <w:jc w:val="both"/>
        <w:rPr>
          <w:rFonts w:ascii="Cambria" w:hAnsi="Cambria"/>
          <w:i/>
          <w:sz w:val="22"/>
          <w:szCs w:val="22"/>
          <w:lang w:val="pl-PL"/>
        </w:rPr>
      </w:pPr>
    </w:p>
    <w:p w14:paraId="257734E2" w14:textId="77D8E613" w:rsidR="000C7272" w:rsidRPr="00A059E9" w:rsidRDefault="000C7272" w:rsidP="00245CA7">
      <w:pPr>
        <w:ind w:left="1440"/>
        <w:jc w:val="both"/>
        <w:rPr>
          <w:rFonts w:ascii="Cambria" w:hAnsi="Cambria" w:cs="Verdana"/>
          <w:sz w:val="22"/>
          <w:szCs w:val="22"/>
          <w:lang w:val="pl-PL"/>
        </w:rPr>
      </w:pPr>
      <w:r w:rsidRPr="00A059E9">
        <w:rPr>
          <w:rFonts w:ascii="Cambria" w:hAnsi="Cambria"/>
          <w:b/>
          <w:sz w:val="22"/>
          <w:szCs w:val="22"/>
          <w:lang w:val="pl-PL"/>
        </w:rPr>
        <w:t>3.2.1</w:t>
      </w:r>
      <w:r w:rsidR="00DF4509" w:rsidRPr="00A059E9">
        <w:rPr>
          <w:rFonts w:ascii="Cambria" w:hAnsi="Cambria" w:cs="Verdana"/>
          <w:sz w:val="22"/>
          <w:szCs w:val="22"/>
          <w:lang w:val="pl-PL"/>
        </w:rPr>
        <w:t xml:space="preserve"> </w:t>
      </w:r>
      <w:proofErr w:type="spellStart"/>
      <w:r w:rsidR="008F44AF">
        <w:rPr>
          <w:rFonts w:ascii="Cambria" w:hAnsi="Cambria" w:cs="Verdana"/>
          <w:sz w:val="22"/>
          <w:szCs w:val="22"/>
          <w:lang w:val="pl-PL"/>
        </w:rPr>
        <w:t>Domniemuje</w:t>
      </w:r>
      <w:proofErr w:type="spellEnd"/>
      <w:r w:rsidR="008F44AF" w:rsidRPr="00A059E9">
        <w:rPr>
          <w:rFonts w:ascii="Cambria" w:hAnsi="Cambria" w:cs="Verdana"/>
          <w:sz w:val="22"/>
          <w:szCs w:val="22"/>
          <w:lang w:val="pl-PL"/>
        </w:rPr>
        <w:t xml:space="preserve"> </w:t>
      </w:r>
      <w:r w:rsidR="00970D4A" w:rsidRPr="00A059E9">
        <w:rPr>
          <w:rFonts w:ascii="Cambria" w:hAnsi="Cambria" w:cs="Verdana"/>
          <w:sz w:val="22"/>
          <w:szCs w:val="22"/>
          <w:lang w:val="pl-PL"/>
        </w:rPr>
        <w:t xml:space="preserve">się, że ważne z naukowego punktu widzenia są metody analityczne lub limity decyzyjne </w:t>
      </w:r>
      <w:r w:rsidR="00CC4B55">
        <w:rPr>
          <w:rFonts w:ascii="Cambria" w:hAnsi="Cambria" w:cs="Verdana"/>
          <w:sz w:val="22"/>
          <w:szCs w:val="22"/>
          <w:lang w:val="pl-PL"/>
        </w:rPr>
        <w:t>uznane</w:t>
      </w:r>
      <w:r w:rsidR="00CC4B55" w:rsidRPr="00A059E9">
        <w:rPr>
          <w:rFonts w:ascii="Cambria" w:hAnsi="Cambria" w:cs="Verdana"/>
          <w:sz w:val="22"/>
          <w:szCs w:val="22"/>
          <w:lang w:val="pl-PL"/>
        </w:rPr>
        <w:t xml:space="preserve"> </w:t>
      </w:r>
      <w:r w:rsidR="00970D4A" w:rsidRPr="00A059E9">
        <w:rPr>
          <w:rFonts w:ascii="Cambria" w:hAnsi="Cambria" w:cs="Verdana"/>
          <w:sz w:val="22"/>
          <w:szCs w:val="22"/>
          <w:lang w:val="pl-PL"/>
        </w:rPr>
        <w:t xml:space="preserve">przez WADA po konsultacjach przeprowadzonych w środowisku naukowym, które były przedmiotem </w:t>
      </w:r>
      <w:r w:rsidR="00CC4B55">
        <w:rPr>
          <w:rFonts w:ascii="Cambria" w:hAnsi="Cambria" w:cs="Verdana"/>
          <w:sz w:val="22"/>
          <w:szCs w:val="22"/>
          <w:lang w:val="pl-PL"/>
        </w:rPr>
        <w:t>rozważań</w:t>
      </w:r>
      <w:r w:rsidR="00CC4B55" w:rsidRPr="00A059E9">
        <w:rPr>
          <w:rFonts w:ascii="Cambria" w:hAnsi="Cambria" w:cs="Verdana"/>
          <w:sz w:val="22"/>
          <w:szCs w:val="22"/>
          <w:lang w:val="pl-PL"/>
        </w:rPr>
        <w:t xml:space="preserve"> </w:t>
      </w:r>
      <w:r w:rsidR="00970D4A" w:rsidRPr="00A059E9">
        <w:rPr>
          <w:rFonts w:ascii="Cambria" w:hAnsi="Cambria" w:cs="Verdana"/>
          <w:sz w:val="22"/>
          <w:szCs w:val="22"/>
          <w:lang w:val="pl-PL"/>
        </w:rPr>
        <w:t xml:space="preserve">naukowych. Każdy zawodnik lub inna osoba chcąca podważyć </w:t>
      </w:r>
      <w:r w:rsidR="00CC4B55">
        <w:rPr>
          <w:rFonts w:ascii="Cambria" w:hAnsi="Cambria" w:cs="Verdana"/>
          <w:sz w:val="22"/>
          <w:szCs w:val="22"/>
          <w:lang w:val="pl-PL"/>
        </w:rPr>
        <w:t>domniemanie</w:t>
      </w:r>
      <w:r w:rsidR="00CC4B55" w:rsidRPr="00A059E9">
        <w:rPr>
          <w:rFonts w:ascii="Cambria" w:hAnsi="Cambria" w:cs="Verdana"/>
          <w:sz w:val="22"/>
          <w:szCs w:val="22"/>
          <w:lang w:val="pl-PL"/>
        </w:rPr>
        <w:t xml:space="preserve"> </w:t>
      </w:r>
      <w:r w:rsidR="00970D4A" w:rsidRPr="00A059E9">
        <w:rPr>
          <w:rFonts w:ascii="Cambria" w:hAnsi="Cambria" w:cs="Verdana"/>
          <w:sz w:val="22"/>
          <w:szCs w:val="22"/>
          <w:lang w:val="pl-PL"/>
        </w:rPr>
        <w:t xml:space="preserve">o wiarygodności naukowej </w:t>
      </w:r>
      <w:r w:rsidR="00CC4B55">
        <w:rPr>
          <w:rFonts w:ascii="Cambria" w:hAnsi="Cambria" w:cs="Verdana"/>
          <w:sz w:val="22"/>
          <w:szCs w:val="22"/>
          <w:lang w:val="pl-PL"/>
        </w:rPr>
        <w:t xml:space="preserve">powinien </w:t>
      </w:r>
      <w:r w:rsidR="00970D4A" w:rsidRPr="00A059E9">
        <w:rPr>
          <w:rFonts w:ascii="Cambria" w:hAnsi="Cambria" w:cs="Verdana"/>
          <w:sz w:val="22"/>
          <w:szCs w:val="22"/>
          <w:lang w:val="pl-PL"/>
        </w:rPr>
        <w:t xml:space="preserve">najpierw powiadomić WADA </w:t>
      </w:r>
      <w:r w:rsidR="00CC4B55">
        <w:rPr>
          <w:rFonts w:ascii="Cambria" w:hAnsi="Cambria" w:cs="Verdana"/>
          <w:sz w:val="22"/>
          <w:szCs w:val="22"/>
          <w:lang w:val="pl-PL"/>
        </w:rPr>
        <w:t xml:space="preserve">o </w:t>
      </w:r>
      <w:r w:rsidR="004E686E" w:rsidRPr="00A059E9">
        <w:rPr>
          <w:rFonts w:ascii="Cambria" w:hAnsi="Cambria" w:cs="Verdana"/>
          <w:sz w:val="22"/>
          <w:szCs w:val="22"/>
          <w:lang w:val="pl-PL"/>
        </w:rPr>
        <w:t xml:space="preserve">podstawie podważenia. </w:t>
      </w:r>
      <w:r w:rsidR="00CF4DCE" w:rsidRPr="00A059E9">
        <w:rPr>
          <w:rFonts w:ascii="Cambria" w:hAnsi="Cambria" w:cs="Verdana"/>
          <w:sz w:val="22"/>
          <w:szCs w:val="22"/>
          <w:lang w:val="pl-PL"/>
        </w:rPr>
        <w:t>CAS</w:t>
      </w:r>
      <w:r w:rsidR="00970D4A" w:rsidRPr="00A059E9">
        <w:rPr>
          <w:rFonts w:ascii="Cambria" w:hAnsi="Cambria" w:cs="Verdana"/>
          <w:sz w:val="22"/>
          <w:szCs w:val="22"/>
          <w:lang w:val="pl-PL"/>
        </w:rPr>
        <w:t xml:space="preserve"> z własnej inicjatywy może także poinformować WADA o podważaniu wiarygodności naukowej. Na wniosek WADA skład orzekający </w:t>
      </w:r>
      <w:r w:rsidR="00CF4DCE" w:rsidRPr="00A059E9">
        <w:rPr>
          <w:rFonts w:ascii="Cambria" w:hAnsi="Cambria" w:cs="Verdana"/>
          <w:sz w:val="22"/>
          <w:szCs w:val="22"/>
          <w:lang w:val="pl-PL"/>
        </w:rPr>
        <w:t>CAS</w:t>
      </w:r>
      <w:r w:rsidR="00884701" w:rsidRPr="00A059E9">
        <w:rPr>
          <w:rFonts w:ascii="Cambria" w:hAnsi="Cambria" w:cs="Verdana"/>
          <w:sz w:val="22"/>
          <w:szCs w:val="22"/>
          <w:lang w:val="pl-PL"/>
        </w:rPr>
        <w:t xml:space="preserve"> </w:t>
      </w:r>
      <w:r w:rsidR="00970D4A" w:rsidRPr="00A059E9">
        <w:rPr>
          <w:rFonts w:ascii="Cambria" w:hAnsi="Cambria" w:cs="Verdana"/>
          <w:sz w:val="22"/>
          <w:szCs w:val="22"/>
          <w:lang w:val="pl-PL"/>
        </w:rPr>
        <w:t xml:space="preserve">powołuje biegłego, który przedstawia swoją opinię w sprawie. W ciągu 10 dni od otrzymania takiego powiadomienia przez WADA i otrzymaniu przez WADA od </w:t>
      </w:r>
      <w:r w:rsidR="00CF4DCE" w:rsidRPr="00A059E9">
        <w:rPr>
          <w:rFonts w:ascii="Cambria" w:hAnsi="Cambria" w:cs="Verdana"/>
          <w:sz w:val="22"/>
          <w:szCs w:val="22"/>
          <w:lang w:val="pl-PL"/>
        </w:rPr>
        <w:t xml:space="preserve">CAS </w:t>
      </w:r>
      <w:r w:rsidR="00970D4A" w:rsidRPr="00A059E9">
        <w:rPr>
          <w:rFonts w:ascii="Cambria" w:hAnsi="Cambria" w:cs="Verdana"/>
          <w:sz w:val="22"/>
          <w:szCs w:val="22"/>
          <w:lang w:val="pl-PL"/>
        </w:rPr>
        <w:t xml:space="preserve">akt sprawy WADA ma prawo do wzięcia udziału w postępowaniu jako strona i występowania jako </w:t>
      </w:r>
      <w:proofErr w:type="spellStart"/>
      <w:r w:rsidR="00970D4A" w:rsidRPr="00A059E9">
        <w:rPr>
          <w:rFonts w:ascii="Cambria" w:hAnsi="Cambria" w:cs="Verdana"/>
          <w:i/>
          <w:sz w:val="22"/>
          <w:szCs w:val="22"/>
          <w:lang w:val="pl-PL"/>
        </w:rPr>
        <w:t>amicus</w:t>
      </w:r>
      <w:proofErr w:type="spellEnd"/>
      <w:r w:rsidR="00970D4A" w:rsidRPr="00A059E9">
        <w:rPr>
          <w:rFonts w:ascii="Cambria" w:hAnsi="Cambria" w:cs="Verdana"/>
          <w:i/>
          <w:sz w:val="22"/>
          <w:szCs w:val="22"/>
          <w:lang w:val="pl-PL"/>
        </w:rPr>
        <w:t xml:space="preserve"> curie</w:t>
      </w:r>
      <w:r w:rsidR="00970D4A" w:rsidRPr="00A059E9">
        <w:rPr>
          <w:rFonts w:ascii="Cambria" w:hAnsi="Cambria" w:cs="Verdana"/>
          <w:sz w:val="22"/>
          <w:szCs w:val="22"/>
          <w:lang w:val="pl-PL"/>
        </w:rPr>
        <w:t xml:space="preserve"> </w:t>
      </w:r>
      <w:r w:rsidR="00CC4B55">
        <w:rPr>
          <w:rFonts w:ascii="Cambria" w:hAnsi="Cambria" w:cs="Verdana"/>
          <w:sz w:val="22"/>
          <w:szCs w:val="22"/>
          <w:lang w:val="pl-PL"/>
        </w:rPr>
        <w:t>przedstawiając</w:t>
      </w:r>
      <w:r w:rsidR="00CC4B55" w:rsidRPr="00A059E9">
        <w:rPr>
          <w:rFonts w:ascii="Cambria" w:hAnsi="Cambria" w:cs="Verdana"/>
          <w:sz w:val="22"/>
          <w:szCs w:val="22"/>
          <w:lang w:val="pl-PL"/>
        </w:rPr>
        <w:t xml:space="preserve"> </w:t>
      </w:r>
      <w:r w:rsidR="00CC4B55">
        <w:rPr>
          <w:rFonts w:ascii="Cambria" w:hAnsi="Cambria" w:cs="Verdana"/>
          <w:sz w:val="22"/>
          <w:szCs w:val="22"/>
          <w:lang w:val="pl-PL"/>
        </w:rPr>
        <w:t>organowi dyscyplinarnemu</w:t>
      </w:r>
      <w:r w:rsidR="00CC4B55" w:rsidRPr="00A059E9">
        <w:rPr>
          <w:rFonts w:ascii="Cambria" w:hAnsi="Cambria" w:cs="Verdana"/>
          <w:sz w:val="22"/>
          <w:szCs w:val="22"/>
          <w:lang w:val="pl-PL"/>
        </w:rPr>
        <w:t xml:space="preserve"> </w:t>
      </w:r>
      <w:r w:rsidR="00970D4A" w:rsidRPr="00A059E9">
        <w:rPr>
          <w:rFonts w:ascii="Cambria" w:hAnsi="Cambria" w:cs="Verdana"/>
          <w:sz w:val="22"/>
          <w:szCs w:val="22"/>
          <w:lang w:val="pl-PL"/>
        </w:rPr>
        <w:t>opinię prawną w sprawie przedmiotu postępowania lub przedstawić dowody w takim postępowaniu.</w:t>
      </w:r>
    </w:p>
    <w:p w14:paraId="693491D3" w14:textId="77777777" w:rsidR="000C7272" w:rsidRPr="00A059E9" w:rsidRDefault="000C7272" w:rsidP="00245CA7">
      <w:pPr>
        <w:ind w:left="1440"/>
        <w:jc w:val="both"/>
        <w:rPr>
          <w:rFonts w:ascii="Cambria" w:hAnsi="Cambria"/>
          <w:b/>
          <w:sz w:val="22"/>
          <w:szCs w:val="22"/>
          <w:lang w:val="pl-PL"/>
        </w:rPr>
      </w:pPr>
    </w:p>
    <w:p w14:paraId="20CB2FAF" w14:textId="1FB8C1D5" w:rsidR="0065656D" w:rsidRPr="00A059E9" w:rsidRDefault="000C7272" w:rsidP="00F24CD0">
      <w:pPr>
        <w:pStyle w:val="Tekstpodstawowywcity2"/>
        <w:ind w:left="1418"/>
        <w:rPr>
          <w:rFonts w:ascii="Cambria" w:hAnsi="Cambria"/>
          <w:sz w:val="22"/>
          <w:szCs w:val="22"/>
          <w:lang w:val="pl-PL"/>
        </w:rPr>
      </w:pPr>
      <w:r w:rsidRPr="00A059E9">
        <w:rPr>
          <w:rFonts w:ascii="Cambria" w:hAnsi="Cambria"/>
          <w:b/>
          <w:sz w:val="22"/>
          <w:szCs w:val="22"/>
          <w:lang w:val="pl-PL"/>
        </w:rPr>
        <w:lastRenderedPageBreak/>
        <w:t>3.2.2</w:t>
      </w:r>
      <w:r w:rsidR="00F24CD0" w:rsidRPr="00A059E9">
        <w:rPr>
          <w:rFonts w:ascii="Cambria" w:hAnsi="Cambria"/>
          <w:b/>
          <w:sz w:val="22"/>
          <w:szCs w:val="22"/>
          <w:lang w:val="pl-PL"/>
        </w:rPr>
        <w:t xml:space="preserve"> </w:t>
      </w:r>
      <w:proofErr w:type="spellStart"/>
      <w:r w:rsidR="00CC4B55">
        <w:rPr>
          <w:rFonts w:ascii="Cambria" w:hAnsi="Cambria" w:cs="Verdana"/>
          <w:color w:val="000000"/>
          <w:sz w:val="22"/>
          <w:szCs w:val="22"/>
          <w:lang w:val="pl-PL"/>
        </w:rPr>
        <w:t>Domniemuje</w:t>
      </w:r>
      <w:proofErr w:type="spellEnd"/>
      <w:r w:rsidR="00CC4B55" w:rsidRPr="00A059E9">
        <w:rPr>
          <w:rFonts w:ascii="Cambria" w:hAnsi="Cambria" w:cs="Verdana"/>
          <w:color w:val="000000"/>
          <w:sz w:val="22"/>
          <w:szCs w:val="22"/>
          <w:lang w:val="pl-PL"/>
        </w:rPr>
        <w:t xml:space="preserve"> </w:t>
      </w:r>
      <w:r w:rsidR="00E47E8C" w:rsidRPr="00A059E9">
        <w:rPr>
          <w:rFonts w:ascii="Cambria" w:hAnsi="Cambria" w:cs="Verdana"/>
          <w:color w:val="000000"/>
          <w:sz w:val="22"/>
          <w:szCs w:val="22"/>
          <w:lang w:val="pl-PL"/>
        </w:rPr>
        <w:t xml:space="preserve">się, że laboratoria akredytowane przez WADA </w:t>
      </w:r>
      <w:r w:rsidR="00CC4B55">
        <w:rPr>
          <w:rFonts w:ascii="Cambria" w:hAnsi="Cambria" w:cs="Verdana"/>
          <w:color w:val="000000"/>
          <w:sz w:val="22"/>
          <w:szCs w:val="22"/>
          <w:lang w:val="pl-PL"/>
        </w:rPr>
        <w:t>analizują</w:t>
      </w:r>
      <w:r w:rsidR="00CC4B55" w:rsidRPr="00A059E9">
        <w:rPr>
          <w:rFonts w:ascii="Cambria" w:hAnsi="Cambria" w:cs="Verdana"/>
          <w:color w:val="000000"/>
          <w:sz w:val="22"/>
          <w:szCs w:val="22"/>
          <w:lang w:val="pl-PL"/>
        </w:rPr>
        <w:t xml:space="preserve"> </w:t>
      </w:r>
      <w:r w:rsidR="00E47E8C" w:rsidRPr="00A059E9">
        <w:rPr>
          <w:rFonts w:ascii="Cambria" w:hAnsi="Cambria" w:cs="Verdana"/>
          <w:color w:val="000000"/>
          <w:sz w:val="22"/>
          <w:szCs w:val="22"/>
          <w:lang w:val="pl-PL"/>
        </w:rPr>
        <w:t>próbkę oraz stosują procedury ochrony próbki zgodnie z Międzynarodowym standardem dla laboratoriów. Zawodnik lub inna osoba może podważyć to założenie poprzez udowodnienie, że nastąpiło odstępstwo od Międzynarodowego standardu dla laboratoriów, co mogło doprowadzić do uzyskania niekorzystnego wyniku analizy. Jeśli zawodnik lub inna osoba podważy założenie wykazując, że nastąpiło odstępstwo od Międzynarodowego standardu dla laboratoriów,</w:t>
      </w:r>
      <w:r w:rsidR="000826F4">
        <w:rPr>
          <w:rFonts w:ascii="Cambria" w:hAnsi="Cambria" w:cs="Verdana"/>
          <w:color w:val="000000"/>
          <w:sz w:val="22"/>
          <w:szCs w:val="22"/>
          <w:lang w:val="pl-PL"/>
        </w:rPr>
        <w:br/>
      </w:r>
      <w:r w:rsidR="00E47E8C" w:rsidRPr="00A059E9">
        <w:rPr>
          <w:rFonts w:ascii="Cambria" w:hAnsi="Cambria" w:cs="Verdana"/>
          <w:color w:val="000000"/>
          <w:sz w:val="22"/>
          <w:szCs w:val="22"/>
          <w:lang w:val="pl-PL"/>
        </w:rPr>
        <w:t xml:space="preserve"> co mogło doprowadzić do uzyskania niekorzystnego wyniku analizy, wówczas na </w:t>
      </w:r>
      <w:proofErr w:type="spellStart"/>
      <w:r w:rsidR="001558C8">
        <w:rPr>
          <w:rFonts w:ascii="Cambria" w:hAnsi="Cambria" w:cs="Verdana"/>
          <w:sz w:val="22"/>
          <w:szCs w:val="22"/>
          <w:lang w:val="pl-PL"/>
        </w:rPr>
        <w:t>KdZDwS</w:t>
      </w:r>
      <w:proofErr w:type="spellEnd"/>
      <w:r w:rsidR="00884701" w:rsidRPr="00A059E9" w:rsidDel="00884701">
        <w:rPr>
          <w:rFonts w:ascii="Cambria" w:hAnsi="Cambria" w:cs="Verdana"/>
          <w:color w:val="000000"/>
          <w:sz w:val="22"/>
          <w:szCs w:val="22"/>
          <w:lang w:val="pl-PL"/>
        </w:rPr>
        <w:t xml:space="preserve"> </w:t>
      </w:r>
      <w:r w:rsidR="00E47E8C" w:rsidRPr="00A059E9">
        <w:rPr>
          <w:rFonts w:ascii="Cambria" w:hAnsi="Cambria" w:cs="Verdana"/>
          <w:color w:val="000000"/>
          <w:sz w:val="22"/>
          <w:szCs w:val="22"/>
          <w:lang w:val="pl-PL"/>
        </w:rPr>
        <w:t>będzie spoczywał ciężar dowodu, że takie odstępstwo nie miało wpływu na uzyskanie niekorzystnego wyniku analizy</w:t>
      </w:r>
      <w:r w:rsidR="00E47E8C" w:rsidRPr="00A059E9">
        <w:rPr>
          <w:rFonts w:ascii="Cambria" w:hAnsi="Cambria" w:cs="Verdana"/>
          <w:sz w:val="22"/>
          <w:szCs w:val="22"/>
          <w:lang w:val="pl-PL"/>
        </w:rPr>
        <w:t>.</w:t>
      </w:r>
    </w:p>
    <w:p w14:paraId="2DF112DC" w14:textId="77777777" w:rsidR="00360E6C" w:rsidRPr="00A059E9" w:rsidRDefault="00360E6C" w:rsidP="00245CA7">
      <w:pPr>
        <w:jc w:val="both"/>
        <w:rPr>
          <w:rFonts w:ascii="Cambria" w:hAnsi="Cambria"/>
          <w:sz w:val="22"/>
          <w:szCs w:val="22"/>
          <w:lang w:val="pl-PL"/>
        </w:rPr>
      </w:pPr>
    </w:p>
    <w:p w14:paraId="146D43F0" w14:textId="0DF0D243" w:rsidR="0065656D" w:rsidRPr="00A059E9" w:rsidRDefault="002516B5" w:rsidP="00E47E8C">
      <w:pPr>
        <w:spacing w:after="240"/>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E47E8C" w:rsidRPr="00A059E9">
        <w:rPr>
          <w:rFonts w:ascii="Cambria" w:hAnsi="Cambria" w:cs="Verdana"/>
          <w:i/>
          <w:iCs/>
          <w:color w:val="000000"/>
          <w:sz w:val="22"/>
          <w:szCs w:val="22"/>
          <w:lang w:val="pl-PL"/>
        </w:rPr>
        <w:t>Artykułu 3.2.</w:t>
      </w:r>
      <w:r w:rsidR="00CC4B55">
        <w:rPr>
          <w:rFonts w:ascii="Cambria" w:hAnsi="Cambria" w:cs="Verdana"/>
          <w:i/>
          <w:iCs/>
          <w:color w:val="000000"/>
          <w:sz w:val="22"/>
          <w:szCs w:val="22"/>
          <w:lang w:val="pl-PL"/>
        </w:rPr>
        <w:t>2</w:t>
      </w:r>
      <w:r w:rsidR="00E47E8C" w:rsidRPr="00A059E9">
        <w:rPr>
          <w:rFonts w:ascii="Cambria" w:hAnsi="Cambria" w:cs="Verdana"/>
          <w:i/>
          <w:iCs/>
          <w:color w:val="000000"/>
          <w:sz w:val="22"/>
          <w:szCs w:val="22"/>
          <w:lang w:val="pl-PL"/>
        </w:rPr>
        <w:t xml:space="preserve"> Ciężar dowodu spoczywa na zawodniku lub innej osobie, która musi uprawdopodobnić, że nastąpiło odejście od Międzynarodowego standardu dla laboratoriów, w wyniku czego mogło dojść do uzyskania niekorzystnego wyniku analizy. Jeśli zawodnik lub inna osoba </w:t>
      </w:r>
      <w:r w:rsidR="00884701" w:rsidRPr="00A059E9">
        <w:rPr>
          <w:rFonts w:ascii="Cambria" w:hAnsi="Cambria" w:cs="Verdana"/>
          <w:i/>
          <w:iCs/>
          <w:color w:val="000000"/>
          <w:sz w:val="22"/>
          <w:szCs w:val="22"/>
          <w:lang w:val="pl-PL"/>
        </w:rPr>
        <w:t xml:space="preserve">to </w:t>
      </w:r>
      <w:r w:rsidR="00E47E8C" w:rsidRPr="00A059E9">
        <w:rPr>
          <w:rFonts w:ascii="Cambria" w:hAnsi="Cambria" w:cs="Verdana"/>
          <w:i/>
          <w:iCs/>
          <w:color w:val="000000"/>
          <w:sz w:val="22"/>
          <w:szCs w:val="22"/>
          <w:lang w:val="pl-PL"/>
        </w:rPr>
        <w:t xml:space="preserve">uczyni, to ciężar dowodu </w:t>
      </w:r>
      <w:r w:rsidR="00CC4B55">
        <w:rPr>
          <w:rFonts w:ascii="Cambria" w:hAnsi="Cambria" w:cs="Verdana"/>
          <w:i/>
          <w:iCs/>
          <w:color w:val="000000"/>
          <w:sz w:val="22"/>
          <w:szCs w:val="22"/>
          <w:lang w:val="pl-PL"/>
        </w:rPr>
        <w:t>spoczywa</w:t>
      </w:r>
      <w:r w:rsidR="00CC4B55" w:rsidRPr="00A059E9">
        <w:rPr>
          <w:rFonts w:ascii="Cambria" w:hAnsi="Cambria" w:cs="Verdana"/>
          <w:i/>
          <w:iCs/>
          <w:color w:val="000000"/>
          <w:sz w:val="22"/>
          <w:szCs w:val="22"/>
          <w:lang w:val="pl-PL"/>
        </w:rPr>
        <w:t xml:space="preserve"> </w:t>
      </w:r>
      <w:r w:rsidR="00E47E8C" w:rsidRPr="00A059E9">
        <w:rPr>
          <w:rFonts w:ascii="Cambria" w:hAnsi="Cambria" w:cs="Verdana"/>
          <w:i/>
          <w:iCs/>
          <w:color w:val="000000"/>
          <w:sz w:val="22"/>
          <w:szCs w:val="22"/>
          <w:lang w:val="pl-PL"/>
        </w:rPr>
        <w:t xml:space="preserve">na </w:t>
      </w:r>
      <w:proofErr w:type="spellStart"/>
      <w:r w:rsidR="001558C8">
        <w:rPr>
          <w:rFonts w:ascii="Cambria" w:hAnsi="Cambria" w:cs="Verdana"/>
          <w:sz w:val="22"/>
          <w:szCs w:val="22"/>
          <w:lang w:val="pl-PL"/>
        </w:rPr>
        <w:t>KdZDwS</w:t>
      </w:r>
      <w:proofErr w:type="spellEnd"/>
      <w:r w:rsidR="00D66FCC" w:rsidRPr="00A059E9" w:rsidDel="00D66FCC">
        <w:rPr>
          <w:rFonts w:ascii="Cambria" w:hAnsi="Cambria" w:cs="Verdana"/>
          <w:i/>
          <w:iCs/>
          <w:color w:val="000000"/>
          <w:sz w:val="22"/>
          <w:szCs w:val="22"/>
          <w:lang w:val="pl-PL"/>
        </w:rPr>
        <w:t xml:space="preserve"> </w:t>
      </w:r>
      <w:r w:rsidR="00E47E8C" w:rsidRPr="00A059E9">
        <w:rPr>
          <w:rFonts w:ascii="Cambria" w:hAnsi="Cambria" w:cs="Verdana"/>
          <w:i/>
          <w:iCs/>
          <w:color w:val="000000"/>
          <w:sz w:val="22"/>
          <w:szCs w:val="22"/>
          <w:lang w:val="pl-PL"/>
        </w:rPr>
        <w:t xml:space="preserve">która musi przedstawić </w:t>
      </w:r>
      <w:r w:rsidR="00CC4B55">
        <w:rPr>
          <w:rFonts w:ascii="Cambria" w:hAnsi="Cambria" w:cs="Verdana"/>
          <w:i/>
          <w:iCs/>
          <w:color w:val="000000"/>
          <w:sz w:val="22"/>
          <w:szCs w:val="22"/>
          <w:lang w:val="pl-PL"/>
        </w:rPr>
        <w:t xml:space="preserve">wystarczające </w:t>
      </w:r>
      <w:r w:rsidR="00CC4B55" w:rsidRPr="00A059E9">
        <w:rPr>
          <w:rFonts w:ascii="Cambria" w:hAnsi="Cambria" w:cs="Verdana"/>
          <w:i/>
          <w:iCs/>
          <w:color w:val="000000"/>
          <w:sz w:val="22"/>
          <w:szCs w:val="22"/>
          <w:lang w:val="pl-PL"/>
        </w:rPr>
        <w:t xml:space="preserve"> </w:t>
      </w:r>
      <w:r w:rsidR="00E47E8C" w:rsidRPr="00A059E9">
        <w:rPr>
          <w:rFonts w:ascii="Cambria" w:hAnsi="Cambria" w:cs="Verdana"/>
          <w:i/>
          <w:iCs/>
          <w:color w:val="000000"/>
          <w:sz w:val="22"/>
          <w:szCs w:val="22"/>
          <w:lang w:val="pl-PL"/>
        </w:rPr>
        <w:t xml:space="preserve">dowody </w:t>
      </w:r>
      <w:r w:rsidR="00CC4B55">
        <w:rPr>
          <w:rFonts w:ascii="Cambria" w:hAnsi="Cambria" w:cs="Verdana"/>
          <w:i/>
          <w:iCs/>
          <w:color w:val="000000"/>
          <w:sz w:val="22"/>
          <w:szCs w:val="22"/>
          <w:lang w:val="pl-PL"/>
        </w:rPr>
        <w:t xml:space="preserve">przed </w:t>
      </w:r>
      <w:r w:rsidR="00CC4B55" w:rsidRPr="00A059E9">
        <w:rPr>
          <w:rFonts w:ascii="Cambria" w:hAnsi="Cambria" w:cs="Verdana"/>
          <w:i/>
          <w:iCs/>
          <w:color w:val="000000"/>
          <w:sz w:val="22"/>
          <w:szCs w:val="22"/>
          <w:lang w:val="pl-PL"/>
        </w:rPr>
        <w:t>organ</w:t>
      </w:r>
      <w:r w:rsidR="00CC4B55">
        <w:rPr>
          <w:rFonts w:ascii="Cambria" w:hAnsi="Cambria" w:cs="Verdana"/>
          <w:i/>
          <w:iCs/>
          <w:color w:val="000000"/>
          <w:sz w:val="22"/>
          <w:szCs w:val="22"/>
          <w:lang w:val="pl-PL"/>
        </w:rPr>
        <w:t>em</w:t>
      </w:r>
      <w:r w:rsidR="00CC4B55" w:rsidRPr="00A059E9">
        <w:rPr>
          <w:rFonts w:ascii="Cambria" w:hAnsi="Cambria" w:cs="Verdana"/>
          <w:i/>
          <w:iCs/>
          <w:color w:val="000000"/>
          <w:sz w:val="22"/>
          <w:szCs w:val="22"/>
          <w:lang w:val="pl-PL"/>
        </w:rPr>
        <w:t xml:space="preserve"> dyscyplinarny</w:t>
      </w:r>
      <w:r w:rsidR="00CC4B55">
        <w:rPr>
          <w:rFonts w:ascii="Cambria" w:hAnsi="Cambria" w:cs="Verdana"/>
          <w:i/>
          <w:iCs/>
          <w:color w:val="000000"/>
          <w:sz w:val="22"/>
          <w:szCs w:val="22"/>
          <w:lang w:val="pl-PL"/>
        </w:rPr>
        <w:t>m</w:t>
      </w:r>
      <w:r w:rsidR="00CC4B55" w:rsidRPr="00A059E9">
        <w:rPr>
          <w:rFonts w:ascii="Cambria" w:hAnsi="Cambria" w:cs="Verdana"/>
          <w:i/>
          <w:iCs/>
          <w:color w:val="000000"/>
          <w:sz w:val="22"/>
          <w:szCs w:val="22"/>
          <w:lang w:val="pl-PL"/>
        </w:rPr>
        <w:t xml:space="preserve"> </w:t>
      </w:r>
      <w:r w:rsidR="00E47E8C" w:rsidRPr="00A059E9">
        <w:rPr>
          <w:rFonts w:ascii="Cambria" w:hAnsi="Cambria" w:cs="Verdana"/>
          <w:i/>
          <w:iCs/>
          <w:color w:val="000000"/>
          <w:sz w:val="22"/>
          <w:szCs w:val="22"/>
          <w:lang w:val="pl-PL"/>
        </w:rPr>
        <w:t>na to, że odstępstwo nie wpłynęło na uzyskanie niekorzystnego wyniku badania</w:t>
      </w:r>
      <w:r w:rsidR="00E47E8C" w:rsidRPr="00A059E9">
        <w:rPr>
          <w:rFonts w:ascii="Cambria" w:hAnsi="Cambria" w:cs="Verdana"/>
          <w:i/>
          <w:iCs/>
          <w:sz w:val="22"/>
          <w:szCs w:val="22"/>
          <w:lang w:val="pl-PL"/>
        </w:rPr>
        <w:t>.]</w:t>
      </w:r>
    </w:p>
    <w:p w14:paraId="3ED402A3" w14:textId="77777777" w:rsidR="00360E6C" w:rsidRPr="00A059E9" w:rsidRDefault="00360E6C" w:rsidP="00245CA7">
      <w:pPr>
        <w:jc w:val="both"/>
        <w:rPr>
          <w:rFonts w:ascii="Cambria" w:hAnsi="Cambria"/>
          <w:i/>
          <w:sz w:val="22"/>
          <w:szCs w:val="22"/>
          <w:lang w:val="pl-PL"/>
        </w:rPr>
      </w:pPr>
    </w:p>
    <w:p w14:paraId="667606BF" w14:textId="77777777" w:rsidR="00E47E8C" w:rsidRPr="00A059E9" w:rsidRDefault="001F265F" w:rsidP="00245CA7">
      <w:pPr>
        <w:ind w:left="1440"/>
        <w:jc w:val="both"/>
        <w:rPr>
          <w:rFonts w:ascii="Cambria" w:hAnsi="Cambria" w:cs="Verdana"/>
          <w:sz w:val="22"/>
          <w:szCs w:val="22"/>
          <w:lang w:val="pl-PL"/>
        </w:rPr>
      </w:pPr>
      <w:r w:rsidRPr="00A059E9">
        <w:rPr>
          <w:rFonts w:ascii="Cambria" w:hAnsi="Cambria"/>
          <w:b/>
          <w:sz w:val="22"/>
          <w:szCs w:val="22"/>
          <w:lang w:val="pl-PL"/>
        </w:rPr>
        <w:t>3.2.3</w:t>
      </w:r>
      <w:r w:rsidR="00F24CD0" w:rsidRPr="00A059E9">
        <w:rPr>
          <w:rFonts w:ascii="Cambria" w:hAnsi="Cambria"/>
          <w:b/>
          <w:sz w:val="22"/>
          <w:szCs w:val="22"/>
          <w:lang w:val="pl-PL"/>
        </w:rPr>
        <w:t xml:space="preserve"> </w:t>
      </w:r>
      <w:r w:rsidR="00E47E8C" w:rsidRPr="00A059E9">
        <w:rPr>
          <w:rFonts w:ascii="Cambria" w:hAnsi="Cambria" w:cs="Verdana"/>
          <w:sz w:val="22"/>
          <w:szCs w:val="22"/>
          <w:lang w:val="pl-PL"/>
        </w:rPr>
        <w:t xml:space="preserve">Odstępstwo od </w:t>
      </w:r>
      <w:r w:rsidR="00884701" w:rsidRPr="00A059E9">
        <w:rPr>
          <w:rFonts w:ascii="Cambria" w:hAnsi="Cambria" w:cs="Verdana"/>
          <w:sz w:val="22"/>
          <w:szCs w:val="22"/>
          <w:lang w:val="pl-PL"/>
        </w:rPr>
        <w:t xml:space="preserve">przepisów </w:t>
      </w:r>
      <w:r w:rsidR="00E47E8C" w:rsidRPr="00A059E9">
        <w:rPr>
          <w:rFonts w:ascii="Cambria" w:hAnsi="Cambria" w:cs="Verdana"/>
          <w:sz w:val="22"/>
          <w:szCs w:val="22"/>
          <w:lang w:val="pl-PL"/>
        </w:rPr>
        <w:t xml:space="preserve">jakiegokolwiek innego Międzynarodowego standardu lub innego przepisu antydopingowego lub polityki antydopingowej określonej w Kodeksie lub Przepisach antydopingowych, które nie spowodowało uzyskania niekorzystnego wyniku analizy lub innego naruszenia przepisów antydopingowych, nie powoduje unieważnienia takiego dowodu lub takich wyników. </w:t>
      </w:r>
    </w:p>
    <w:p w14:paraId="58EDBDEE" w14:textId="77777777" w:rsidR="00166048" w:rsidRPr="00A059E9" w:rsidRDefault="00166048" w:rsidP="00245CA7">
      <w:pPr>
        <w:ind w:left="1440"/>
        <w:jc w:val="both"/>
        <w:rPr>
          <w:rFonts w:ascii="Cambria" w:hAnsi="Cambria"/>
          <w:sz w:val="22"/>
          <w:szCs w:val="22"/>
          <w:lang w:val="pl-PL"/>
        </w:rPr>
      </w:pPr>
    </w:p>
    <w:p w14:paraId="339C268F" w14:textId="00603E80" w:rsidR="0065656D" w:rsidRPr="00A059E9" w:rsidRDefault="00E47E8C" w:rsidP="00245CA7">
      <w:pPr>
        <w:ind w:left="1440"/>
        <w:jc w:val="both"/>
        <w:rPr>
          <w:rFonts w:ascii="Cambria" w:hAnsi="Cambria"/>
          <w:sz w:val="22"/>
          <w:szCs w:val="22"/>
          <w:lang w:val="pl-PL"/>
        </w:rPr>
      </w:pPr>
      <w:r w:rsidRPr="00A059E9">
        <w:rPr>
          <w:rFonts w:ascii="Cambria" w:hAnsi="Cambria" w:cs="Verdana"/>
          <w:sz w:val="22"/>
          <w:szCs w:val="22"/>
          <w:lang w:val="pl-PL"/>
        </w:rPr>
        <w:t xml:space="preserve">Jeśli zawodnik lub inna osoba wykaże, że odstępstwo od innego </w:t>
      </w:r>
      <w:r w:rsidR="006617B0">
        <w:rPr>
          <w:rFonts w:ascii="Cambria" w:hAnsi="Cambria" w:cs="Verdana"/>
          <w:sz w:val="22"/>
          <w:szCs w:val="22"/>
          <w:lang w:val="pl-PL"/>
        </w:rPr>
        <w:t>M</w:t>
      </w:r>
      <w:r w:rsidR="006617B0" w:rsidRPr="00A059E9">
        <w:rPr>
          <w:rFonts w:ascii="Cambria" w:hAnsi="Cambria" w:cs="Verdana"/>
          <w:sz w:val="22"/>
          <w:szCs w:val="22"/>
          <w:lang w:val="pl-PL"/>
        </w:rPr>
        <w:t xml:space="preserve">iędzynarodowego </w:t>
      </w:r>
      <w:r w:rsidR="006617B0">
        <w:rPr>
          <w:rFonts w:ascii="Cambria" w:hAnsi="Cambria" w:cs="Verdana"/>
          <w:sz w:val="22"/>
          <w:szCs w:val="22"/>
          <w:lang w:val="pl-PL"/>
        </w:rPr>
        <w:t>s</w:t>
      </w:r>
      <w:r w:rsidRPr="00A059E9">
        <w:rPr>
          <w:rFonts w:ascii="Cambria" w:hAnsi="Cambria" w:cs="Verdana"/>
          <w:sz w:val="22"/>
          <w:szCs w:val="22"/>
          <w:lang w:val="pl-PL"/>
        </w:rPr>
        <w:t>tandardu lub innego przepisu antydopingowego lub polityki antydopingowej mogło doprowadzić do uzyskania niekorzystnego wyniku analizy lub gdy miało miejsce inne naruszenie przepisów antydopingowych, wówczas ciężar dowodu, że takie odstępstwo nie przyczyniło się do uzyskania niekorzystnego wyniku analizy lub przedstawienia faktycznej podstawy naruszenia przepisów antydopingowych spoczywa na</w:t>
      </w:r>
      <w:r w:rsidR="00D66FCC" w:rsidRPr="00A059E9">
        <w:rPr>
          <w:rFonts w:ascii="Cambria" w:hAnsi="Cambria" w:cs="Verdana"/>
          <w:sz w:val="22"/>
          <w:szCs w:val="22"/>
          <w:lang w:val="pl-PL"/>
        </w:rPr>
        <w:t xml:space="preserve"> </w:t>
      </w:r>
      <w:proofErr w:type="spellStart"/>
      <w:r w:rsidR="001558C8">
        <w:rPr>
          <w:rFonts w:ascii="Cambria" w:hAnsi="Cambria" w:cs="Verdana"/>
          <w:sz w:val="22"/>
          <w:szCs w:val="22"/>
          <w:lang w:val="pl-PL"/>
        </w:rPr>
        <w:t>KdZDwS</w:t>
      </w:r>
      <w:proofErr w:type="spellEnd"/>
      <w:r w:rsidRPr="00A059E9">
        <w:rPr>
          <w:rFonts w:ascii="Cambria" w:hAnsi="Cambria" w:cs="Verdana"/>
          <w:sz w:val="22"/>
          <w:szCs w:val="22"/>
          <w:lang w:val="pl-PL"/>
        </w:rPr>
        <w:t>.</w:t>
      </w:r>
    </w:p>
    <w:p w14:paraId="0880004A" w14:textId="77777777" w:rsidR="00360E6C" w:rsidRPr="00A059E9" w:rsidRDefault="00360E6C" w:rsidP="00245CA7">
      <w:pPr>
        <w:ind w:left="1440"/>
        <w:jc w:val="both"/>
        <w:rPr>
          <w:rFonts w:ascii="Cambria" w:hAnsi="Cambria"/>
          <w:sz w:val="22"/>
          <w:szCs w:val="22"/>
          <w:lang w:val="pl-PL"/>
        </w:rPr>
      </w:pPr>
    </w:p>
    <w:p w14:paraId="3197BD2C" w14:textId="77777777" w:rsidR="0065656D" w:rsidRPr="00A059E9" w:rsidRDefault="0065656D" w:rsidP="00245CA7">
      <w:pPr>
        <w:ind w:left="1440"/>
        <w:jc w:val="both"/>
        <w:rPr>
          <w:rFonts w:ascii="Cambria" w:hAnsi="Cambria"/>
          <w:sz w:val="22"/>
          <w:szCs w:val="22"/>
          <w:lang w:val="pl-PL" w:eastAsia="en-CA"/>
        </w:rPr>
      </w:pPr>
      <w:r w:rsidRPr="00A059E9">
        <w:rPr>
          <w:rFonts w:ascii="Cambria" w:hAnsi="Cambria"/>
          <w:b/>
          <w:sz w:val="22"/>
          <w:szCs w:val="22"/>
          <w:lang w:val="pl-PL" w:eastAsia="en-CA"/>
        </w:rPr>
        <w:t>3.2.</w:t>
      </w:r>
      <w:r w:rsidR="003452A0" w:rsidRPr="00A059E9">
        <w:rPr>
          <w:rFonts w:ascii="Cambria" w:hAnsi="Cambria"/>
          <w:b/>
          <w:sz w:val="22"/>
          <w:szCs w:val="22"/>
          <w:lang w:val="pl-PL" w:eastAsia="en-CA"/>
        </w:rPr>
        <w:t>4</w:t>
      </w:r>
      <w:r w:rsidR="00F24CD0" w:rsidRPr="00A059E9">
        <w:rPr>
          <w:rFonts w:ascii="Cambria" w:hAnsi="Cambria"/>
          <w:b/>
          <w:sz w:val="22"/>
          <w:szCs w:val="22"/>
          <w:lang w:val="pl-PL" w:eastAsia="en-CA"/>
        </w:rPr>
        <w:t xml:space="preserve"> </w:t>
      </w:r>
      <w:r w:rsidR="00E47E8C" w:rsidRPr="00A059E9">
        <w:rPr>
          <w:rFonts w:ascii="Cambria" w:hAnsi="Cambria" w:cs="Verdana"/>
          <w:color w:val="000000"/>
          <w:sz w:val="22"/>
          <w:szCs w:val="22"/>
          <w:lang w:val="pl-PL" w:eastAsia="pl-PL"/>
        </w:rPr>
        <w:t xml:space="preserve">Fakty ustalone na mocy </w:t>
      </w:r>
      <w:r w:rsidR="00CC4B55">
        <w:rPr>
          <w:rFonts w:ascii="Cambria" w:hAnsi="Cambria" w:cs="Verdana"/>
          <w:color w:val="000000"/>
          <w:sz w:val="22"/>
          <w:szCs w:val="22"/>
          <w:lang w:val="pl-PL" w:eastAsia="pl-PL"/>
        </w:rPr>
        <w:t>orzeczenia organu dyscyplinarnego</w:t>
      </w:r>
      <w:r w:rsidR="00CC4B55" w:rsidRPr="00A059E9">
        <w:rPr>
          <w:rFonts w:ascii="Cambria" w:hAnsi="Cambria" w:cs="Verdana"/>
          <w:color w:val="000000"/>
          <w:sz w:val="22"/>
          <w:szCs w:val="22"/>
          <w:lang w:val="pl-PL" w:eastAsia="pl-PL"/>
        </w:rPr>
        <w:t xml:space="preserve"> </w:t>
      </w:r>
      <w:r w:rsidR="00E47E8C" w:rsidRPr="00A059E9">
        <w:rPr>
          <w:rFonts w:ascii="Cambria" w:hAnsi="Cambria" w:cs="Verdana"/>
          <w:color w:val="000000"/>
          <w:sz w:val="22"/>
          <w:szCs w:val="22"/>
          <w:lang w:val="pl-PL" w:eastAsia="pl-PL"/>
        </w:rPr>
        <w:t>sądu lub właściwego trybunału dyscyplinarnego, które nie są przedmiotem odwołania, będą stanowiły niezaprzeczalny dowód przeciw zawodnikowi lub innej osobie, której decyzja dotyczyła, potwierdzający fakty, chyba że zawodnik lub inna osoba udowodni, że podjęta decyzja naruszyła zasady</w:t>
      </w:r>
      <w:r w:rsidR="00CC4B55">
        <w:rPr>
          <w:rFonts w:ascii="Cambria" w:hAnsi="Cambria" w:cs="Verdana"/>
          <w:color w:val="000000"/>
          <w:sz w:val="22"/>
          <w:szCs w:val="22"/>
          <w:lang w:val="pl-PL" w:eastAsia="pl-PL"/>
        </w:rPr>
        <w:t xml:space="preserve"> elementarnego</w:t>
      </w:r>
      <w:r w:rsidR="00E47E8C" w:rsidRPr="00A059E9">
        <w:rPr>
          <w:rFonts w:ascii="Cambria" w:hAnsi="Cambria" w:cs="Verdana"/>
          <w:color w:val="000000"/>
          <w:sz w:val="22"/>
          <w:szCs w:val="22"/>
          <w:lang w:val="pl-PL" w:eastAsia="pl-PL"/>
        </w:rPr>
        <w:t xml:space="preserve"> poczucia sprawiedliwości</w:t>
      </w:r>
      <w:r w:rsidR="00E47E8C" w:rsidRPr="00A059E9">
        <w:rPr>
          <w:rFonts w:ascii="Cambria" w:hAnsi="Cambria" w:cs="Verdana"/>
          <w:sz w:val="22"/>
          <w:szCs w:val="22"/>
          <w:lang w:val="pl-PL" w:eastAsia="en-CA"/>
        </w:rPr>
        <w:t>.</w:t>
      </w:r>
      <w:r w:rsidRPr="00A059E9">
        <w:rPr>
          <w:rFonts w:ascii="Cambria" w:hAnsi="Cambria"/>
          <w:sz w:val="22"/>
          <w:szCs w:val="22"/>
          <w:lang w:val="pl-PL" w:eastAsia="en-CA"/>
        </w:rPr>
        <w:t xml:space="preserve"> </w:t>
      </w:r>
    </w:p>
    <w:p w14:paraId="254113DB" w14:textId="77777777" w:rsidR="00360E6C" w:rsidRPr="00A059E9" w:rsidRDefault="00360E6C" w:rsidP="00245CA7">
      <w:pPr>
        <w:ind w:left="1440"/>
        <w:jc w:val="both"/>
        <w:rPr>
          <w:rFonts w:ascii="Cambria" w:hAnsi="Cambria"/>
          <w:sz w:val="22"/>
          <w:szCs w:val="22"/>
          <w:lang w:val="pl-PL" w:eastAsia="en-CA"/>
        </w:rPr>
      </w:pPr>
    </w:p>
    <w:p w14:paraId="4CA38E5A" w14:textId="29370054" w:rsidR="00E47E8C" w:rsidRPr="00A059E9" w:rsidRDefault="0065656D" w:rsidP="00245CA7">
      <w:pPr>
        <w:ind w:left="1440"/>
        <w:jc w:val="both"/>
        <w:rPr>
          <w:rFonts w:ascii="Cambria" w:hAnsi="Cambria" w:cs="Verdana"/>
          <w:color w:val="000000"/>
          <w:sz w:val="22"/>
          <w:szCs w:val="22"/>
          <w:lang w:val="pl-PL" w:eastAsia="pl-PL"/>
        </w:rPr>
      </w:pPr>
      <w:r w:rsidRPr="00A059E9">
        <w:rPr>
          <w:rFonts w:ascii="Cambria" w:hAnsi="Cambria"/>
          <w:b/>
          <w:sz w:val="22"/>
          <w:szCs w:val="22"/>
          <w:lang w:val="pl-PL" w:eastAsia="en-CA"/>
        </w:rPr>
        <w:t>3.2.</w:t>
      </w:r>
      <w:r w:rsidR="003452A0" w:rsidRPr="00A059E9">
        <w:rPr>
          <w:rFonts w:ascii="Cambria" w:hAnsi="Cambria"/>
          <w:b/>
          <w:sz w:val="22"/>
          <w:szCs w:val="22"/>
          <w:lang w:val="pl-PL" w:eastAsia="en-CA"/>
        </w:rPr>
        <w:t>5</w:t>
      </w:r>
      <w:r w:rsidR="00F24CD0" w:rsidRPr="00A059E9">
        <w:rPr>
          <w:rFonts w:ascii="Cambria" w:hAnsi="Cambria"/>
          <w:b/>
          <w:sz w:val="22"/>
          <w:szCs w:val="22"/>
          <w:lang w:val="pl-PL" w:eastAsia="en-CA"/>
        </w:rPr>
        <w:t xml:space="preserve"> </w:t>
      </w:r>
      <w:r w:rsidR="00E47E8C" w:rsidRPr="00A059E9">
        <w:rPr>
          <w:rFonts w:ascii="Cambria" w:hAnsi="Cambria" w:cs="Verdana"/>
          <w:color w:val="000000"/>
          <w:sz w:val="22"/>
          <w:szCs w:val="22"/>
          <w:lang w:val="pl-PL" w:eastAsia="pl-PL"/>
        </w:rPr>
        <w:t xml:space="preserve">Organ dyscyplinarny rozpatrujący sprawę naruszenia przepisów antydopingowych może orzec na niekorzyść zawodnika lub innej osoby, której zarzuca się naruszenie przepisów antydopingowych, jeśli zawodnik lub inna osoba mimo otrzymania powiadomienia o posiedzeniu organu dyscyplinarnego w czasie umożliwiającym jej przybycie na posiedzenie, </w:t>
      </w:r>
      <w:r w:rsidR="000826F4">
        <w:rPr>
          <w:rFonts w:ascii="Cambria" w:hAnsi="Cambria" w:cs="Verdana"/>
          <w:color w:val="000000"/>
          <w:sz w:val="22"/>
          <w:szCs w:val="22"/>
          <w:lang w:val="pl-PL" w:eastAsia="pl-PL"/>
        </w:rPr>
        <w:br/>
      </w:r>
      <w:r w:rsidR="00E47E8C" w:rsidRPr="00A059E9">
        <w:rPr>
          <w:rFonts w:ascii="Cambria" w:hAnsi="Cambria" w:cs="Verdana"/>
          <w:color w:val="000000"/>
          <w:sz w:val="22"/>
          <w:szCs w:val="22"/>
          <w:lang w:val="pl-PL" w:eastAsia="pl-PL"/>
        </w:rPr>
        <w:t xml:space="preserve">na takim posiedzeniu </w:t>
      </w:r>
      <w:r w:rsidR="00596B5A">
        <w:rPr>
          <w:rFonts w:ascii="Cambria" w:hAnsi="Cambria" w:cs="Verdana"/>
          <w:color w:val="000000"/>
          <w:sz w:val="22"/>
          <w:szCs w:val="22"/>
          <w:lang w:val="pl-PL" w:eastAsia="pl-PL"/>
        </w:rPr>
        <w:t xml:space="preserve">nie stawi </w:t>
      </w:r>
      <w:r w:rsidR="00E47E8C" w:rsidRPr="00A059E9">
        <w:rPr>
          <w:rFonts w:ascii="Cambria" w:hAnsi="Cambria" w:cs="Verdana"/>
          <w:color w:val="000000"/>
          <w:sz w:val="22"/>
          <w:szCs w:val="22"/>
          <w:lang w:val="pl-PL" w:eastAsia="pl-PL"/>
        </w:rPr>
        <w:t xml:space="preserve">się (osobiście lub nie skontaktuje się telefonicznie, stosownie do wskazań organu dyscyplinarnego) i nie odpowie na pytania organu dyscyplinarnego lub </w:t>
      </w:r>
      <w:proofErr w:type="spellStart"/>
      <w:r w:rsidR="001558C8">
        <w:rPr>
          <w:rFonts w:ascii="Cambria" w:hAnsi="Cambria" w:cs="Verdana"/>
          <w:sz w:val="22"/>
          <w:szCs w:val="22"/>
          <w:lang w:val="pl-PL"/>
        </w:rPr>
        <w:t>KdZDwS</w:t>
      </w:r>
      <w:proofErr w:type="spellEnd"/>
      <w:r w:rsidR="00E47E8C" w:rsidRPr="00A059E9">
        <w:rPr>
          <w:rFonts w:ascii="Cambria" w:hAnsi="Cambria" w:cs="Verdana"/>
          <w:color w:val="000000"/>
          <w:sz w:val="22"/>
          <w:szCs w:val="22"/>
          <w:lang w:val="pl-PL" w:eastAsia="pl-PL"/>
        </w:rPr>
        <w:t xml:space="preserve"> twierdzącej, że nastąpiło naruszenie przepisów antydopingowych.</w:t>
      </w:r>
    </w:p>
    <w:p w14:paraId="3998EBB6" w14:textId="77777777" w:rsidR="00360E6C" w:rsidRPr="00A059E9" w:rsidRDefault="00360E6C" w:rsidP="00245CA7">
      <w:pPr>
        <w:jc w:val="both"/>
        <w:rPr>
          <w:rFonts w:ascii="Cambria" w:hAnsi="Cambria"/>
          <w:sz w:val="22"/>
          <w:szCs w:val="22"/>
          <w:lang w:val="pl-PL"/>
        </w:rPr>
      </w:pPr>
    </w:p>
    <w:p w14:paraId="3A9776DD" w14:textId="77777777" w:rsidR="00E67234" w:rsidRPr="00A059E9" w:rsidRDefault="00E67234" w:rsidP="00245CA7">
      <w:pPr>
        <w:jc w:val="both"/>
        <w:rPr>
          <w:rFonts w:ascii="Cambria" w:hAnsi="Cambria"/>
          <w:sz w:val="22"/>
          <w:szCs w:val="22"/>
          <w:lang w:val="pl-PL"/>
        </w:rPr>
      </w:pPr>
    </w:p>
    <w:p w14:paraId="5FB7DCA4" w14:textId="77777777" w:rsidR="00F24CD0" w:rsidRPr="00A059E9" w:rsidRDefault="00F24CD0">
      <w:pPr>
        <w:rPr>
          <w:rFonts w:ascii="Cambria" w:hAnsi="Cambria"/>
          <w:b/>
          <w:kern w:val="28"/>
          <w:sz w:val="22"/>
          <w:szCs w:val="22"/>
          <w:lang w:val="pl-PL"/>
        </w:rPr>
      </w:pPr>
      <w:bookmarkStart w:id="101" w:name="_Toc39918679"/>
      <w:bookmarkStart w:id="102" w:name="_Toc384640412"/>
    </w:p>
    <w:p w14:paraId="2B98700C" w14:textId="77777777" w:rsidR="0065656D" w:rsidRPr="00A059E9" w:rsidRDefault="00512AD8" w:rsidP="00A2736C">
      <w:pPr>
        <w:pStyle w:val="Nagwek1"/>
        <w:rPr>
          <w:rFonts w:ascii="Cambria" w:hAnsi="Cambria"/>
          <w:lang w:val="pl-PL"/>
        </w:rPr>
      </w:pPr>
      <w:r w:rsidRPr="00A059E9">
        <w:rPr>
          <w:rFonts w:ascii="Cambria" w:hAnsi="Cambria"/>
          <w:lang w:val="pl-PL"/>
        </w:rPr>
        <w:t>ARTYKUŁ</w:t>
      </w:r>
      <w:r w:rsidR="0065656D" w:rsidRPr="00A059E9">
        <w:rPr>
          <w:rFonts w:ascii="Cambria" w:hAnsi="Cambria"/>
          <w:lang w:val="pl-PL"/>
        </w:rPr>
        <w:t xml:space="preserve"> 4</w:t>
      </w:r>
      <w:r w:rsidR="0065656D" w:rsidRPr="00A059E9">
        <w:rPr>
          <w:rFonts w:ascii="Cambria" w:hAnsi="Cambria"/>
          <w:lang w:val="pl-PL"/>
        </w:rPr>
        <w:tab/>
      </w:r>
      <w:bookmarkEnd w:id="101"/>
      <w:r w:rsidR="006A0767" w:rsidRPr="00A059E9">
        <w:rPr>
          <w:rFonts w:ascii="Cambria" w:hAnsi="Cambria" w:cs="Verdana"/>
          <w:lang w:val="pl-PL"/>
        </w:rPr>
        <w:t>LISTA SUBSTANCJI I METOD ZABRONIONYCH</w:t>
      </w:r>
      <w:bookmarkEnd w:id="102"/>
    </w:p>
    <w:p w14:paraId="120F487D" w14:textId="77777777" w:rsidR="001B7F00" w:rsidRPr="00A059E9" w:rsidRDefault="001B7F00" w:rsidP="00245CA7">
      <w:pPr>
        <w:jc w:val="both"/>
        <w:rPr>
          <w:rFonts w:ascii="Cambria" w:hAnsi="Cambria"/>
          <w:sz w:val="22"/>
          <w:szCs w:val="22"/>
          <w:lang w:val="pl-PL"/>
        </w:rPr>
      </w:pPr>
    </w:p>
    <w:p w14:paraId="6F5CABDD" w14:textId="77777777" w:rsidR="0065656D" w:rsidRPr="00A059E9" w:rsidRDefault="0065656D" w:rsidP="00245CA7">
      <w:pPr>
        <w:ind w:left="720"/>
        <w:jc w:val="both"/>
        <w:rPr>
          <w:rFonts w:ascii="Cambria" w:hAnsi="Cambria"/>
          <w:b/>
          <w:i/>
          <w:sz w:val="22"/>
          <w:szCs w:val="22"/>
          <w:lang w:val="pl-PL"/>
        </w:rPr>
      </w:pPr>
      <w:r w:rsidRPr="00A059E9">
        <w:rPr>
          <w:rFonts w:ascii="Cambria" w:hAnsi="Cambria"/>
          <w:b/>
          <w:sz w:val="22"/>
          <w:szCs w:val="22"/>
          <w:lang w:val="pl-PL"/>
        </w:rPr>
        <w:t>4.1</w:t>
      </w:r>
      <w:r w:rsidRPr="00A059E9">
        <w:rPr>
          <w:rFonts w:ascii="Cambria" w:hAnsi="Cambria"/>
          <w:sz w:val="22"/>
          <w:szCs w:val="22"/>
          <w:lang w:val="pl-PL"/>
        </w:rPr>
        <w:tab/>
      </w:r>
      <w:r w:rsidR="006A0767" w:rsidRPr="00A059E9">
        <w:rPr>
          <w:rFonts w:ascii="Cambria" w:hAnsi="Cambria"/>
          <w:b/>
          <w:sz w:val="22"/>
          <w:szCs w:val="22"/>
          <w:lang w:val="pl-PL"/>
        </w:rPr>
        <w:t>Włączenie Listy substancji i metod zabronionych</w:t>
      </w:r>
    </w:p>
    <w:p w14:paraId="513A2FED" w14:textId="77777777" w:rsidR="00360E6C" w:rsidRPr="00A059E9" w:rsidRDefault="00360E6C" w:rsidP="00245CA7">
      <w:pPr>
        <w:ind w:left="720"/>
        <w:jc w:val="both"/>
        <w:rPr>
          <w:rFonts w:ascii="Cambria" w:hAnsi="Cambria"/>
          <w:b/>
          <w:sz w:val="22"/>
          <w:szCs w:val="22"/>
          <w:lang w:val="pl-PL"/>
        </w:rPr>
      </w:pPr>
    </w:p>
    <w:p w14:paraId="404D6DA4" w14:textId="77777777" w:rsidR="008D6887" w:rsidRPr="00A059E9" w:rsidRDefault="006A0767" w:rsidP="00245CA7">
      <w:pPr>
        <w:ind w:left="720"/>
        <w:jc w:val="both"/>
        <w:rPr>
          <w:rFonts w:ascii="Cambria" w:hAnsi="Cambria"/>
          <w:sz w:val="22"/>
          <w:szCs w:val="22"/>
          <w:lang w:val="pl-PL"/>
        </w:rPr>
      </w:pPr>
      <w:r w:rsidRPr="00A059E9">
        <w:rPr>
          <w:rFonts w:ascii="Cambria" w:hAnsi="Cambria"/>
          <w:sz w:val="22"/>
          <w:szCs w:val="22"/>
          <w:lang w:val="pl-PL"/>
        </w:rPr>
        <w:t xml:space="preserve">Do niniejszych </w:t>
      </w:r>
      <w:r w:rsidR="001A784C" w:rsidRPr="00A059E9">
        <w:rPr>
          <w:rFonts w:ascii="Cambria" w:hAnsi="Cambria"/>
          <w:sz w:val="22"/>
          <w:szCs w:val="22"/>
          <w:lang w:val="pl-PL"/>
        </w:rPr>
        <w:t>Przepis</w:t>
      </w:r>
      <w:r w:rsidRPr="00A059E9">
        <w:rPr>
          <w:rFonts w:ascii="Cambria" w:hAnsi="Cambria"/>
          <w:sz w:val="22"/>
          <w:szCs w:val="22"/>
          <w:lang w:val="pl-PL"/>
        </w:rPr>
        <w:t>ów</w:t>
      </w:r>
      <w:r w:rsidR="001A784C" w:rsidRPr="00A059E9">
        <w:rPr>
          <w:rFonts w:ascii="Cambria" w:hAnsi="Cambria"/>
          <w:sz w:val="22"/>
          <w:szCs w:val="22"/>
          <w:lang w:val="pl-PL"/>
        </w:rPr>
        <w:t xml:space="preserve"> antydopingow</w:t>
      </w:r>
      <w:r w:rsidRPr="00A059E9">
        <w:rPr>
          <w:rFonts w:ascii="Cambria" w:hAnsi="Cambria"/>
          <w:sz w:val="22"/>
          <w:szCs w:val="22"/>
          <w:lang w:val="pl-PL"/>
        </w:rPr>
        <w:t xml:space="preserve">ych zostaje włączona </w:t>
      </w:r>
      <w:r w:rsidRPr="00A059E9">
        <w:rPr>
          <w:rFonts w:ascii="Cambria" w:hAnsi="Cambria" w:cs="Verdana"/>
          <w:sz w:val="22"/>
          <w:szCs w:val="22"/>
          <w:lang w:val="pl-PL"/>
        </w:rPr>
        <w:t>Lista substancji i metod zabronionych, publikowana i aktualizowana przez WADA zgodnie z Artykułem 4.1 Kodeksu.</w:t>
      </w:r>
      <w:r w:rsidR="00DF4509" w:rsidRPr="00A059E9">
        <w:rPr>
          <w:rFonts w:ascii="Cambria" w:hAnsi="Cambria"/>
          <w:sz w:val="22"/>
          <w:szCs w:val="22"/>
          <w:lang w:val="pl-PL"/>
        </w:rPr>
        <w:t xml:space="preserve"> </w:t>
      </w:r>
    </w:p>
    <w:p w14:paraId="7573FE8C" w14:textId="77777777" w:rsidR="00360E6C" w:rsidRPr="00A059E9" w:rsidRDefault="00360E6C" w:rsidP="00245CA7">
      <w:pPr>
        <w:ind w:left="720"/>
        <w:jc w:val="both"/>
        <w:rPr>
          <w:rFonts w:ascii="Cambria" w:hAnsi="Cambria"/>
          <w:color w:val="000000"/>
          <w:sz w:val="22"/>
          <w:szCs w:val="22"/>
          <w:lang w:val="pl-PL"/>
        </w:rPr>
      </w:pPr>
    </w:p>
    <w:p w14:paraId="7DF9361E" w14:textId="77777777" w:rsidR="008D6887" w:rsidRPr="00A059E9" w:rsidRDefault="008D6887" w:rsidP="00245CA7">
      <w:pPr>
        <w:jc w:val="both"/>
        <w:rPr>
          <w:rFonts w:ascii="Cambria" w:hAnsi="Cambria" w:cs="Verdana"/>
          <w:i/>
          <w:iCs/>
          <w:sz w:val="22"/>
          <w:szCs w:val="22"/>
          <w:lang w:val="pl-PL"/>
        </w:rPr>
      </w:pPr>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512AD8" w:rsidRPr="00A059E9">
        <w:rPr>
          <w:rFonts w:ascii="Cambria" w:hAnsi="Cambria" w:cs="Verdana"/>
          <w:i/>
          <w:iCs/>
          <w:sz w:val="22"/>
          <w:szCs w:val="22"/>
          <w:lang w:val="pl-PL"/>
        </w:rPr>
        <w:t>A</w:t>
      </w:r>
      <w:r w:rsidR="006A0767" w:rsidRPr="00A059E9">
        <w:rPr>
          <w:rFonts w:ascii="Cambria" w:hAnsi="Cambria" w:cs="Verdana"/>
          <w:i/>
          <w:iCs/>
          <w:sz w:val="22"/>
          <w:szCs w:val="22"/>
          <w:lang w:val="pl-PL"/>
        </w:rPr>
        <w:t xml:space="preserve">rtykułu </w:t>
      </w:r>
      <w:r w:rsidRPr="00A059E9">
        <w:rPr>
          <w:rFonts w:ascii="Cambria" w:hAnsi="Cambria" w:cs="Verdana"/>
          <w:i/>
          <w:iCs/>
          <w:sz w:val="22"/>
          <w:szCs w:val="22"/>
          <w:lang w:val="pl-PL"/>
        </w:rPr>
        <w:t>4.1:</w:t>
      </w:r>
      <w:r w:rsidR="00DF4509" w:rsidRPr="00A059E9">
        <w:rPr>
          <w:rFonts w:ascii="Cambria" w:hAnsi="Cambria" w:cs="Verdana"/>
          <w:i/>
          <w:iCs/>
          <w:sz w:val="22"/>
          <w:szCs w:val="22"/>
          <w:lang w:val="pl-PL"/>
        </w:rPr>
        <w:t xml:space="preserve"> </w:t>
      </w:r>
      <w:r w:rsidR="006A0767" w:rsidRPr="00A059E9">
        <w:rPr>
          <w:rFonts w:ascii="Cambria" w:hAnsi="Cambria" w:cs="Verdana"/>
          <w:i/>
          <w:iCs/>
          <w:color w:val="000000"/>
          <w:sz w:val="22"/>
          <w:szCs w:val="22"/>
          <w:lang w:val="pl-PL"/>
        </w:rPr>
        <w:t>Obowiązująca lista s</w:t>
      </w:r>
      <w:r w:rsidR="006A0767" w:rsidRPr="00A059E9">
        <w:rPr>
          <w:rFonts w:ascii="Cambria" w:hAnsi="Cambria" w:cs="Verdana"/>
          <w:i/>
          <w:iCs/>
          <w:sz w:val="22"/>
          <w:szCs w:val="22"/>
          <w:lang w:val="pl-PL"/>
        </w:rPr>
        <w:t xml:space="preserve">ubstancji i metod zabronionych jest dostępna na stronie internetowej </w:t>
      </w:r>
      <w:r w:rsidR="006A0767" w:rsidRPr="00A059E9">
        <w:rPr>
          <w:rFonts w:ascii="Cambria" w:hAnsi="Cambria" w:cs="Verdana"/>
          <w:i/>
          <w:iCs/>
          <w:color w:val="000000"/>
          <w:sz w:val="22"/>
          <w:szCs w:val="22"/>
          <w:lang w:val="pl-PL"/>
        </w:rPr>
        <w:t>WADA pod adresem</w:t>
      </w:r>
      <w:r w:rsidRPr="00A059E9">
        <w:rPr>
          <w:rFonts w:ascii="Cambria" w:hAnsi="Cambria"/>
          <w:i/>
          <w:sz w:val="22"/>
          <w:szCs w:val="22"/>
          <w:lang w:val="pl-PL"/>
        </w:rPr>
        <w:t xml:space="preserve"> </w:t>
      </w:r>
      <w:r w:rsidR="00E85DF7">
        <w:fldChar w:fldCharType="begin"/>
      </w:r>
      <w:r w:rsidR="00E85DF7" w:rsidRPr="00E85DF7">
        <w:rPr>
          <w:lang w:val="pl-PL"/>
        </w:rPr>
        <w:instrText xml:space="preserve"> HYPERLINK "http://www.wada-ama.org" </w:instrText>
      </w:r>
      <w:r w:rsidR="00E85DF7">
        <w:fldChar w:fldCharType="separate"/>
      </w:r>
      <w:r w:rsidRPr="00A059E9">
        <w:rPr>
          <w:rStyle w:val="Hipercze"/>
          <w:rFonts w:ascii="Cambria" w:hAnsi="Cambria"/>
          <w:i/>
          <w:color w:val="auto"/>
          <w:sz w:val="22"/>
          <w:szCs w:val="22"/>
          <w:u w:val="none"/>
          <w:lang w:val="pl-PL"/>
        </w:rPr>
        <w:t>www.wada-ama.org</w:t>
      </w:r>
      <w:r w:rsidR="00E85DF7">
        <w:rPr>
          <w:rStyle w:val="Hipercze"/>
          <w:rFonts w:ascii="Cambria" w:hAnsi="Cambria"/>
          <w:i/>
          <w:color w:val="auto"/>
          <w:sz w:val="22"/>
          <w:szCs w:val="22"/>
          <w:u w:val="none"/>
          <w:lang w:val="pl-PL"/>
        </w:rPr>
        <w:fldChar w:fldCharType="end"/>
      </w:r>
      <w:r w:rsidR="001B0AC5" w:rsidRPr="00A059E9">
        <w:rPr>
          <w:rStyle w:val="Hipercze"/>
          <w:rFonts w:ascii="Cambria" w:hAnsi="Cambria"/>
          <w:i/>
          <w:color w:val="auto"/>
          <w:sz w:val="22"/>
          <w:szCs w:val="22"/>
          <w:u w:val="none"/>
          <w:lang w:val="pl-PL"/>
        </w:rPr>
        <w:t xml:space="preserve">  oraz www.antydoping.pl</w:t>
      </w:r>
      <w:r w:rsidRPr="00A059E9">
        <w:rPr>
          <w:rFonts w:ascii="Cambria" w:hAnsi="Cambria" w:cs="Verdana"/>
          <w:i/>
          <w:iCs/>
          <w:sz w:val="22"/>
          <w:szCs w:val="22"/>
          <w:lang w:val="pl-PL"/>
        </w:rPr>
        <w:t>]</w:t>
      </w:r>
    </w:p>
    <w:p w14:paraId="5C9E2770" w14:textId="77777777" w:rsidR="00D07BE1" w:rsidRPr="00A059E9" w:rsidRDefault="00D07BE1" w:rsidP="00245CA7">
      <w:pPr>
        <w:jc w:val="both"/>
        <w:rPr>
          <w:rFonts w:ascii="Cambria" w:hAnsi="Cambria" w:cs="Verdana"/>
          <w:i/>
          <w:iCs/>
          <w:sz w:val="22"/>
          <w:szCs w:val="22"/>
          <w:lang w:val="pl-PL"/>
        </w:rPr>
      </w:pPr>
    </w:p>
    <w:p w14:paraId="3A5BEE59" w14:textId="77777777" w:rsidR="0065656D" w:rsidRPr="00A059E9" w:rsidRDefault="0065656D" w:rsidP="006A0767">
      <w:pPr>
        <w:ind w:left="1418" w:hanging="698"/>
        <w:jc w:val="both"/>
        <w:rPr>
          <w:rFonts w:ascii="Cambria" w:hAnsi="Cambria"/>
          <w:b/>
          <w:i/>
          <w:sz w:val="22"/>
          <w:szCs w:val="22"/>
          <w:lang w:val="pl-PL"/>
        </w:rPr>
      </w:pPr>
      <w:r w:rsidRPr="00A059E9">
        <w:rPr>
          <w:rFonts w:ascii="Cambria" w:hAnsi="Cambria"/>
          <w:b/>
          <w:sz w:val="22"/>
          <w:szCs w:val="22"/>
          <w:lang w:val="pl-PL"/>
        </w:rPr>
        <w:t>4.2</w:t>
      </w:r>
      <w:r w:rsidRPr="00A059E9">
        <w:rPr>
          <w:rFonts w:ascii="Cambria" w:hAnsi="Cambria"/>
          <w:sz w:val="22"/>
          <w:szCs w:val="22"/>
          <w:lang w:val="pl-PL"/>
        </w:rPr>
        <w:tab/>
      </w:r>
      <w:r w:rsidR="006A0767" w:rsidRPr="00A059E9">
        <w:rPr>
          <w:rFonts w:ascii="Cambria" w:hAnsi="Cambria" w:cs="Verdana"/>
          <w:b/>
          <w:bCs/>
          <w:sz w:val="22"/>
          <w:szCs w:val="22"/>
          <w:lang w:val="pl-PL"/>
        </w:rPr>
        <w:t>Substancje zabronione i metody zabronione</w:t>
      </w:r>
      <w:r w:rsidR="00DF4509" w:rsidRPr="00A059E9">
        <w:rPr>
          <w:rFonts w:ascii="Cambria" w:hAnsi="Cambria" w:cs="Verdana"/>
          <w:b/>
          <w:bCs/>
          <w:sz w:val="22"/>
          <w:szCs w:val="22"/>
          <w:lang w:val="pl-PL"/>
        </w:rPr>
        <w:t xml:space="preserve"> </w:t>
      </w:r>
      <w:r w:rsidR="006A0767" w:rsidRPr="00A059E9">
        <w:rPr>
          <w:rFonts w:ascii="Cambria" w:hAnsi="Cambria" w:cs="Verdana"/>
          <w:b/>
          <w:bCs/>
          <w:sz w:val="22"/>
          <w:szCs w:val="22"/>
          <w:lang w:val="pl-PL"/>
        </w:rPr>
        <w:t xml:space="preserve">wpisane na Listę substancji i metod zabronionych </w:t>
      </w:r>
    </w:p>
    <w:p w14:paraId="73D38D11" w14:textId="77777777" w:rsidR="00360E6C" w:rsidRPr="00A059E9" w:rsidRDefault="00360E6C" w:rsidP="00245CA7">
      <w:pPr>
        <w:jc w:val="both"/>
        <w:rPr>
          <w:rFonts w:ascii="Cambria" w:hAnsi="Cambria"/>
          <w:b/>
          <w:sz w:val="22"/>
          <w:szCs w:val="22"/>
          <w:lang w:val="pl-PL"/>
        </w:rPr>
      </w:pPr>
    </w:p>
    <w:p w14:paraId="15D7C2FC" w14:textId="77777777" w:rsidR="0065656D" w:rsidRPr="00A059E9" w:rsidRDefault="0065656D" w:rsidP="00245CA7">
      <w:pPr>
        <w:ind w:left="1440"/>
        <w:jc w:val="both"/>
        <w:rPr>
          <w:rFonts w:ascii="Cambria" w:hAnsi="Cambria"/>
          <w:i/>
          <w:sz w:val="22"/>
          <w:szCs w:val="22"/>
          <w:lang w:val="pl-PL"/>
        </w:rPr>
      </w:pPr>
      <w:r w:rsidRPr="00A059E9">
        <w:rPr>
          <w:rFonts w:ascii="Cambria" w:hAnsi="Cambria"/>
          <w:b/>
          <w:sz w:val="22"/>
          <w:szCs w:val="22"/>
          <w:lang w:val="pl-PL"/>
        </w:rPr>
        <w:t>4.2.1</w:t>
      </w:r>
      <w:r w:rsidR="00D07BE1" w:rsidRPr="00A059E9">
        <w:rPr>
          <w:rFonts w:ascii="Cambria" w:hAnsi="Cambria"/>
          <w:b/>
          <w:sz w:val="22"/>
          <w:szCs w:val="22"/>
          <w:lang w:val="pl-PL"/>
        </w:rPr>
        <w:tab/>
      </w:r>
      <w:r w:rsidR="00DF4509" w:rsidRPr="00A059E9">
        <w:rPr>
          <w:rFonts w:ascii="Cambria" w:hAnsi="Cambria"/>
          <w:b/>
          <w:sz w:val="22"/>
          <w:szCs w:val="22"/>
          <w:lang w:val="pl-PL"/>
        </w:rPr>
        <w:t xml:space="preserve"> </w:t>
      </w:r>
      <w:r w:rsidR="006A0767" w:rsidRPr="00A059E9">
        <w:rPr>
          <w:rFonts w:ascii="Cambria" w:hAnsi="Cambria" w:cs="Verdana"/>
          <w:sz w:val="22"/>
          <w:szCs w:val="22"/>
          <w:lang w:val="pl-PL"/>
        </w:rPr>
        <w:t>Substancje zabronione i metody zabronione</w:t>
      </w:r>
      <w:r w:rsidR="006A0767" w:rsidRPr="00A059E9">
        <w:rPr>
          <w:rFonts w:ascii="Cambria" w:hAnsi="Cambria"/>
          <w:i/>
          <w:sz w:val="22"/>
          <w:szCs w:val="22"/>
          <w:lang w:val="pl-PL"/>
        </w:rPr>
        <w:t xml:space="preserve"> </w:t>
      </w:r>
    </w:p>
    <w:p w14:paraId="115FF020" w14:textId="77777777" w:rsidR="00860DEA" w:rsidRPr="00A059E9" w:rsidRDefault="00860DEA" w:rsidP="00245CA7">
      <w:pPr>
        <w:ind w:left="1440"/>
        <w:jc w:val="both"/>
        <w:rPr>
          <w:rFonts w:ascii="Cambria" w:hAnsi="Cambria"/>
          <w:sz w:val="22"/>
          <w:szCs w:val="22"/>
          <w:lang w:val="pl-PL"/>
        </w:rPr>
      </w:pPr>
    </w:p>
    <w:p w14:paraId="288BC668" w14:textId="3E14595A" w:rsidR="0003479D" w:rsidRPr="00A059E9" w:rsidRDefault="006A0767" w:rsidP="004C1F62">
      <w:pPr>
        <w:pStyle w:val="Nagwek2"/>
        <w:ind w:left="1418"/>
        <w:rPr>
          <w:rFonts w:ascii="Cambria" w:hAnsi="Cambria"/>
          <w:lang w:val="pl-PL"/>
        </w:rPr>
      </w:pPr>
      <w:bookmarkStart w:id="103" w:name="_Toc384640413"/>
      <w:r w:rsidRPr="00A059E9">
        <w:rPr>
          <w:rFonts w:ascii="Cambria" w:hAnsi="Cambria" w:cs="Verdana"/>
          <w:b w:val="0"/>
          <w:lang w:val="pl-PL"/>
        </w:rPr>
        <w:t xml:space="preserve">O ile </w:t>
      </w:r>
      <w:r w:rsidR="008C276A" w:rsidRPr="00A059E9">
        <w:rPr>
          <w:rFonts w:ascii="Cambria" w:hAnsi="Cambria" w:cs="Verdana"/>
          <w:b w:val="0"/>
          <w:lang w:val="pl-PL"/>
        </w:rPr>
        <w:t>nie określono inaczej w Liście s</w:t>
      </w:r>
      <w:r w:rsidRPr="00A059E9">
        <w:rPr>
          <w:rFonts w:ascii="Cambria" w:hAnsi="Cambria" w:cs="Verdana"/>
          <w:b w:val="0"/>
          <w:lang w:val="pl-PL"/>
        </w:rPr>
        <w:t xml:space="preserve">ubstancji i </w:t>
      </w:r>
      <w:r w:rsidR="008C276A" w:rsidRPr="00A059E9">
        <w:rPr>
          <w:rFonts w:ascii="Cambria" w:hAnsi="Cambria" w:cs="Verdana"/>
          <w:b w:val="0"/>
          <w:lang w:val="pl-PL"/>
        </w:rPr>
        <w:t>m</w:t>
      </w:r>
      <w:r w:rsidRPr="00A059E9">
        <w:rPr>
          <w:rFonts w:ascii="Cambria" w:hAnsi="Cambria" w:cs="Verdana"/>
          <w:b w:val="0"/>
          <w:lang w:val="pl-PL"/>
        </w:rPr>
        <w:t xml:space="preserve">etod </w:t>
      </w:r>
      <w:r w:rsidR="008C276A" w:rsidRPr="00A059E9">
        <w:rPr>
          <w:rFonts w:ascii="Cambria" w:hAnsi="Cambria" w:cs="Verdana"/>
          <w:b w:val="0"/>
          <w:lang w:val="pl-PL"/>
        </w:rPr>
        <w:t>z</w:t>
      </w:r>
      <w:r w:rsidRPr="00A059E9">
        <w:rPr>
          <w:rFonts w:ascii="Cambria" w:hAnsi="Cambria" w:cs="Verdana"/>
          <w:b w:val="0"/>
          <w:lang w:val="pl-PL"/>
        </w:rPr>
        <w:t xml:space="preserve">abronionych i/lub jej aktualizacji, Lista </w:t>
      </w:r>
      <w:r w:rsidR="008C276A" w:rsidRPr="00A059E9">
        <w:rPr>
          <w:rFonts w:ascii="Cambria" w:hAnsi="Cambria" w:cs="Verdana"/>
          <w:b w:val="0"/>
          <w:lang w:val="pl-PL"/>
        </w:rPr>
        <w:t>s</w:t>
      </w:r>
      <w:r w:rsidRPr="00A059E9">
        <w:rPr>
          <w:rFonts w:ascii="Cambria" w:hAnsi="Cambria" w:cs="Verdana"/>
          <w:b w:val="0"/>
          <w:lang w:val="pl-PL"/>
        </w:rPr>
        <w:t xml:space="preserve">ubstancji i </w:t>
      </w:r>
      <w:r w:rsidR="008C276A" w:rsidRPr="00A059E9">
        <w:rPr>
          <w:rFonts w:ascii="Cambria" w:hAnsi="Cambria" w:cs="Verdana"/>
          <w:b w:val="0"/>
          <w:lang w:val="pl-PL"/>
        </w:rPr>
        <w:t>m</w:t>
      </w:r>
      <w:r w:rsidRPr="00A059E9">
        <w:rPr>
          <w:rFonts w:ascii="Cambria" w:hAnsi="Cambria" w:cs="Verdana"/>
          <w:b w:val="0"/>
          <w:lang w:val="pl-PL"/>
        </w:rPr>
        <w:t xml:space="preserve">etod </w:t>
      </w:r>
      <w:r w:rsidR="008C276A" w:rsidRPr="00A059E9">
        <w:rPr>
          <w:rFonts w:ascii="Cambria" w:hAnsi="Cambria" w:cs="Verdana"/>
          <w:b w:val="0"/>
          <w:lang w:val="pl-PL"/>
        </w:rPr>
        <w:t>z</w:t>
      </w:r>
      <w:r w:rsidRPr="00A059E9">
        <w:rPr>
          <w:rFonts w:ascii="Cambria" w:hAnsi="Cambria" w:cs="Verdana"/>
          <w:b w:val="0"/>
          <w:lang w:val="pl-PL"/>
        </w:rPr>
        <w:t>abronionych i jej aktualizacje wchodzą w życie, na mocy niniejszych</w:t>
      </w:r>
      <w:r w:rsidR="00DF4509" w:rsidRPr="00A059E9">
        <w:rPr>
          <w:rFonts w:ascii="Cambria" w:hAnsi="Cambria" w:cs="Verdana"/>
          <w:b w:val="0"/>
          <w:lang w:val="pl-PL"/>
        </w:rPr>
        <w:t xml:space="preserve"> </w:t>
      </w:r>
      <w:r w:rsidRPr="00A059E9">
        <w:rPr>
          <w:rFonts w:ascii="Cambria" w:hAnsi="Cambria" w:cs="Verdana"/>
          <w:b w:val="0"/>
          <w:lang w:val="pl-PL"/>
        </w:rPr>
        <w:t xml:space="preserve">Przepisów </w:t>
      </w:r>
      <w:r w:rsidR="008C276A" w:rsidRPr="00A059E9">
        <w:rPr>
          <w:rFonts w:ascii="Cambria" w:hAnsi="Cambria" w:cs="Verdana"/>
          <w:b w:val="0"/>
          <w:lang w:val="pl-PL"/>
        </w:rPr>
        <w:t>a</w:t>
      </w:r>
      <w:r w:rsidRPr="00A059E9">
        <w:rPr>
          <w:rFonts w:ascii="Cambria" w:hAnsi="Cambria" w:cs="Verdana"/>
          <w:b w:val="0"/>
          <w:lang w:val="pl-PL"/>
        </w:rPr>
        <w:t>ntydopingowych, po upływie trzech miesięcy od</w:t>
      </w:r>
      <w:r w:rsidR="00DF4509" w:rsidRPr="00A059E9">
        <w:rPr>
          <w:rFonts w:ascii="Cambria" w:hAnsi="Cambria" w:cs="Verdana"/>
          <w:b w:val="0"/>
          <w:lang w:val="pl-PL"/>
        </w:rPr>
        <w:t xml:space="preserve"> </w:t>
      </w:r>
      <w:r w:rsidRPr="00A059E9">
        <w:rPr>
          <w:rFonts w:ascii="Cambria" w:hAnsi="Cambria" w:cs="Verdana"/>
          <w:b w:val="0"/>
          <w:lang w:val="pl-PL"/>
        </w:rPr>
        <w:t>opublikowania</w:t>
      </w:r>
      <w:r w:rsidR="00DF4509" w:rsidRPr="00A059E9">
        <w:rPr>
          <w:rFonts w:ascii="Cambria" w:hAnsi="Cambria" w:cs="Verdana"/>
          <w:b w:val="0"/>
          <w:lang w:val="pl-PL"/>
        </w:rPr>
        <w:t xml:space="preserve"> </w:t>
      </w:r>
      <w:r w:rsidRPr="00A059E9">
        <w:rPr>
          <w:rFonts w:ascii="Cambria" w:hAnsi="Cambria" w:cs="Verdana"/>
          <w:b w:val="0"/>
          <w:lang w:val="pl-PL"/>
        </w:rPr>
        <w:t xml:space="preserve">Listy </w:t>
      </w:r>
      <w:r w:rsidR="008C276A" w:rsidRPr="00A059E9">
        <w:rPr>
          <w:rFonts w:ascii="Cambria" w:hAnsi="Cambria" w:cs="Verdana"/>
          <w:b w:val="0"/>
          <w:lang w:val="pl-PL"/>
        </w:rPr>
        <w:t>s</w:t>
      </w:r>
      <w:r w:rsidRPr="00A059E9">
        <w:rPr>
          <w:rFonts w:ascii="Cambria" w:hAnsi="Cambria" w:cs="Verdana"/>
          <w:b w:val="0"/>
          <w:lang w:val="pl-PL"/>
        </w:rPr>
        <w:t xml:space="preserve">ubstancji i </w:t>
      </w:r>
      <w:r w:rsidR="008C276A" w:rsidRPr="00A059E9">
        <w:rPr>
          <w:rFonts w:ascii="Cambria" w:hAnsi="Cambria" w:cs="Verdana"/>
          <w:b w:val="0"/>
          <w:lang w:val="pl-PL"/>
        </w:rPr>
        <w:t>m</w:t>
      </w:r>
      <w:r w:rsidRPr="00A059E9">
        <w:rPr>
          <w:rFonts w:ascii="Cambria" w:hAnsi="Cambria" w:cs="Verdana"/>
          <w:b w:val="0"/>
          <w:lang w:val="pl-PL"/>
        </w:rPr>
        <w:t xml:space="preserve">etod </w:t>
      </w:r>
      <w:r w:rsidR="008C276A" w:rsidRPr="00A059E9">
        <w:rPr>
          <w:rFonts w:ascii="Cambria" w:hAnsi="Cambria" w:cs="Verdana"/>
          <w:b w:val="0"/>
          <w:lang w:val="pl-PL"/>
        </w:rPr>
        <w:t>z</w:t>
      </w:r>
      <w:r w:rsidRPr="00A059E9">
        <w:rPr>
          <w:rFonts w:ascii="Cambria" w:hAnsi="Cambria" w:cs="Verdana"/>
          <w:b w:val="0"/>
          <w:lang w:val="pl-PL"/>
        </w:rPr>
        <w:t xml:space="preserve">abronionych przez WADA, bez potrzeby jakichkolwiek dalszych działań ze strony </w:t>
      </w:r>
      <w:proofErr w:type="spellStart"/>
      <w:r w:rsidR="001558C8">
        <w:rPr>
          <w:rFonts w:ascii="Cambria" w:hAnsi="Cambria" w:cs="Verdana"/>
          <w:b w:val="0"/>
          <w:lang w:val="pl-PL"/>
        </w:rPr>
        <w:t>KdZDwS</w:t>
      </w:r>
      <w:proofErr w:type="spellEnd"/>
      <w:r w:rsidRPr="00A059E9">
        <w:rPr>
          <w:rFonts w:ascii="Cambria" w:hAnsi="Cambria" w:cs="Verdana"/>
          <w:b w:val="0"/>
          <w:lang w:val="pl-PL"/>
        </w:rPr>
        <w:t xml:space="preserve">. </w:t>
      </w:r>
      <w:r w:rsidR="004C1F62" w:rsidRPr="00A059E9">
        <w:rPr>
          <w:rFonts w:ascii="Cambria" w:hAnsi="Cambria" w:cs="Verdana"/>
          <w:b w:val="0"/>
          <w:lang w:val="pl-PL"/>
        </w:rPr>
        <w:t xml:space="preserve">Wszyscy zawodnicy i inne osoby są związane Listą substancji i metod zabronionych i jej aktualizacjami od dnia jej wejścia w życie, bez dalszych formalności. Zawodnicy i inne osoby mają obowiązek znać </w:t>
      </w:r>
      <w:r w:rsidR="00E6626D">
        <w:rPr>
          <w:rFonts w:ascii="Cambria" w:hAnsi="Cambria" w:cs="Verdana"/>
          <w:b w:val="0"/>
          <w:lang w:val="pl-PL"/>
        </w:rPr>
        <w:t>obowiązującą</w:t>
      </w:r>
      <w:r w:rsidR="00596B5A" w:rsidRPr="00A059E9">
        <w:rPr>
          <w:rFonts w:ascii="Cambria" w:hAnsi="Cambria" w:cs="Verdana"/>
          <w:b w:val="0"/>
          <w:lang w:val="pl-PL"/>
        </w:rPr>
        <w:t xml:space="preserve"> </w:t>
      </w:r>
      <w:r w:rsidR="004C1F62" w:rsidRPr="00A059E9">
        <w:rPr>
          <w:rFonts w:ascii="Cambria" w:hAnsi="Cambria" w:cs="Verdana"/>
          <w:b w:val="0"/>
          <w:lang w:val="pl-PL"/>
        </w:rPr>
        <w:t xml:space="preserve">wersję Listy zabronionych substancji i metod i jej </w:t>
      </w:r>
      <w:r w:rsidR="00596B5A">
        <w:rPr>
          <w:rFonts w:ascii="Cambria" w:hAnsi="Cambria" w:cs="Verdana"/>
          <w:b w:val="0"/>
          <w:lang w:val="pl-PL"/>
        </w:rPr>
        <w:t>zmian</w:t>
      </w:r>
      <w:r w:rsidR="004C1F62" w:rsidRPr="00A059E9">
        <w:rPr>
          <w:rFonts w:ascii="Cambria" w:hAnsi="Cambria" w:cs="Verdana"/>
          <w:b w:val="0"/>
          <w:lang w:val="pl-PL"/>
        </w:rPr>
        <w:t>.</w:t>
      </w:r>
      <w:bookmarkEnd w:id="103"/>
      <w:r w:rsidR="00DF4509" w:rsidRPr="00A059E9">
        <w:rPr>
          <w:rFonts w:ascii="Cambria" w:hAnsi="Cambria"/>
          <w:lang w:val="pl-PL"/>
        </w:rPr>
        <w:t xml:space="preserve"> </w:t>
      </w:r>
    </w:p>
    <w:p w14:paraId="154741E6" w14:textId="77777777" w:rsidR="0003479D" w:rsidRPr="00A059E9" w:rsidRDefault="0003479D" w:rsidP="0003479D">
      <w:pPr>
        <w:ind w:left="1440"/>
        <w:jc w:val="both"/>
        <w:rPr>
          <w:rFonts w:ascii="Cambria" w:hAnsi="Cambria" w:cs="Verdana"/>
          <w:iCs/>
          <w:sz w:val="22"/>
          <w:szCs w:val="22"/>
          <w:lang w:val="pl-PL"/>
        </w:rPr>
      </w:pPr>
    </w:p>
    <w:p w14:paraId="69B7DE48" w14:textId="77777777" w:rsidR="00F46C07" w:rsidRPr="00A059E9" w:rsidRDefault="00F46C07" w:rsidP="00245CA7">
      <w:pPr>
        <w:ind w:left="1440"/>
        <w:jc w:val="both"/>
        <w:rPr>
          <w:rFonts w:ascii="Cambria" w:hAnsi="Cambria"/>
          <w:spacing w:val="-3"/>
          <w:sz w:val="22"/>
          <w:szCs w:val="22"/>
          <w:lang w:val="pl-PL"/>
        </w:rPr>
      </w:pPr>
      <w:r w:rsidRPr="00A059E9">
        <w:rPr>
          <w:rFonts w:ascii="Cambria" w:hAnsi="Cambria"/>
          <w:b/>
          <w:spacing w:val="-3"/>
          <w:sz w:val="22"/>
          <w:szCs w:val="22"/>
          <w:lang w:val="pl-PL"/>
        </w:rPr>
        <w:t>4.2.</w:t>
      </w:r>
      <w:r w:rsidR="00E71D02" w:rsidRPr="00A059E9">
        <w:rPr>
          <w:rFonts w:ascii="Cambria" w:hAnsi="Cambria"/>
          <w:b/>
          <w:spacing w:val="-3"/>
          <w:sz w:val="22"/>
          <w:szCs w:val="22"/>
          <w:lang w:val="pl-PL"/>
        </w:rPr>
        <w:t>2</w:t>
      </w:r>
      <w:r w:rsidR="00DF4509" w:rsidRPr="00A059E9">
        <w:rPr>
          <w:rFonts w:ascii="Cambria" w:hAnsi="Cambria"/>
          <w:spacing w:val="-3"/>
          <w:sz w:val="22"/>
          <w:szCs w:val="22"/>
          <w:lang w:val="pl-PL"/>
        </w:rPr>
        <w:t xml:space="preserve"> </w:t>
      </w:r>
      <w:r w:rsidR="004C1F62" w:rsidRPr="00A059E9">
        <w:rPr>
          <w:rFonts w:ascii="Cambria" w:hAnsi="Cambria"/>
          <w:spacing w:val="-3"/>
          <w:sz w:val="22"/>
          <w:szCs w:val="22"/>
          <w:lang w:val="pl-PL"/>
        </w:rPr>
        <w:t>Substancje określone</w:t>
      </w:r>
      <w:r w:rsidR="004C1F62" w:rsidRPr="00A059E9">
        <w:rPr>
          <w:rFonts w:ascii="Cambria" w:hAnsi="Cambria"/>
          <w:i/>
          <w:spacing w:val="-3"/>
          <w:sz w:val="22"/>
          <w:szCs w:val="22"/>
          <w:lang w:val="pl-PL"/>
        </w:rPr>
        <w:t xml:space="preserve"> </w:t>
      </w:r>
    </w:p>
    <w:p w14:paraId="4DD7662B" w14:textId="77777777" w:rsidR="00F46C07" w:rsidRPr="00A059E9" w:rsidRDefault="00F46C07" w:rsidP="00245CA7">
      <w:pPr>
        <w:ind w:left="1440"/>
        <w:jc w:val="both"/>
        <w:rPr>
          <w:rFonts w:ascii="Cambria" w:hAnsi="Cambria"/>
          <w:color w:val="3366FF"/>
          <w:spacing w:val="-3"/>
          <w:sz w:val="22"/>
          <w:szCs w:val="22"/>
          <w:u w:val="double"/>
          <w:lang w:val="pl-PL"/>
        </w:rPr>
      </w:pPr>
    </w:p>
    <w:p w14:paraId="5B775CAE" w14:textId="77777777" w:rsidR="00F46C07" w:rsidRPr="00A059E9" w:rsidRDefault="004C1F62" w:rsidP="004C1F62">
      <w:pPr>
        <w:pStyle w:val="Default"/>
        <w:spacing w:after="240"/>
        <w:ind w:left="1418"/>
        <w:jc w:val="both"/>
        <w:rPr>
          <w:rFonts w:ascii="Cambria" w:hAnsi="Cambria"/>
          <w:spacing w:val="-3"/>
          <w:sz w:val="22"/>
          <w:szCs w:val="22"/>
          <w:lang w:val="pl-PL"/>
        </w:rPr>
      </w:pPr>
      <w:r w:rsidRPr="00A059E9">
        <w:rPr>
          <w:rFonts w:ascii="Cambria" w:hAnsi="Cambria"/>
          <w:sz w:val="22"/>
          <w:szCs w:val="22"/>
          <w:lang w:val="pl-PL"/>
        </w:rPr>
        <w:t xml:space="preserve">Na potrzeby Artykułu 10 wszystkie substancje zabronione są „substancjami określonymi”, z wyjątkiem substancji </w:t>
      </w:r>
      <w:r w:rsidR="00B776DC">
        <w:rPr>
          <w:rFonts w:ascii="Cambria" w:hAnsi="Cambria"/>
          <w:sz w:val="22"/>
          <w:szCs w:val="22"/>
          <w:lang w:val="pl-PL"/>
        </w:rPr>
        <w:t>wymienionych na Liście substancji i metod</w:t>
      </w:r>
      <w:r w:rsidRPr="00A059E9">
        <w:rPr>
          <w:rFonts w:ascii="Cambria" w:hAnsi="Cambria"/>
          <w:sz w:val="22"/>
          <w:szCs w:val="22"/>
          <w:lang w:val="pl-PL"/>
        </w:rPr>
        <w:t xml:space="preserve"> </w:t>
      </w:r>
      <w:r w:rsidR="00B776DC">
        <w:rPr>
          <w:rFonts w:ascii="Cambria" w:hAnsi="Cambria"/>
          <w:sz w:val="22"/>
          <w:szCs w:val="22"/>
          <w:lang w:val="pl-PL"/>
        </w:rPr>
        <w:t xml:space="preserve">zabronionych. </w:t>
      </w:r>
      <w:r w:rsidRPr="00A059E9">
        <w:rPr>
          <w:rFonts w:ascii="Cambria" w:hAnsi="Cambria"/>
          <w:sz w:val="22"/>
          <w:szCs w:val="22"/>
          <w:lang w:val="pl-PL"/>
        </w:rPr>
        <w:t>Metody zabronione nie są</w:t>
      </w:r>
      <w:r w:rsidR="001B0AC5" w:rsidRPr="00A059E9">
        <w:rPr>
          <w:rFonts w:ascii="Cambria" w:hAnsi="Cambria"/>
          <w:sz w:val="22"/>
          <w:szCs w:val="22"/>
          <w:lang w:val="pl-PL"/>
        </w:rPr>
        <w:t xml:space="preserve"> traktowane jak </w:t>
      </w:r>
      <w:r w:rsidRPr="00A059E9">
        <w:rPr>
          <w:rFonts w:ascii="Cambria" w:hAnsi="Cambria"/>
          <w:sz w:val="22"/>
          <w:szCs w:val="22"/>
          <w:lang w:val="pl-PL"/>
        </w:rPr>
        <w:t>substancj</w:t>
      </w:r>
      <w:r w:rsidR="001B0AC5" w:rsidRPr="00A059E9">
        <w:rPr>
          <w:rFonts w:ascii="Cambria" w:hAnsi="Cambria"/>
          <w:sz w:val="22"/>
          <w:szCs w:val="22"/>
          <w:lang w:val="pl-PL"/>
        </w:rPr>
        <w:t>e</w:t>
      </w:r>
      <w:r w:rsidRPr="00A059E9">
        <w:rPr>
          <w:rFonts w:ascii="Cambria" w:hAnsi="Cambria"/>
          <w:sz w:val="22"/>
          <w:szCs w:val="22"/>
          <w:lang w:val="pl-PL"/>
        </w:rPr>
        <w:t xml:space="preserve"> określon</w:t>
      </w:r>
      <w:r w:rsidR="001B0AC5" w:rsidRPr="00A059E9">
        <w:rPr>
          <w:rFonts w:ascii="Cambria" w:hAnsi="Cambria"/>
          <w:sz w:val="22"/>
          <w:szCs w:val="22"/>
          <w:lang w:val="pl-PL"/>
        </w:rPr>
        <w:t>e</w:t>
      </w:r>
      <w:r w:rsidRPr="00A059E9">
        <w:rPr>
          <w:rFonts w:ascii="Cambria" w:hAnsi="Cambria"/>
          <w:color w:val="auto"/>
          <w:spacing w:val="-3"/>
          <w:sz w:val="22"/>
          <w:szCs w:val="22"/>
          <w:lang w:val="pl-PL" w:eastAsia="en-US"/>
        </w:rPr>
        <w:t>.</w:t>
      </w:r>
    </w:p>
    <w:p w14:paraId="0D2B6FFB" w14:textId="77777777" w:rsidR="00F46C07" w:rsidRPr="00A059E9" w:rsidRDefault="00F46C07" w:rsidP="00245CA7">
      <w:pPr>
        <w:jc w:val="both"/>
        <w:rPr>
          <w:rFonts w:ascii="Cambria" w:hAnsi="Cambria"/>
          <w:spacing w:val="-3"/>
          <w:sz w:val="22"/>
          <w:szCs w:val="22"/>
          <w:lang w:val="pl-PL"/>
        </w:rPr>
      </w:pPr>
    </w:p>
    <w:p w14:paraId="5673B1D2" w14:textId="2DB4AC6F" w:rsidR="00F46C07" w:rsidRPr="00A059E9" w:rsidRDefault="00F46C07" w:rsidP="00245CA7">
      <w:pPr>
        <w:jc w:val="both"/>
        <w:rPr>
          <w:rFonts w:ascii="Cambria" w:hAnsi="Cambria" w:cs="Verdana"/>
          <w:sz w:val="22"/>
          <w:szCs w:val="22"/>
          <w:lang w:val="pl-PL"/>
        </w:rPr>
      </w:pPr>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4C1F62" w:rsidRPr="00A059E9">
        <w:rPr>
          <w:rFonts w:ascii="Cambria" w:hAnsi="Cambria" w:cs="Verdana"/>
          <w:i/>
          <w:iCs/>
          <w:color w:val="000000"/>
          <w:sz w:val="22"/>
          <w:szCs w:val="22"/>
          <w:lang w:val="pl-PL"/>
        </w:rPr>
        <w:t>Artykułu 4.2.2</w:t>
      </w:r>
      <w:r w:rsidRPr="00A059E9">
        <w:rPr>
          <w:rFonts w:ascii="Cambria" w:hAnsi="Cambria" w:cs="Verdana"/>
          <w:i/>
          <w:iCs/>
          <w:sz w:val="22"/>
          <w:szCs w:val="22"/>
          <w:lang w:val="pl-PL"/>
        </w:rPr>
        <w:t>:</w:t>
      </w:r>
      <w:r w:rsidR="00DF4509" w:rsidRPr="00A059E9">
        <w:rPr>
          <w:rFonts w:ascii="Cambria" w:hAnsi="Cambria" w:cs="Verdana"/>
          <w:i/>
          <w:iCs/>
          <w:sz w:val="22"/>
          <w:szCs w:val="22"/>
          <w:lang w:val="pl-PL"/>
        </w:rPr>
        <w:t xml:space="preserve"> </w:t>
      </w:r>
      <w:r w:rsidR="004C1F62" w:rsidRPr="00A059E9">
        <w:rPr>
          <w:rFonts w:ascii="Cambria" w:hAnsi="Cambria" w:cs="Verdana"/>
          <w:i/>
          <w:iCs/>
          <w:sz w:val="22"/>
          <w:szCs w:val="22"/>
          <w:lang w:val="pl-PL"/>
        </w:rPr>
        <w:t xml:space="preserve">Substancje określone, o których mowa w Artykule 4.2.2 nie powinny być traktowane za mniej ważne lub mniej niebezpieczne </w:t>
      </w:r>
      <w:r w:rsidR="00596B5A">
        <w:rPr>
          <w:rFonts w:ascii="Cambria" w:hAnsi="Cambria" w:cs="Verdana"/>
          <w:i/>
          <w:iCs/>
          <w:sz w:val="22"/>
          <w:szCs w:val="22"/>
          <w:lang w:val="pl-PL"/>
        </w:rPr>
        <w:t>niż</w:t>
      </w:r>
      <w:r w:rsidR="00596B5A" w:rsidRPr="00A059E9">
        <w:rPr>
          <w:rFonts w:ascii="Cambria" w:hAnsi="Cambria" w:cs="Verdana"/>
          <w:i/>
          <w:iCs/>
          <w:sz w:val="22"/>
          <w:szCs w:val="22"/>
          <w:lang w:val="pl-PL"/>
        </w:rPr>
        <w:t xml:space="preserve"> </w:t>
      </w:r>
      <w:r w:rsidR="004C1F62" w:rsidRPr="00A059E9">
        <w:rPr>
          <w:rFonts w:ascii="Cambria" w:hAnsi="Cambria" w:cs="Verdana"/>
          <w:i/>
          <w:iCs/>
          <w:sz w:val="22"/>
          <w:szCs w:val="22"/>
          <w:lang w:val="pl-PL"/>
        </w:rPr>
        <w:t>inn</w:t>
      </w:r>
      <w:r w:rsidR="00596B5A">
        <w:rPr>
          <w:rFonts w:ascii="Cambria" w:hAnsi="Cambria" w:cs="Verdana"/>
          <w:i/>
          <w:iCs/>
          <w:sz w:val="22"/>
          <w:szCs w:val="22"/>
          <w:lang w:val="pl-PL"/>
        </w:rPr>
        <w:t>e</w:t>
      </w:r>
      <w:r w:rsidR="004C1F62" w:rsidRPr="00A059E9">
        <w:rPr>
          <w:rFonts w:ascii="Cambria" w:hAnsi="Cambria" w:cs="Verdana"/>
          <w:i/>
          <w:iCs/>
          <w:sz w:val="22"/>
          <w:szCs w:val="22"/>
          <w:lang w:val="pl-PL"/>
        </w:rPr>
        <w:t xml:space="preserve"> </w:t>
      </w:r>
      <w:r w:rsidR="00596B5A" w:rsidRPr="00A059E9">
        <w:rPr>
          <w:rFonts w:ascii="Cambria" w:hAnsi="Cambria" w:cs="Verdana"/>
          <w:i/>
          <w:iCs/>
          <w:sz w:val="22"/>
          <w:szCs w:val="22"/>
          <w:lang w:val="pl-PL"/>
        </w:rPr>
        <w:t>substanc</w:t>
      </w:r>
      <w:r w:rsidR="00596B5A">
        <w:rPr>
          <w:rFonts w:ascii="Cambria" w:hAnsi="Cambria" w:cs="Verdana"/>
          <w:i/>
          <w:iCs/>
          <w:sz w:val="22"/>
          <w:szCs w:val="22"/>
          <w:lang w:val="pl-PL"/>
        </w:rPr>
        <w:t>ji</w:t>
      </w:r>
      <w:r w:rsidR="004C1F62" w:rsidRPr="00A059E9">
        <w:rPr>
          <w:rFonts w:ascii="Cambria" w:hAnsi="Cambria" w:cs="Verdana"/>
          <w:i/>
          <w:iCs/>
          <w:sz w:val="22"/>
          <w:szCs w:val="22"/>
          <w:lang w:val="pl-PL"/>
        </w:rPr>
        <w:t xml:space="preserve"> </w:t>
      </w:r>
      <w:r w:rsidR="00596B5A" w:rsidRPr="00A059E9">
        <w:rPr>
          <w:rFonts w:ascii="Cambria" w:hAnsi="Cambria" w:cs="Verdana"/>
          <w:i/>
          <w:iCs/>
          <w:sz w:val="22"/>
          <w:szCs w:val="22"/>
          <w:lang w:val="pl-PL"/>
        </w:rPr>
        <w:t>dopingując</w:t>
      </w:r>
      <w:r w:rsidR="00596B5A">
        <w:rPr>
          <w:rFonts w:ascii="Cambria" w:hAnsi="Cambria" w:cs="Verdana"/>
          <w:i/>
          <w:iCs/>
          <w:sz w:val="22"/>
          <w:szCs w:val="22"/>
          <w:lang w:val="pl-PL"/>
        </w:rPr>
        <w:t>e</w:t>
      </w:r>
      <w:r w:rsidR="004C1F62" w:rsidRPr="00A059E9">
        <w:rPr>
          <w:rFonts w:ascii="Cambria" w:hAnsi="Cambria" w:cs="Verdana"/>
          <w:i/>
          <w:iCs/>
          <w:sz w:val="22"/>
          <w:szCs w:val="22"/>
          <w:lang w:val="pl-PL"/>
        </w:rPr>
        <w:t>. Są to substancje, których prawdopodobieństwo zażycia przez zawodnika w celu innym niż poprawienie wyników sportowych jest większe.]</w:t>
      </w:r>
    </w:p>
    <w:p w14:paraId="2F79A3A0" w14:textId="77777777" w:rsidR="00F46C07" w:rsidRPr="00A059E9" w:rsidRDefault="00F46C07" w:rsidP="00245CA7">
      <w:pPr>
        <w:jc w:val="both"/>
        <w:rPr>
          <w:rFonts w:ascii="Cambria" w:hAnsi="Cambria"/>
          <w:color w:val="3366FF"/>
          <w:spacing w:val="-3"/>
          <w:sz w:val="22"/>
          <w:szCs w:val="22"/>
          <w:u w:val="double"/>
          <w:lang w:val="pl-PL"/>
        </w:rPr>
      </w:pPr>
    </w:p>
    <w:p w14:paraId="6886FEE6" w14:textId="0747F6E5" w:rsidR="00F46C07" w:rsidRPr="00A059E9" w:rsidRDefault="00F46C07" w:rsidP="00A35E58">
      <w:pPr>
        <w:ind w:left="1418" w:hanging="698"/>
        <w:jc w:val="both"/>
        <w:rPr>
          <w:rFonts w:ascii="Cambria" w:hAnsi="Cambria"/>
          <w:b/>
          <w:i/>
          <w:sz w:val="22"/>
          <w:szCs w:val="22"/>
          <w:lang w:val="pl-PL"/>
        </w:rPr>
      </w:pPr>
      <w:r w:rsidRPr="00A059E9">
        <w:rPr>
          <w:rFonts w:ascii="Cambria" w:hAnsi="Cambria"/>
          <w:b/>
          <w:sz w:val="22"/>
          <w:szCs w:val="22"/>
          <w:lang w:val="pl-PL"/>
        </w:rPr>
        <w:t>4.3</w:t>
      </w:r>
      <w:r w:rsidRPr="00A059E9">
        <w:rPr>
          <w:rFonts w:ascii="Cambria" w:hAnsi="Cambria"/>
          <w:i/>
          <w:sz w:val="22"/>
          <w:szCs w:val="22"/>
          <w:lang w:val="pl-PL"/>
        </w:rPr>
        <w:tab/>
      </w:r>
      <w:r w:rsidR="004C1F62" w:rsidRPr="00A059E9">
        <w:rPr>
          <w:rFonts w:ascii="Cambria" w:hAnsi="Cambria" w:cs="Verdana"/>
          <w:b/>
          <w:bCs/>
          <w:sz w:val="22"/>
          <w:szCs w:val="22"/>
          <w:lang w:val="pl-PL"/>
        </w:rPr>
        <w:t>Kryteria WADA wpisywania substancji i metod na Listę substancji i metod</w:t>
      </w:r>
      <w:r w:rsidR="00DF4509" w:rsidRPr="00A059E9">
        <w:rPr>
          <w:rFonts w:ascii="Cambria" w:hAnsi="Cambria" w:cs="Verdana"/>
          <w:b/>
          <w:bCs/>
          <w:sz w:val="22"/>
          <w:szCs w:val="22"/>
          <w:lang w:val="pl-PL"/>
        </w:rPr>
        <w:t xml:space="preserve"> </w:t>
      </w:r>
      <w:r w:rsidR="004C1F62" w:rsidRPr="00A059E9">
        <w:rPr>
          <w:rFonts w:ascii="Cambria" w:hAnsi="Cambria" w:cs="Verdana"/>
          <w:b/>
          <w:bCs/>
          <w:sz w:val="22"/>
          <w:szCs w:val="22"/>
          <w:lang w:val="pl-PL"/>
        </w:rPr>
        <w:t>zabronionych</w:t>
      </w:r>
    </w:p>
    <w:p w14:paraId="1DEDAC3A" w14:textId="77777777" w:rsidR="00360E6C" w:rsidRPr="00A059E9" w:rsidRDefault="00360E6C" w:rsidP="00245CA7">
      <w:pPr>
        <w:ind w:left="720"/>
        <w:jc w:val="both"/>
        <w:rPr>
          <w:rFonts w:ascii="Cambria" w:hAnsi="Cambria"/>
          <w:b/>
          <w:sz w:val="22"/>
          <w:szCs w:val="22"/>
          <w:lang w:val="pl-PL"/>
        </w:rPr>
      </w:pPr>
    </w:p>
    <w:p w14:paraId="41F4EB69" w14:textId="3E2B6822" w:rsidR="00F46C07" w:rsidRPr="00A059E9" w:rsidRDefault="004C1F62" w:rsidP="00245CA7">
      <w:pPr>
        <w:ind w:left="720"/>
        <w:jc w:val="both"/>
        <w:rPr>
          <w:rFonts w:ascii="Cambria" w:hAnsi="Cambria"/>
          <w:sz w:val="22"/>
          <w:szCs w:val="22"/>
          <w:lang w:val="pl-PL"/>
        </w:rPr>
      </w:pPr>
      <w:r w:rsidRPr="00A059E9">
        <w:rPr>
          <w:rFonts w:ascii="Cambria" w:hAnsi="Cambria" w:cs="Verdana"/>
          <w:sz w:val="22"/>
          <w:szCs w:val="22"/>
          <w:lang w:val="pl-PL"/>
        </w:rPr>
        <w:t>Określenie</w:t>
      </w:r>
      <w:r w:rsidRPr="00A059E9">
        <w:rPr>
          <w:rFonts w:ascii="Cambria" w:hAnsi="Cambria" w:cs="Verdana"/>
          <w:color w:val="000000"/>
          <w:sz w:val="22"/>
          <w:szCs w:val="22"/>
          <w:lang w:val="pl-PL"/>
        </w:rPr>
        <w:t xml:space="preserve"> przez WADA substancji zabronionych i metod zabronionych, które zostaną umieszczone na Liście substancji i metod zabronionych, oraz zaliczenie substancji do poszczególnych kategorii zawartych na Liście substancji i metod zabronionych</w:t>
      </w:r>
      <w:r w:rsidR="000328EE" w:rsidRPr="00A059E9">
        <w:rPr>
          <w:rFonts w:ascii="Cambria" w:hAnsi="Cambria" w:cs="Verdana"/>
          <w:color w:val="000000"/>
          <w:sz w:val="22"/>
          <w:szCs w:val="22"/>
          <w:lang w:val="pl-PL"/>
        </w:rPr>
        <w:t xml:space="preserve"> oraz określenie substancji jako zabronionej przez cały czas lub tylko podczas zawodów</w:t>
      </w:r>
      <w:r w:rsidRPr="00A059E9">
        <w:rPr>
          <w:rFonts w:ascii="Cambria" w:hAnsi="Cambria" w:cs="Verdana"/>
          <w:color w:val="000000"/>
          <w:sz w:val="22"/>
          <w:szCs w:val="22"/>
          <w:lang w:val="pl-PL"/>
        </w:rPr>
        <w:t xml:space="preserve"> jest ostateczne i nie może być podważane przez </w:t>
      </w:r>
      <w:r w:rsidR="000328EE" w:rsidRPr="00A059E9">
        <w:rPr>
          <w:rFonts w:ascii="Cambria" w:hAnsi="Cambria" w:cs="Verdana"/>
          <w:color w:val="000000"/>
          <w:sz w:val="22"/>
          <w:szCs w:val="22"/>
          <w:lang w:val="pl-PL"/>
        </w:rPr>
        <w:t>zawodnika</w:t>
      </w:r>
      <w:r w:rsidRPr="00A059E9">
        <w:rPr>
          <w:rFonts w:ascii="Cambria" w:hAnsi="Cambria" w:cs="Verdana"/>
          <w:color w:val="000000"/>
          <w:sz w:val="22"/>
          <w:szCs w:val="22"/>
          <w:lang w:val="pl-PL"/>
        </w:rPr>
        <w:t xml:space="preserve"> ani inną osobę na mocy argumentu, że taka substancja lub metoda nie była środkiem maskującym ani nie mogła poprawiać wyników, stanowić zagrożenia dla zdrowia ani naruszać zasady ducha sportu</w:t>
      </w:r>
      <w:r w:rsidR="000328EE" w:rsidRPr="00A059E9">
        <w:rPr>
          <w:rFonts w:ascii="Cambria" w:hAnsi="Cambria" w:cs="Verdana"/>
          <w:color w:val="000000"/>
          <w:sz w:val="22"/>
          <w:szCs w:val="22"/>
          <w:lang w:val="pl-PL"/>
        </w:rPr>
        <w:t>.</w:t>
      </w:r>
    </w:p>
    <w:p w14:paraId="6BF7F9C7" w14:textId="77777777" w:rsidR="00F46C07" w:rsidRDefault="00F46C07" w:rsidP="00245CA7">
      <w:pPr>
        <w:jc w:val="both"/>
        <w:rPr>
          <w:rFonts w:ascii="Cambria" w:hAnsi="Cambria"/>
          <w:b/>
          <w:sz w:val="22"/>
          <w:szCs w:val="22"/>
          <w:lang w:val="pl-PL"/>
        </w:rPr>
      </w:pPr>
    </w:p>
    <w:p w14:paraId="233630F2" w14:textId="77777777" w:rsidR="00153F92" w:rsidRPr="00A059E9" w:rsidRDefault="00153F92" w:rsidP="00245CA7">
      <w:pPr>
        <w:jc w:val="both"/>
        <w:rPr>
          <w:rFonts w:ascii="Cambria" w:hAnsi="Cambria"/>
          <w:b/>
          <w:sz w:val="22"/>
          <w:szCs w:val="22"/>
          <w:lang w:val="pl-PL"/>
        </w:rPr>
      </w:pPr>
    </w:p>
    <w:p w14:paraId="71006BE2" w14:textId="77777777" w:rsidR="00C937C6" w:rsidRPr="00A059E9" w:rsidRDefault="0065656D" w:rsidP="00245CA7">
      <w:pPr>
        <w:ind w:left="720"/>
        <w:jc w:val="both"/>
        <w:rPr>
          <w:rFonts w:ascii="Cambria" w:hAnsi="Cambria"/>
          <w:b/>
          <w:sz w:val="22"/>
          <w:szCs w:val="22"/>
          <w:lang w:val="pl-PL"/>
        </w:rPr>
      </w:pPr>
      <w:r w:rsidRPr="00A059E9">
        <w:rPr>
          <w:rFonts w:ascii="Cambria" w:hAnsi="Cambria"/>
          <w:b/>
          <w:sz w:val="22"/>
          <w:szCs w:val="22"/>
          <w:lang w:val="pl-PL"/>
        </w:rPr>
        <w:t>4.4</w:t>
      </w:r>
      <w:r w:rsidRPr="00A059E9">
        <w:rPr>
          <w:rFonts w:ascii="Cambria" w:hAnsi="Cambria"/>
          <w:sz w:val="22"/>
          <w:szCs w:val="22"/>
          <w:lang w:val="pl-PL"/>
        </w:rPr>
        <w:tab/>
      </w:r>
      <w:r w:rsidR="002D0050" w:rsidRPr="00A059E9">
        <w:rPr>
          <w:rFonts w:ascii="Cambria" w:hAnsi="Cambria" w:cs="Verdana"/>
          <w:b/>
          <w:bCs/>
          <w:sz w:val="22"/>
          <w:szCs w:val="22"/>
          <w:lang w:val="pl-PL"/>
        </w:rPr>
        <w:t>Użycie do celów terapeutycznych</w:t>
      </w:r>
      <w:r w:rsidR="002D0050" w:rsidRPr="00A059E9">
        <w:rPr>
          <w:rFonts w:ascii="Cambria" w:hAnsi="Cambria"/>
          <w:b/>
          <w:sz w:val="22"/>
          <w:szCs w:val="22"/>
          <w:lang w:val="pl-PL"/>
        </w:rPr>
        <w:t xml:space="preserve"> </w:t>
      </w:r>
      <w:r w:rsidR="001B08BE" w:rsidRPr="00A059E9">
        <w:rPr>
          <w:rFonts w:ascii="Cambria" w:hAnsi="Cambria"/>
          <w:b/>
          <w:sz w:val="22"/>
          <w:szCs w:val="22"/>
          <w:lang w:val="pl-PL"/>
        </w:rPr>
        <w:t>(“</w:t>
      </w:r>
      <w:r w:rsidR="001B08BE" w:rsidRPr="00A059E9">
        <w:rPr>
          <w:rFonts w:ascii="Cambria" w:hAnsi="Cambria"/>
          <w:b/>
          <w:i/>
          <w:sz w:val="22"/>
          <w:szCs w:val="22"/>
          <w:lang w:val="pl-PL"/>
        </w:rPr>
        <w:t>TUE</w:t>
      </w:r>
      <w:r w:rsidR="001B08BE" w:rsidRPr="00A059E9">
        <w:rPr>
          <w:rFonts w:ascii="Cambria" w:hAnsi="Cambria"/>
          <w:b/>
          <w:sz w:val="22"/>
          <w:szCs w:val="22"/>
          <w:lang w:val="pl-PL"/>
        </w:rPr>
        <w:t>”)</w:t>
      </w:r>
    </w:p>
    <w:p w14:paraId="3837B13E" w14:textId="77777777" w:rsidR="00820435" w:rsidRPr="00A059E9" w:rsidRDefault="00820435" w:rsidP="00245CA7">
      <w:pPr>
        <w:jc w:val="both"/>
        <w:rPr>
          <w:rFonts w:ascii="Cambria" w:hAnsi="Cambria"/>
          <w:b/>
          <w:sz w:val="22"/>
          <w:szCs w:val="22"/>
          <w:lang w:val="pl-PL"/>
        </w:rPr>
      </w:pPr>
    </w:p>
    <w:p w14:paraId="4B975FFB" w14:textId="0C2E54D3" w:rsidR="004A4C65" w:rsidRPr="00A059E9" w:rsidRDefault="0065656D" w:rsidP="00245CA7">
      <w:pPr>
        <w:ind w:left="1440"/>
        <w:jc w:val="both"/>
        <w:rPr>
          <w:rFonts w:ascii="Cambria" w:hAnsi="Cambria"/>
          <w:sz w:val="22"/>
          <w:szCs w:val="22"/>
          <w:lang w:val="pl-PL"/>
        </w:rPr>
      </w:pPr>
      <w:r w:rsidRPr="00A059E9">
        <w:rPr>
          <w:rFonts w:ascii="Cambria" w:hAnsi="Cambria"/>
          <w:b/>
          <w:sz w:val="22"/>
          <w:szCs w:val="22"/>
          <w:lang w:val="pl-PL"/>
        </w:rPr>
        <w:t>4.4.1</w:t>
      </w:r>
      <w:r w:rsidRPr="00A059E9">
        <w:rPr>
          <w:rFonts w:ascii="Cambria" w:hAnsi="Cambria"/>
          <w:b/>
          <w:sz w:val="22"/>
          <w:szCs w:val="22"/>
          <w:lang w:val="pl-PL"/>
        </w:rPr>
        <w:tab/>
      </w:r>
      <w:r w:rsidR="00DF4509" w:rsidRPr="00A059E9">
        <w:rPr>
          <w:rFonts w:ascii="Cambria" w:hAnsi="Cambria"/>
          <w:b/>
          <w:sz w:val="22"/>
          <w:szCs w:val="22"/>
          <w:lang w:val="pl-PL"/>
        </w:rPr>
        <w:t xml:space="preserve"> </w:t>
      </w:r>
      <w:r w:rsidR="002D0050" w:rsidRPr="00A059E9">
        <w:rPr>
          <w:rFonts w:ascii="Cambria" w:hAnsi="Cambria" w:cs="Verdana"/>
          <w:sz w:val="22"/>
          <w:szCs w:val="22"/>
          <w:lang w:val="pl-PL"/>
        </w:rPr>
        <w:t xml:space="preserve">Obecność substancji zabronionej, jej metabolitów lub markerów i/lub użycie lub </w:t>
      </w:r>
      <w:r w:rsidR="00450B5D">
        <w:rPr>
          <w:rFonts w:ascii="Cambria" w:hAnsi="Cambria" w:cs="Verdana"/>
          <w:sz w:val="22"/>
          <w:szCs w:val="22"/>
          <w:lang w:val="pl-PL"/>
        </w:rPr>
        <w:t>usiłowanie</w:t>
      </w:r>
      <w:r w:rsidR="00450B5D" w:rsidRPr="00A059E9">
        <w:rPr>
          <w:rFonts w:ascii="Cambria" w:hAnsi="Cambria" w:cs="Verdana"/>
          <w:sz w:val="22"/>
          <w:szCs w:val="22"/>
          <w:lang w:val="pl-PL"/>
        </w:rPr>
        <w:t xml:space="preserve"> </w:t>
      </w:r>
      <w:r w:rsidR="002D0050" w:rsidRPr="00A059E9">
        <w:rPr>
          <w:rFonts w:ascii="Cambria" w:hAnsi="Cambria" w:cs="Verdana"/>
          <w:sz w:val="22"/>
          <w:szCs w:val="22"/>
          <w:lang w:val="pl-PL"/>
        </w:rPr>
        <w:t>użycia substancji zabronionej lub metody zabronionej, p</w:t>
      </w:r>
      <w:r w:rsidR="002D0050" w:rsidRPr="00A059E9">
        <w:rPr>
          <w:rFonts w:ascii="Cambria" w:hAnsi="Cambria" w:cs="Verdana"/>
          <w:color w:val="000000"/>
          <w:sz w:val="22"/>
          <w:szCs w:val="22"/>
          <w:lang w:val="pl-PL"/>
        </w:rPr>
        <w:t xml:space="preserve">osiadanie substancji zabronionych i stosowanie metod </w:t>
      </w:r>
      <w:proofErr w:type="spellStart"/>
      <w:r w:rsidR="002D0050" w:rsidRPr="00A059E9">
        <w:rPr>
          <w:rFonts w:ascii="Cambria" w:hAnsi="Cambria" w:cs="Verdana"/>
          <w:color w:val="000000"/>
          <w:sz w:val="22"/>
          <w:szCs w:val="22"/>
          <w:lang w:val="pl-PL"/>
        </w:rPr>
        <w:t>zabronionych</w:t>
      </w:r>
      <w:r w:rsidR="002D0050" w:rsidRPr="00A059E9">
        <w:rPr>
          <w:rFonts w:ascii="Cambria" w:hAnsi="Cambria" w:cs="Verdana"/>
          <w:color w:val="000000"/>
          <w:sz w:val="22"/>
          <w:szCs w:val="22"/>
          <w:lang w:val="pl-PL" w:eastAsia="pl-PL"/>
        </w:rPr>
        <w:t>lub</w:t>
      </w:r>
      <w:proofErr w:type="spellEnd"/>
      <w:r w:rsidR="002D0050" w:rsidRPr="00A059E9">
        <w:rPr>
          <w:rFonts w:ascii="Cambria" w:hAnsi="Cambria" w:cs="Verdana"/>
          <w:color w:val="000000"/>
          <w:sz w:val="22"/>
          <w:szCs w:val="22"/>
          <w:lang w:val="pl-PL" w:eastAsia="pl-PL"/>
        </w:rPr>
        <w:t xml:space="preserve"> </w:t>
      </w:r>
      <w:r w:rsidR="00450B5D">
        <w:rPr>
          <w:rFonts w:ascii="Cambria" w:hAnsi="Cambria" w:cs="Verdana"/>
          <w:color w:val="000000"/>
          <w:sz w:val="22"/>
          <w:szCs w:val="22"/>
          <w:lang w:val="pl-PL" w:eastAsia="pl-PL"/>
        </w:rPr>
        <w:t>usiłowanie</w:t>
      </w:r>
      <w:r w:rsidR="00450B5D" w:rsidRPr="00A059E9">
        <w:rPr>
          <w:rFonts w:ascii="Cambria" w:hAnsi="Cambria" w:cs="Verdana"/>
          <w:color w:val="000000"/>
          <w:sz w:val="22"/>
          <w:szCs w:val="22"/>
          <w:lang w:val="pl-PL" w:eastAsia="pl-PL"/>
        </w:rPr>
        <w:t xml:space="preserve"> </w:t>
      </w:r>
      <w:r w:rsidR="002D0050" w:rsidRPr="00A059E9">
        <w:rPr>
          <w:rFonts w:ascii="Cambria" w:hAnsi="Cambria" w:cs="Verdana"/>
          <w:color w:val="000000"/>
          <w:sz w:val="22"/>
          <w:szCs w:val="22"/>
          <w:lang w:val="pl-PL" w:eastAsia="pl-PL"/>
        </w:rPr>
        <w:t>podania/zastosowania zabronionej substancji lub zabronionej metody</w:t>
      </w:r>
      <w:r w:rsidR="002D0050" w:rsidRPr="00A059E9">
        <w:rPr>
          <w:rFonts w:ascii="Cambria" w:hAnsi="Cambria" w:cs="Verdana"/>
          <w:sz w:val="22"/>
          <w:szCs w:val="22"/>
          <w:lang w:val="pl-PL"/>
        </w:rPr>
        <w:t xml:space="preserve"> zgodnie z postanowieniami odpowiedniego TUE, wydanego zgodnie z Międzynarodowym standardem </w:t>
      </w:r>
      <w:proofErr w:type="spellStart"/>
      <w:r w:rsidR="002D0050" w:rsidRPr="00A059E9">
        <w:rPr>
          <w:rFonts w:ascii="Cambria" w:hAnsi="Cambria" w:cs="Verdana"/>
          <w:sz w:val="22"/>
          <w:szCs w:val="22"/>
          <w:lang w:val="pl-PL"/>
        </w:rPr>
        <w:t>wyłączeń</w:t>
      </w:r>
      <w:proofErr w:type="spellEnd"/>
      <w:r w:rsidR="002D0050" w:rsidRPr="00A059E9">
        <w:rPr>
          <w:rFonts w:ascii="Cambria" w:hAnsi="Cambria" w:cs="Verdana"/>
          <w:sz w:val="22"/>
          <w:szCs w:val="22"/>
          <w:lang w:val="pl-PL"/>
        </w:rPr>
        <w:t xml:space="preserve"> dla celów terapeutycznych, nie są uznawane za naruszenie przepisów antydopingowych.</w:t>
      </w:r>
      <w:r w:rsidR="004A4C65" w:rsidRPr="00A059E9">
        <w:rPr>
          <w:rFonts w:ascii="Cambria" w:hAnsi="Cambria"/>
          <w:sz w:val="22"/>
          <w:szCs w:val="22"/>
          <w:lang w:val="pl-PL"/>
        </w:rPr>
        <w:t xml:space="preserve"> </w:t>
      </w:r>
    </w:p>
    <w:p w14:paraId="0949EC77" w14:textId="77777777" w:rsidR="00247A4D" w:rsidRPr="00A059E9" w:rsidRDefault="00247A4D" w:rsidP="00245CA7">
      <w:pPr>
        <w:ind w:left="1440"/>
        <w:jc w:val="both"/>
        <w:rPr>
          <w:rFonts w:ascii="Cambria" w:hAnsi="Cambria"/>
          <w:sz w:val="22"/>
          <w:szCs w:val="22"/>
          <w:lang w:val="pl-PL"/>
        </w:rPr>
      </w:pPr>
    </w:p>
    <w:p w14:paraId="74014142" w14:textId="56365FB5" w:rsidR="00D70629" w:rsidRPr="00A059E9" w:rsidRDefault="00B0034F" w:rsidP="003927BE">
      <w:pPr>
        <w:autoSpaceDE w:val="0"/>
        <w:autoSpaceDN w:val="0"/>
        <w:adjustRightInd w:val="0"/>
        <w:ind w:left="1440"/>
        <w:jc w:val="both"/>
        <w:rPr>
          <w:rFonts w:ascii="Cambria" w:hAnsi="Cambria"/>
          <w:sz w:val="22"/>
          <w:szCs w:val="22"/>
          <w:lang w:val="pl-PL"/>
        </w:rPr>
      </w:pPr>
      <w:r w:rsidRPr="00A059E9">
        <w:rPr>
          <w:rFonts w:ascii="Cambria" w:hAnsi="Cambria"/>
          <w:b/>
          <w:sz w:val="22"/>
          <w:szCs w:val="22"/>
          <w:lang w:val="pl-PL"/>
        </w:rPr>
        <w:t>4.4.2</w:t>
      </w:r>
      <w:r w:rsidR="00DF4509" w:rsidRPr="00A059E9">
        <w:rPr>
          <w:rFonts w:ascii="Cambria" w:hAnsi="Cambria"/>
          <w:b/>
          <w:sz w:val="22"/>
          <w:szCs w:val="22"/>
          <w:lang w:val="pl-PL"/>
        </w:rPr>
        <w:t xml:space="preserve"> </w:t>
      </w:r>
      <w:r w:rsidR="00DC1620" w:rsidRPr="00A059E9">
        <w:rPr>
          <w:rFonts w:ascii="Cambria" w:hAnsi="Cambria"/>
          <w:sz w:val="22"/>
          <w:szCs w:val="22"/>
          <w:lang w:val="pl-PL"/>
        </w:rPr>
        <w:t>Jeśli</w:t>
      </w:r>
      <w:r w:rsidR="00A549DF" w:rsidRPr="00A059E9">
        <w:rPr>
          <w:rFonts w:ascii="Cambria" w:hAnsi="Cambria"/>
          <w:sz w:val="22"/>
          <w:szCs w:val="22"/>
          <w:lang w:val="pl-PL"/>
        </w:rPr>
        <w:t xml:space="preserve"> w powiadomieniu umieszczonym na swojej stronie internetowej </w:t>
      </w:r>
      <w:proofErr w:type="spellStart"/>
      <w:r w:rsidR="001558C8">
        <w:rPr>
          <w:rFonts w:ascii="Cambria" w:hAnsi="Cambria" w:cs="Verdana"/>
          <w:sz w:val="22"/>
          <w:szCs w:val="22"/>
          <w:lang w:val="pl-PL"/>
        </w:rPr>
        <w:t>KdZDwS</w:t>
      </w:r>
      <w:proofErr w:type="spellEnd"/>
      <w:r w:rsidR="00D66FCC" w:rsidRPr="00A059E9" w:rsidDel="00D66FCC">
        <w:rPr>
          <w:rFonts w:ascii="Cambria" w:hAnsi="Cambria"/>
          <w:sz w:val="22"/>
          <w:szCs w:val="22"/>
          <w:lang w:val="pl-PL"/>
        </w:rPr>
        <w:t xml:space="preserve"> </w:t>
      </w:r>
      <w:r w:rsidR="001B0AC5" w:rsidRPr="00A059E9">
        <w:rPr>
          <w:rFonts w:ascii="Cambria" w:hAnsi="Cambria"/>
          <w:sz w:val="22"/>
          <w:szCs w:val="22"/>
          <w:lang w:val="pl-PL"/>
        </w:rPr>
        <w:t>[www.antydoping.pl]</w:t>
      </w:r>
      <w:r w:rsidR="00153F92">
        <w:rPr>
          <w:rFonts w:ascii="Cambria" w:hAnsi="Cambria"/>
          <w:sz w:val="22"/>
          <w:szCs w:val="22"/>
          <w:lang w:val="pl-PL"/>
        </w:rPr>
        <w:t xml:space="preserve"> </w:t>
      </w:r>
      <w:r w:rsidR="00A549DF" w:rsidRPr="00A059E9">
        <w:rPr>
          <w:rFonts w:ascii="Cambria" w:hAnsi="Cambria"/>
          <w:sz w:val="22"/>
          <w:szCs w:val="22"/>
          <w:lang w:val="pl-PL"/>
        </w:rPr>
        <w:t xml:space="preserve">nie określi inaczej, każdy zawodnik </w:t>
      </w:r>
      <w:r w:rsidR="00CE31B0">
        <w:rPr>
          <w:rFonts w:ascii="Cambria" w:hAnsi="Cambria"/>
          <w:sz w:val="22"/>
          <w:szCs w:val="22"/>
          <w:lang w:val="pl-PL"/>
        </w:rPr>
        <w:t>klasy</w:t>
      </w:r>
      <w:r w:rsidR="00A549DF" w:rsidRPr="00A059E9">
        <w:rPr>
          <w:rFonts w:ascii="Cambria" w:hAnsi="Cambria"/>
          <w:sz w:val="22"/>
          <w:szCs w:val="22"/>
          <w:lang w:val="pl-PL"/>
        </w:rPr>
        <w:t xml:space="preserve"> krajowe</w:t>
      </w:r>
      <w:r w:rsidR="00CE31B0">
        <w:rPr>
          <w:rFonts w:ascii="Cambria" w:hAnsi="Cambria"/>
          <w:sz w:val="22"/>
          <w:szCs w:val="22"/>
          <w:lang w:val="pl-PL"/>
        </w:rPr>
        <w:t>j</w:t>
      </w:r>
      <w:r w:rsidR="00A549DF" w:rsidRPr="00A059E9">
        <w:rPr>
          <w:rFonts w:ascii="Cambria" w:hAnsi="Cambria"/>
          <w:sz w:val="22"/>
          <w:szCs w:val="22"/>
          <w:lang w:val="pl-PL"/>
        </w:rPr>
        <w:t xml:space="preserve">, który musi zażywać substancję zabronioną lub stosować metodę zabronioną w celach terapeutycznych </w:t>
      </w:r>
      <w:r w:rsidR="00A549DF" w:rsidRPr="00A059E9">
        <w:rPr>
          <w:rFonts w:ascii="Cambria" w:hAnsi="Cambria" w:cs="Verdana"/>
          <w:sz w:val="22"/>
          <w:szCs w:val="22"/>
          <w:lang w:val="pl-PL"/>
        </w:rPr>
        <w:t xml:space="preserve">musi najpierw złożyć wniosek do </w:t>
      </w:r>
      <w:proofErr w:type="spellStart"/>
      <w:r w:rsidR="001558C8">
        <w:rPr>
          <w:rFonts w:ascii="Cambria" w:hAnsi="Cambria" w:cs="Verdana"/>
          <w:sz w:val="22"/>
          <w:szCs w:val="22"/>
          <w:lang w:val="pl-PL"/>
        </w:rPr>
        <w:t>KdZDwS</w:t>
      </w:r>
      <w:proofErr w:type="spellEnd"/>
      <w:r w:rsidR="00A549DF" w:rsidRPr="00A059E9">
        <w:rPr>
          <w:rFonts w:ascii="Cambria" w:hAnsi="Cambria" w:cs="Verdana"/>
          <w:sz w:val="22"/>
          <w:szCs w:val="22"/>
          <w:lang w:val="pl-PL"/>
        </w:rPr>
        <w:t xml:space="preserve"> o wyłączenie dla celów terapeutycznych [TUE]. Wniosek o TUE należy złożyć możliwie jak najszybciej (z wyjątkiem nagłych przypadków lub gdy zastosowanie ma Artykuł 4.3 Międzynarodowego standardu </w:t>
      </w:r>
      <w:proofErr w:type="spellStart"/>
      <w:r w:rsidR="00A549DF" w:rsidRPr="00A059E9">
        <w:rPr>
          <w:rFonts w:ascii="Cambria" w:hAnsi="Cambria" w:cs="Verdana"/>
          <w:sz w:val="22"/>
          <w:szCs w:val="22"/>
          <w:lang w:val="pl-PL"/>
        </w:rPr>
        <w:t>wyłączeń</w:t>
      </w:r>
      <w:proofErr w:type="spellEnd"/>
      <w:r w:rsidR="00A549DF" w:rsidRPr="00A059E9">
        <w:rPr>
          <w:rFonts w:ascii="Cambria" w:hAnsi="Cambria" w:cs="Verdana"/>
          <w:sz w:val="22"/>
          <w:szCs w:val="22"/>
          <w:lang w:val="pl-PL"/>
        </w:rPr>
        <w:t xml:space="preserve"> dla celów terapeutycznych) nie później niż 30 dni przed udziałem zawodnika w zawodach </w:t>
      </w:r>
      <w:r w:rsidR="00A549DF" w:rsidRPr="00A059E9">
        <w:rPr>
          <w:rFonts w:ascii="Cambria" w:hAnsi="Cambria"/>
          <w:color w:val="000000"/>
          <w:sz w:val="22"/>
          <w:szCs w:val="22"/>
          <w:lang w:val="pl-PL"/>
        </w:rPr>
        <w:t xml:space="preserve">[korzystając z formularza umieszczonego na stronie internetowej </w:t>
      </w:r>
      <w:proofErr w:type="spellStart"/>
      <w:r w:rsidR="001558C8">
        <w:rPr>
          <w:rFonts w:ascii="Cambria" w:hAnsi="Cambria" w:cs="Verdana"/>
          <w:sz w:val="22"/>
          <w:szCs w:val="22"/>
          <w:lang w:val="pl-PL"/>
        </w:rPr>
        <w:t>KdZDwS</w:t>
      </w:r>
      <w:proofErr w:type="spellEnd"/>
      <w:r w:rsidR="00596B5A">
        <w:rPr>
          <w:rFonts w:ascii="Cambria" w:hAnsi="Cambria" w:cs="Verdana"/>
          <w:sz w:val="22"/>
          <w:szCs w:val="22"/>
          <w:lang w:val="pl-PL"/>
        </w:rPr>
        <w:t>]</w:t>
      </w:r>
      <w:r w:rsidR="00A549DF" w:rsidRPr="00A059E9">
        <w:rPr>
          <w:rFonts w:ascii="Cambria" w:hAnsi="Cambria" w:cs="Verdana"/>
          <w:sz w:val="22"/>
          <w:szCs w:val="22"/>
          <w:lang w:val="pl-PL"/>
        </w:rPr>
        <w:t xml:space="preserve">. </w:t>
      </w:r>
      <w:proofErr w:type="spellStart"/>
      <w:r w:rsidR="001558C8">
        <w:rPr>
          <w:rFonts w:ascii="Cambria" w:hAnsi="Cambria" w:cs="Verdana"/>
          <w:sz w:val="22"/>
          <w:szCs w:val="22"/>
          <w:lang w:val="pl-PL"/>
        </w:rPr>
        <w:t>KdZDwS</w:t>
      </w:r>
      <w:proofErr w:type="spellEnd"/>
      <w:r w:rsidR="00D66FCC" w:rsidRPr="00A059E9" w:rsidDel="00D66FCC">
        <w:rPr>
          <w:rFonts w:ascii="Cambria" w:hAnsi="Cambria" w:cs="Verdana"/>
          <w:sz w:val="22"/>
          <w:szCs w:val="22"/>
          <w:lang w:val="pl-PL"/>
        </w:rPr>
        <w:t xml:space="preserve"> </w:t>
      </w:r>
      <w:r w:rsidR="006F42D7" w:rsidRPr="00A059E9">
        <w:rPr>
          <w:rFonts w:ascii="Cambria" w:hAnsi="Cambria" w:cs="Verdana"/>
          <w:sz w:val="22"/>
          <w:szCs w:val="22"/>
          <w:lang w:val="pl-PL"/>
        </w:rPr>
        <w:t xml:space="preserve">powołuje </w:t>
      </w:r>
      <w:r w:rsidR="00D66FCC" w:rsidRPr="00A059E9">
        <w:rPr>
          <w:rFonts w:ascii="Cambria" w:hAnsi="Cambria" w:cs="Verdana"/>
          <w:sz w:val="22"/>
          <w:szCs w:val="22"/>
          <w:lang w:val="pl-PL"/>
        </w:rPr>
        <w:t>komitet</w:t>
      </w:r>
      <w:r w:rsidR="006F42D7" w:rsidRPr="00A059E9">
        <w:rPr>
          <w:rFonts w:ascii="Cambria" w:hAnsi="Cambria" w:cs="Verdana"/>
          <w:sz w:val="22"/>
          <w:szCs w:val="22"/>
          <w:lang w:val="pl-PL"/>
        </w:rPr>
        <w:t xml:space="preserve">, </w:t>
      </w:r>
      <w:r w:rsidR="00D66FCC" w:rsidRPr="00A059E9">
        <w:rPr>
          <w:rFonts w:ascii="Cambria" w:hAnsi="Cambria" w:cs="Verdana"/>
          <w:sz w:val="22"/>
          <w:szCs w:val="22"/>
          <w:lang w:val="pl-PL"/>
        </w:rPr>
        <w:t xml:space="preserve">który </w:t>
      </w:r>
      <w:r w:rsidR="006F42D7" w:rsidRPr="00A059E9">
        <w:rPr>
          <w:rFonts w:ascii="Cambria" w:hAnsi="Cambria" w:cs="Verdana"/>
          <w:sz w:val="22"/>
          <w:szCs w:val="22"/>
          <w:lang w:val="pl-PL"/>
        </w:rPr>
        <w:t xml:space="preserve">rozpatruje wnioski o udzielenie </w:t>
      </w:r>
      <w:proofErr w:type="spellStart"/>
      <w:r w:rsidR="006F42D7" w:rsidRPr="00A059E9">
        <w:rPr>
          <w:rFonts w:ascii="Cambria" w:hAnsi="Cambria" w:cs="Verdana"/>
          <w:sz w:val="22"/>
          <w:szCs w:val="22"/>
          <w:lang w:val="pl-PL"/>
        </w:rPr>
        <w:t>wyłączeń</w:t>
      </w:r>
      <w:proofErr w:type="spellEnd"/>
      <w:r w:rsidR="006F42D7" w:rsidRPr="00A059E9">
        <w:rPr>
          <w:rFonts w:ascii="Cambria" w:hAnsi="Cambria" w:cs="Verdana"/>
          <w:sz w:val="22"/>
          <w:szCs w:val="22"/>
          <w:lang w:val="pl-PL"/>
        </w:rPr>
        <w:t xml:space="preserve"> dla celów terapeutycznych lub uznaje wnioski o TUE („</w:t>
      </w:r>
      <w:r w:rsidR="00D66FCC" w:rsidRPr="00A059E9">
        <w:rPr>
          <w:rFonts w:ascii="Cambria" w:hAnsi="Cambria" w:cs="Verdana"/>
          <w:sz w:val="22"/>
          <w:szCs w:val="22"/>
          <w:lang w:val="pl-PL"/>
        </w:rPr>
        <w:t xml:space="preserve">Komitet </w:t>
      </w:r>
      <w:r w:rsidR="006F42D7" w:rsidRPr="00A059E9">
        <w:rPr>
          <w:rFonts w:ascii="Cambria" w:hAnsi="Cambria" w:cs="Verdana"/>
          <w:sz w:val="22"/>
          <w:szCs w:val="22"/>
          <w:lang w:val="pl-PL"/>
        </w:rPr>
        <w:t xml:space="preserve">TUE”). </w:t>
      </w:r>
      <w:r w:rsidR="00D66FCC" w:rsidRPr="00A059E9">
        <w:rPr>
          <w:rFonts w:ascii="Cambria" w:hAnsi="Cambria" w:cs="Verdana"/>
          <w:sz w:val="22"/>
          <w:szCs w:val="22"/>
          <w:lang w:val="pl-PL"/>
        </w:rPr>
        <w:t xml:space="preserve">Komitet </w:t>
      </w:r>
      <w:r w:rsidR="006F42D7" w:rsidRPr="00A059E9">
        <w:rPr>
          <w:rFonts w:ascii="Cambria" w:hAnsi="Cambria" w:cs="Verdana"/>
          <w:sz w:val="22"/>
          <w:szCs w:val="22"/>
          <w:lang w:val="pl-PL"/>
        </w:rPr>
        <w:t xml:space="preserve">TUE bezzwłocznie rozpatruje wnioski i podejmuje decyzję zgodnie z właściwymi postanowieniami Międzynarodowego standardu </w:t>
      </w:r>
      <w:proofErr w:type="spellStart"/>
      <w:r w:rsidR="006F42D7" w:rsidRPr="00A059E9">
        <w:rPr>
          <w:rFonts w:ascii="Cambria" w:hAnsi="Cambria" w:cs="Verdana"/>
          <w:sz w:val="22"/>
          <w:szCs w:val="22"/>
          <w:lang w:val="pl-PL"/>
        </w:rPr>
        <w:t>wyłączeń</w:t>
      </w:r>
      <w:proofErr w:type="spellEnd"/>
      <w:r w:rsidR="006F42D7" w:rsidRPr="00A059E9">
        <w:rPr>
          <w:rFonts w:ascii="Cambria" w:hAnsi="Cambria" w:cs="Verdana"/>
          <w:sz w:val="22"/>
          <w:szCs w:val="22"/>
          <w:lang w:val="pl-PL"/>
        </w:rPr>
        <w:t xml:space="preserve"> dla celów terapeutycznych </w:t>
      </w:r>
      <w:r w:rsidR="006F42D7" w:rsidRPr="00A059E9">
        <w:rPr>
          <w:rFonts w:ascii="Cambria" w:hAnsi="Cambria"/>
          <w:color w:val="000000"/>
          <w:sz w:val="22"/>
          <w:szCs w:val="22"/>
          <w:lang w:val="pl-PL"/>
        </w:rPr>
        <w:t xml:space="preserve">[oraz właściwymi </w:t>
      </w:r>
      <w:r w:rsidR="00D66FCC" w:rsidRPr="00A059E9">
        <w:rPr>
          <w:rFonts w:ascii="Cambria" w:hAnsi="Cambria"/>
          <w:color w:val="000000"/>
          <w:sz w:val="22"/>
          <w:szCs w:val="22"/>
          <w:lang w:val="pl-PL"/>
        </w:rPr>
        <w:t xml:space="preserve">formularzami </w:t>
      </w:r>
      <w:proofErr w:type="spellStart"/>
      <w:r w:rsidR="001558C8">
        <w:rPr>
          <w:rFonts w:ascii="Cambria" w:hAnsi="Cambria" w:cs="Verdana"/>
          <w:sz w:val="22"/>
          <w:szCs w:val="22"/>
          <w:lang w:val="pl-PL"/>
        </w:rPr>
        <w:t>KdZDwS</w:t>
      </w:r>
      <w:proofErr w:type="spellEnd"/>
      <w:r w:rsidR="00D66FCC" w:rsidRPr="00A059E9">
        <w:rPr>
          <w:rFonts w:ascii="Cambria" w:hAnsi="Cambria"/>
          <w:color w:val="000000"/>
          <w:sz w:val="22"/>
          <w:szCs w:val="22"/>
          <w:lang w:val="pl-PL"/>
        </w:rPr>
        <w:t xml:space="preserve"> </w:t>
      </w:r>
      <w:r w:rsidR="006F42D7" w:rsidRPr="00A059E9">
        <w:rPr>
          <w:rFonts w:ascii="Cambria" w:hAnsi="Cambria"/>
          <w:color w:val="000000"/>
          <w:sz w:val="22"/>
          <w:szCs w:val="22"/>
          <w:lang w:val="pl-PL"/>
        </w:rPr>
        <w:t xml:space="preserve"> umieszczonymi na  stronie internetowej</w:t>
      </w:r>
      <w:r w:rsidR="001B0AC5" w:rsidRPr="00A059E9">
        <w:rPr>
          <w:rFonts w:ascii="Cambria" w:hAnsi="Cambria"/>
          <w:color w:val="000000"/>
          <w:sz w:val="22"/>
          <w:szCs w:val="22"/>
          <w:lang w:val="pl-PL"/>
        </w:rPr>
        <w:t xml:space="preserve"> www.antydoping.pl</w:t>
      </w:r>
      <w:r w:rsidR="006F42D7" w:rsidRPr="00A059E9">
        <w:rPr>
          <w:rFonts w:ascii="Cambria" w:hAnsi="Cambria"/>
          <w:color w:val="000000"/>
          <w:sz w:val="22"/>
          <w:szCs w:val="22"/>
          <w:lang w:val="pl-PL"/>
        </w:rPr>
        <w:t>.</w:t>
      </w:r>
      <w:r w:rsidR="00E6626D">
        <w:rPr>
          <w:rFonts w:ascii="Cambria" w:hAnsi="Cambria"/>
          <w:color w:val="000000"/>
          <w:sz w:val="22"/>
          <w:szCs w:val="22"/>
          <w:lang w:val="pl-PL"/>
        </w:rPr>
        <w:t>]</w:t>
      </w:r>
      <w:r w:rsidR="006F42D7" w:rsidRPr="00A059E9">
        <w:rPr>
          <w:rFonts w:ascii="Cambria" w:hAnsi="Cambria"/>
          <w:color w:val="000000"/>
          <w:sz w:val="22"/>
          <w:szCs w:val="22"/>
          <w:lang w:val="pl-PL"/>
        </w:rPr>
        <w:t xml:space="preserve"> </w:t>
      </w:r>
      <w:r w:rsidR="001B0AC5" w:rsidRPr="00A059E9">
        <w:rPr>
          <w:rFonts w:ascii="Cambria" w:hAnsi="Cambria"/>
          <w:color w:val="000000"/>
          <w:sz w:val="22"/>
          <w:szCs w:val="22"/>
          <w:lang w:val="pl-PL"/>
        </w:rPr>
        <w:t>D</w:t>
      </w:r>
      <w:r w:rsidR="006F42D7" w:rsidRPr="00A059E9">
        <w:rPr>
          <w:rFonts w:ascii="Cambria" w:hAnsi="Cambria"/>
          <w:color w:val="000000"/>
          <w:sz w:val="22"/>
          <w:szCs w:val="22"/>
          <w:lang w:val="pl-PL"/>
        </w:rPr>
        <w:t>ecyzja</w:t>
      </w:r>
      <w:r w:rsidR="001B0AC5" w:rsidRPr="00A059E9">
        <w:rPr>
          <w:rFonts w:ascii="Cambria" w:hAnsi="Cambria"/>
          <w:color w:val="000000"/>
          <w:sz w:val="22"/>
          <w:szCs w:val="22"/>
          <w:lang w:val="pl-PL"/>
        </w:rPr>
        <w:t xml:space="preserve"> Komitetu TUE</w:t>
      </w:r>
      <w:r w:rsidR="006F42D7" w:rsidRPr="00A059E9">
        <w:rPr>
          <w:rFonts w:ascii="Cambria" w:hAnsi="Cambria"/>
          <w:color w:val="000000"/>
          <w:sz w:val="22"/>
          <w:szCs w:val="22"/>
          <w:lang w:val="pl-PL"/>
        </w:rPr>
        <w:t xml:space="preserve"> jest decyzją ostateczną </w:t>
      </w:r>
      <w:proofErr w:type="spellStart"/>
      <w:r w:rsidR="001558C8">
        <w:rPr>
          <w:rFonts w:ascii="Cambria" w:hAnsi="Cambria" w:cs="Verdana"/>
          <w:sz w:val="22"/>
          <w:szCs w:val="22"/>
          <w:lang w:val="pl-PL"/>
        </w:rPr>
        <w:t>KdZDwS</w:t>
      </w:r>
      <w:proofErr w:type="spellEnd"/>
      <w:r w:rsidR="00D66FCC" w:rsidRPr="00A059E9" w:rsidDel="00D66FCC">
        <w:rPr>
          <w:rFonts w:ascii="Cambria" w:hAnsi="Cambria"/>
          <w:color w:val="000000"/>
          <w:sz w:val="22"/>
          <w:szCs w:val="22"/>
          <w:lang w:val="pl-PL"/>
        </w:rPr>
        <w:t xml:space="preserve"> </w:t>
      </w:r>
      <w:r w:rsidR="006F42D7" w:rsidRPr="00A059E9">
        <w:rPr>
          <w:rFonts w:ascii="Cambria" w:hAnsi="Cambria"/>
          <w:color w:val="000000"/>
          <w:sz w:val="22"/>
          <w:szCs w:val="22"/>
          <w:lang w:val="pl-PL"/>
        </w:rPr>
        <w:t xml:space="preserve">i jest zgłaszana do WADA i do innych właściwych Organizacji antydopingowych poprzez system ADAMS [a także do </w:t>
      </w:r>
      <w:r w:rsidR="00D66FCC" w:rsidRPr="00A059E9">
        <w:rPr>
          <w:rFonts w:ascii="Cambria" w:hAnsi="Cambria"/>
          <w:color w:val="000000"/>
          <w:sz w:val="22"/>
          <w:szCs w:val="22"/>
          <w:lang w:val="pl-PL"/>
        </w:rPr>
        <w:t>Polskiego Związku Sportowego</w:t>
      </w:r>
      <w:r w:rsidR="006F42D7" w:rsidRPr="00A059E9">
        <w:rPr>
          <w:rFonts w:ascii="Cambria" w:hAnsi="Cambria"/>
          <w:color w:val="000000"/>
          <w:sz w:val="22"/>
          <w:szCs w:val="22"/>
          <w:lang w:val="pl-PL"/>
        </w:rPr>
        <w:t xml:space="preserve"> zawodnika], zgodnie z Międzynarodowym standardem </w:t>
      </w:r>
      <w:proofErr w:type="spellStart"/>
      <w:r w:rsidR="006F42D7" w:rsidRPr="00A059E9">
        <w:rPr>
          <w:rFonts w:ascii="Cambria" w:hAnsi="Cambria"/>
          <w:color w:val="000000"/>
          <w:sz w:val="22"/>
          <w:szCs w:val="22"/>
          <w:lang w:val="pl-PL"/>
        </w:rPr>
        <w:t>wyłączeń</w:t>
      </w:r>
      <w:proofErr w:type="spellEnd"/>
      <w:r w:rsidR="006F42D7" w:rsidRPr="00A059E9">
        <w:rPr>
          <w:rFonts w:ascii="Cambria" w:hAnsi="Cambria"/>
          <w:color w:val="000000"/>
          <w:sz w:val="22"/>
          <w:szCs w:val="22"/>
          <w:lang w:val="pl-PL"/>
        </w:rPr>
        <w:t xml:space="preserve"> dla celów terapeutycznych.</w:t>
      </w:r>
    </w:p>
    <w:p w14:paraId="6F316B5F" w14:textId="77777777" w:rsidR="00D70629" w:rsidRPr="00A059E9" w:rsidRDefault="00D70629" w:rsidP="00B725A6">
      <w:pPr>
        <w:ind w:left="1440"/>
        <w:jc w:val="both"/>
        <w:rPr>
          <w:rFonts w:ascii="Cambria" w:hAnsi="Cambria"/>
          <w:sz w:val="22"/>
          <w:szCs w:val="22"/>
          <w:lang w:val="pl-PL"/>
        </w:rPr>
      </w:pPr>
    </w:p>
    <w:p w14:paraId="55F11904" w14:textId="7EFABED0" w:rsidR="00C70375" w:rsidRPr="00A059E9" w:rsidRDefault="00B725A6" w:rsidP="00B725A6">
      <w:pPr>
        <w:jc w:val="both"/>
        <w:rPr>
          <w:rFonts w:ascii="Cambria" w:hAnsi="Cambria"/>
          <w:i/>
          <w:iCs/>
          <w:sz w:val="22"/>
          <w:szCs w:val="22"/>
          <w:lang w:val="pl-PL"/>
        </w:rPr>
      </w:pPr>
      <w:r w:rsidRPr="00A059E9">
        <w:rPr>
          <w:rFonts w:ascii="Cambria" w:hAnsi="Cambria"/>
          <w:i/>
          <w:iCs/>
          <w:sz w:val="22"/>
          <w:szCs w:val="22"/>
          <w:lang w:val="pl-PL"/>
        </w:rPr>
        <w:t>[</w:t>
      </w:r>
      <w:r w:rsidR="0032127F" w:rsidRPr="00A059E9">
        <w:rPr>
          <w:rFonts w:ascii="Cambria" w:hAnsi="Cambria"/>
          <w:i/>
          <w:iCs/>
          <w:sz w:val="22"/>
          <w:szCs w:val="22"/>
          <w:lang w:val="pl-PL"/>
        </w:rPr>
        <w:t xml:space="preserve">Komentarz do </w:t>
      </w:r>
      <w:r w:rsidR="006F42D7" w:rsidRPr="00A059E9">
        <w:rPr>
          <w:rFonts w:ascii="Cambria" w:hAnsi="Cambria"/>
          <w:i/>
          <w:iCs/>
          <w:sz w:val="22"/>
          <w:szCs w:val="22"/>
          <w:lang w:val="pl-PL"/>
        </w:rPr>
        <w:t xml:space="preserve">Artykułu </w:t>
      </w:r>
      <w:r w:rsidRPr="00A059E9">
        <w:rPr>
          <w:rFonts w:ascii="Cambria" w:hAnsi="Cambria"/>
          <w:i/>
          <w:iCs/>
          <w:sz w:val="22"/>
          <w:szCs w:val="22"/>
          <w:lang w:val="pl-PL"/>
        </w:rPr>
        <w:t>4.4.</w:t>
      </w:r>
      <w:r w:rsidR="00D35330" w:rsidRPr="00A059E9">
        <w:rPr>
          <w:rFonts w:ascii="Cambria" w:hAnsi="Cambria"/>
          <w:i/>
          <w:iCs/>
          <w:sz w:val="22"/>
          <w:szCs w:val="22"/>
          <w:lang w:val="pl-PL"/>
        </w:rPr>
        <w:t>2</w:t>
      </w:r>
      <w:r w:rsidRPr="00A059E9">
        <w:rPr>
          <w:rFonts w:ascii="Cambria" w:hAnsi="Cambria"/>
          <w:i/>
          <w:iCs/>
          <w:sz w:val="22"/>
          <w:szCs w:val="22"/>
          <w:lang w:val="pl-PL"/>
        </w:rPr>
        <w:t>:</w:t>
      </w:r>
      <w:r w:rsidR="00DF4509" w:rsidRPr="00A059E9">
        <w:rPr>
          <w:rFonts w:ascii="Cambria" w:hAnsi="Cambria"/>
          <w:i/>
          <w:iCs/>
          <w:sz w:val="22"/>
          <w:szCs w:val="22"/>
          <w:lang w:val="pl-PL"/>
        </w:rPr>
        <w:t xml:space="preserve"> </w:t>
      </w:r>
      <w:r w:rsidR="003C2BBA" w:rsidRPr="00A059E9">
        <w:rPr>
          <w:rFonts w:ascii="Cambria" w:hAnsi="Cambria"/>
          <w:i/>
          <w:iCs/>
          <w:sz w:val="22"/>
          <w:szCs w:val="22"/>
          <w:lang w:val="pl-PL"/>
        </w:rPr>
        <w:t xml:space="preserve">Zgodnie z Artykułem 5.1 Międzynarodowego standardu </w:t>
      </w:r>
      <w:proofErr w:type="spellStart"/>
      <w:r w:rsidR="003C2BBA" w:rsidRPr="00A059E9">
        <w:rPr>
          <w:rFonts w:ascii="Cambria" w:hAnsi="Cambria"/>
          <w:i/>
          <w:iCs/>
          <w:sz w:val="22"/>
          <w:szCs w:val="22"/>
          <w:lang w:val="pl-PL"/>
        </w:rPr>
        <w:t>wyłączeń</w:t>
      </w:r>
      <w:proofErr w:type="spellEnd"/>
      <w:r w:rsidR="003C2BBA" w:rsidRPr="00A059E9">
        <w:rPr>
          <w:rFonts w:ascii="Cambria" w:hAnsi="Cambria"/>
          <w:i/>
          <w:iCs/>
          <w:sz w:val="22"/>
          <w:szCs w:val="22"/>
          <w:lang w:val="pl-PL"/>
        </w:rPr>
        <w:t xml:space="preserve"> dla celów terapeutycznych </w:t>
      </w:r>
      <w:proofErr w:type="spellStart"/>
      <w:r w:rsidR="001558C8">
        <w:rPr>
          <w:rFonts w:ascii="Cambria" w:hAnsi="Cambria" w:cs="Verdana"/>
          <w:sz w:val="22"/>
          <w:szCs w:val="22"/>
          <w:lang w:val="pl-PL"/>
        </w:rPr>
        <w:t>KdZDwS</w:t>
      </w:r>
      <w:proofErr w:type="spellEnd"/>
      <w:r w:rsidR="003C2BBA" w:rsidRPr="00A059E9">
        <w:rPr>
          <w:rFonts w:ascii="Cambria" w:hAnsi="Cambria"/>
          <w:i/>
          <w:iCs/>
          <w:sz w:val="22"/>
          <w:szCs w:val="22"/>
          <w:lang w:val="pl-PL"/>
        </w:rPr>
        <w:t xml:space="preserve"> może odmówić rozpatrzenia wniosków o TUE złożonych przez zawodników klasy krajowej reprezentujących dyscypliny, które nie znajdują się na priorytetowej liści</w:t>
      </w:r>
      <w:r w:rsidR="00153F92">
        <w:rPr>
          <w:rFonts w:ascii="Cambria" w:hAnsi="Cambria"/>
          <w:i/>
          <w:iCs/>
          <w:sz w:val="22"/>
          <w:szCs w:val="22"/>
          <w:lang w:val="pl-PL"/>
        </w:rPr>
        <w:t>e</w:t>
      </w:r>
      <w:r w:rsidR="003C2BBA" w:rsidRPr="00A059E9">
        <w:rPr>
          <w:rFonts w:ascii="Cambria" w:hAnsi="Cambria"/>
          <w:i/>
          <w:iCs/>
          <w:sz w:val="22"/>
          <w:szCs w:val="22"/>
          <w:lang w:val="pl-PL"/>
        </w:rPr>
        <w:t xml:space="preserve"> </w:t>
      </w:r>
      <w:proofErr w:type="spellStart"/>
      <w:r w:rsidR="001558C8">
        <w:rPr>
          <w:rFonts w:ascii="Cambria" w:hAnsi="Cambria" w:cs="Verdana"/>
          <w:sz w:val="22"/>
          <w:szCs w:val="22"/>
          <w:lang w:val="pl-PL"/>
        </w:rPr>
        <w:t>KdZDwS</w:t>
      </w:r>
      <w:proofErr w:type="spellEnd"/>
      <w:r w:rsidR="00B014EA" w:rsidRPr="00A059E9" w:rsidDel="00B014EA">
        <w:rPr>
          <w:rFonts w:ascii="Cambria" w:hAnsi="Cambria"/>
          <w:i/>
          <w:iCs/>
          <w:sz w:val="22"/>
          <w:szCs w:val="22"/>
          <w:lang w:val="pl-PL"/>
        </w:rPr>
        <w:t xml:space="preserve"> </w:t>
      </w:r>
      <w:r w:rsidR="003C2BBA" w:rsidRPr="00A059E9">
        <w:rPr>
          <w:rFonts w:ascii="Cambria" w:hAnsi="Cambria"/>
          <w:i/>
          <w:iCs/>
          <w:sz w:val="22"/>
          <w:szCs w:val="22"/>
          <w:lang w:val="pl-PL"/>
        </w:rPr>
        <w:t xml:space="preserve">w jej </w:t>
      </w:r>
      <w:r w:rsidR="00153F92">
        <w:rPr>
          <w:rFonts w:ascii="Cambria" w:hAnsi="Cambria"/>
          <w:i/>
          <w:iCs/>
          <w:sz w:val="22"/>
          <w:szCs w:val="22"/>
          <w:lang w:val="pl-PL"/>
        </w:rPr>
        <w:t>rocznym planie badań</w:t>
      </w:r>
      <w:r w:rsidR="003C2BBA" w:rsidRPr="00A059E9">
        <w:rPr>
          <w:rFonts w:ascii="Cambria" w:hAnsi="Cambria"/>
          <w:i/>
          <w:iCs/>
          <w:sz w:val="22"/>
          <w:szCs w:val="22"/>
          <w:lang w:val="pl-PL"/>
        </w:rPr>
        <w:t xml:space="preserve">. W takim </w:t>
      </w:r>
      <w:r w:rsidR="00153F92">
        <w:rPr>
          <w:rFonts w:ascii="Cambria" w:hAnsi="Cambria"/>
          <w:i/>
          <w:iCs/>
          <w:sz w:val="22"/>
          <w:szCs w:val="22"/>
          <w:lang w:val="pl-PL"/>
        </w:rPr>
        <w:t>przypadku</w:t>
      </w:r>
      <w:r w:rsidR="003C2BBA" w:rsidRPr="00A059E9">
        <w:rPr>
          <w:rFonts w:ascii="Cambria" w:hAnsi="Cambria"/>
          <w:i/>
          <w:iCs/>
          <w:sz w:val="22"/>
          <w:szCs w:val="22"/>
          <w:lang w:val="pl-PL"/>
        </w:rPr>
        <w:t xml:space="preserve"> </w:t>
      </w:r>
      <w:proofErr w:type="spellStart"/>
      <w:r w:rsidR="001558C8">
        <w:rPr>
          <w:rFonts w:ascii="Cambria" w:hAnsi="Cambria" w:cs="Verdana"/>
          <w:sz w:val="22"/>
          <w:szCs w:val="22"/>
          <w:lang w:val="pl-PL"/>
        </w:rPr>
        <w:t>KdZDwS</w:t>
      </w:r>
      <w:proofErr w:type="spellEnd"/>
      <w:r w:rsidR="003C2BBA" w:rsidRPr="00A059E9">
        <w:rPr>
          <w:rFonts w:ascii="Cambria" w:hAnsi="Cambria"/>
          <w:i/>
          <w:iCs/>
          <w:sz w:val="22"/>
          <w:szCs w:val="22"/>
          <w:lang w:val="pl-PL"/>
        </w:rPr>
        <w:t xml:space="preserve"> wyraża zgodę, aby taki zawodnik, który zostanie później poddany badaniom, złożył wniosek o wydanie TUE z datą wsteczną.</w:t>
      </w:r>
      <w:r w:rsidR="00DF4509" w:rsidRPr="00A059E9">
        <w:rPr>
          <w:rFonts w:ascii="Cambria" w:hAnsi="Cambria"/>
          <w:i/>
          <w:iCs/>
          <w:sz w:val="22"/>
          <w:szCs w:val="22"/>
          <w:lang w:val="pl-PL"/>
        </w:rPr>
        <w:t xml:space="preserve"> </w:t>
      </w:r>
    </w:p>
    <w:p w14:paraId="1D5991E3" w14:textId="77777777" w:rsidR="00C70375" w:rsidRPr="00A059E9" w:rsidRDefault="00C70375" w:rsidP="00B725A6">
      <w:pPr>
        <w:jc w:val="both"/>
        <w:rPr>
          <w:rFonts w:ascii="Cambria" w:hAnsi="Cambria"/>
          <w:i/>
          <w:iCs/>
          <w:sz w:val="22"/>
          <w:szCs w:val="22"/>
          <w:lang w:val="pl-PL"/>
        </w:rPr>
      </w:pPr>
    </w:p>
    <w:p w14:paraId="103E665E" w14:textId="74772360" w:rsidR="00B725A6" w:rsidRPr="00A059E9" w:rsidRDefault="003C2BBA" w:rsidP="00B725A6">
      <w:pPr>
        <w:jc w:val="both"/>
        <w:rPr>
          <w:rFonts w:ascii="Cambria" w:hAnsi="Cambria"/>
          <w:i/>
          <w:iCs/>
          <w:sz w:val="22"/>
          <w:szCs w:val="22"/>
          <w:lang w:val="pl-PL"/>
        </w:rPr>
      </w:pPr>
      <w:r w:rsidRPr="00A059E9">
        <w:rPr>
          <w:rFonts w:ascii="Cambria" w:hAnsi="Cambria"/>
          <w:i/>
          <w:iCs/>
          <w:sz w:val="22"/>
          <w:szCs w:val="22"/>
          <w:lang w:val="pl-PL"/>
        </w:rPr>
        <w:t>Podanie fałszywych lub niepełnych informacji wprowadzających w błąd we wniosku o TUE (w tym, między innymi, niepoinformowanie o odrzuceniu wcześniejszego wniosku o TUE złożonego w innej Organizacji antydopingowej) może skutkować oskarżeniem o manipulowanie lub próbę manipulowania zgodnie z Artykułem 2.5.</w:t>
      </w:r>
    </w:p>
    <w:p w14:paraId="44E9E0C4" w14:textId="77777777" w:rsidR="00B725A6" w:rsidRPr="00A059E9" w:rsidRDefault="00B725A6" w:rsidP="00B725A6">
      <w:pPr>
        <w:jc w:val="both"/>
        <w:rPr>
          <w:rFonts w:ascii="Cambria" w:hAnsi="Cambria"/>
          <w:i/>
          <w:iCs/>
          <w:sz w:val="22"/>
          <w:szCs w:val="22"/>
          <w:lang w:val="pl-PL"/>
        </w:rPr>
      </w:pPr>
    </w:p>
    <w:p w14:paraId="5B609705" w14:textId="199516C8" w:rsidR="00B725A6" w:rsidRPr="00A059E9" w:rsidRDefault="003C2BBA" w:rsidP="00B725A6">
      <w:pPr>
        <w:autoSpaceDE w:val="0"/>
        <w:autoSpaceDN w:val="0"/>
        <w:adjustRightInd w:val="0"/>
        <w:jc w:val="both"/>
        <w:rPr>
          <w:rFonts w:ascii="Cambria" w:hAnsi="Cambria"/>
          <w:i/>
          <w:iCs/>
          <w:sz w:val="22"/>
          <w:szCs w:val="22"/>
          <w:lang w:val="pl-PL"/>
        </w:rPr>
      </w:pPr>
      <w:r w:rsidRPr="00A059E9">
        <w:rPr>
          <w:rFonts w:ascii="Cambria" w:hAnsi="Cambria"/>
          <w:i/>
          <w:iCs/>
          <w:sz w:val="22"/>
          <w:szCs w:val="22"/>
          <w:lang w:val="pl-PL"/>
        </w:rPr>
        <w:t>Zawodnik nie powinien zakładać, że złożony wniosek o przyznanie lub uznanie TUE (lub przedłużenie TUE) zostanie rozpatrzony pozytywnie. Każde użycie lub posiadanie lub podawanie substancji zabronionej lub stosowanie metody zabronionej przed datą przyznania TUE dokonywane jest na własne ryzyko zawodnika].</w:t>
      </w:r>
    </w:p>
    <w:p w14:paraId="238E7029" w14:textId="77777777" w:rsidR="00B725A6" w:rsidRPr="00A059E9" w:rsidRDefault="00B725A6" w:rsidP="00B725A6">
      <w:pPr>
        <w:autoSpaceDE w:val="0"/>
        <w:autoSpaceDN w:val="0"/>
        <w:adjustRightInd w:val="0"/>
        <w:jc w:val="both"/>
        <w:rPr>
          <w:rFonts w:ascii="Cambria" w:hAnsi="Cambria" w:cs="Verdana"/>
          <w:sz w:val="22"/>
          <w:szCs w:val="22"/>
          <w:lang w:val="pl-PL" w:eastAsia="en-CA"/>
        </w:rPr>
      </w:pPr>
    </w:p>
    <w:p w14:paraId="2A71AA77" w14:textId="0797C8B5" w:rsidR="00480C85" w:rsidRPr="00A059E9" w:rsidRDefault="00480C85" w:rsidP="00480C85">
      <w:pPr>
        <w:ind w:left="1440"/>
        <w:jc w:val="both"/>
        <w:rPr>
          <w:rFonts w:ascii="Cambria" w:eastAsia="SimSun" w:hAnsi="Cambria"/>
          <w:color w:val="000000"/>
          <w:sz w:val="22"/>
          <w:szCs w:val="22"/>
          <w:lang w:val="pl-PL" w:eastAsia="zh-CN"/>
        </w:rPr>
      </w:pPr>
      <w:r w:rsidRPr="00A059E9">
        <w:rPr>
          <w:rFonts w:ascii="Cambria" w:hAnsi="Cambria"/>
          <w:b/>
          <w:sz w:val="22"/>
          <w:szCs w:val="22"/>
          <w:lang w:val="pl-PL"/>
        </w:rPr>
        <w:t>4.4.</w:t>
      </w:r>
      <w:r w:rsidR="003927BE" w:rsidRPr="00A059E9">
        <w:rPr>
          <w:rFonts w:ascii="Cambria" w:hAnsi="Cambria"/>
          <w:b/>
          <w:sz w:val="22"/>
          <w:szCs w:val="22"/>
          <w:lang w:val="pl-PL"/>
        </w:rPr>
        <w:t>3</w:t>
      </w:r>
      <w:r w:rsidRPr="00A059E9">
        <w:rPr>
          <w:rFonts w:ascii="Cambria" w:hAnsi="Cambria"/>
          <w:b/>
          <w:sz w:val="22"/>
          <w:szCs w:val="22"/>
          <w:lang w:val="pl-PL"/>
        </w:rPr>
        <w:tab/>
      </w:r>
      <w:r w:rsidR="00DF4509" w:rsidRPr="00A059E9">
        <w:rPr>
          <w:rFonts w:ascii="Cambria" w:hAnsi="Cambria"/>
          <w:b/>
          <w:sz w:val="22"/>
          <w:szCs w:val="22"/>
          <w:lang w:val="pl-PL"/>
        </w:rPr>
        <w:t xml:space="preserve"> </w:t>
      </w:r>
      <w:r w:rsidR="003C2BBA" w:rsidRPr="00A059E9">
        <w:rPr>
          <w:rFonts w:ascii="Cambria" w:eastAsia="SimSun" w:hAnsi="Cambria"/>
          <w:color w:val="000000"/>
          <w:sz w:val="22"/>
          <w:szCs w:val="22"/>
          <w:lang w:val="pl-PL" w:eastAsia="zh-CN"/>
        </w:rPr>
        <w:t xml:space="preserve">Jeśli </w:t>
      </w:r>
      <w:proofErr w:type="spellStart"/>
      <w:r w:rsidR="001558C8">
        <w:rPr>
          <w:rFonts w:ascii="Cambria" w:hAnsi="Cambria" w:cs="Verdana"/>
          <w:sz w:val="22"/>
          <w:szCs w:val="22"/>
          <w:lang w:val="pl-PL"/>
        </w:rPr>
        <w:t>KdZDwS</w:t>
      </w:r>
      <w:proofErr w:type="spellEnd"/>
      <w:r w:rsidR="0070793B" w:rsidRPr="00A059E9" w:rsidDel="0070793B">
        <w:rPr>
          <w:rFonts w:ascii="Cambria" w:eastAsia="SimSun" w:hAnsi="Cambria"/>
          <w:color w:val="000000"/>
          <w:sz w:val="22"/>
          <w:szCs w:val="22"/>
          <w:lang w:val="pl-PL" w:eastAsia="zh-CN"/>
        </w:rPr>
        <w:t xml:space="preserve"> </w:t>
      </w:r>
      <w:r w:rsidR="0070793B" w:rsidRPr="00A059E9">
        <w:rPr>
          <w:rFonts w:ascii="Cambria" w:eastAsia="SimSun" w:hAnsi="Cambria"/>
          <w:color w:val="000000"/>
          <w:sz w:val="22"/>
          <w:szCs w:val="22"/>
          <w:lang w:val="pl-PL" w:eastAsia="zh-CN"/>
        </w:rPr>
        <w:t xml:space="preserve"> </w:t>
      </w:r>
      <w:r w:rsidR="00556439" w:rsidRPr="00A059E9">
        <w:rPr>
          <w:rFonts w:ascii="Cambria" w:eastAsia="SimSun" w:hAnsi="Cambria"/>
          <w:color w:val="000000"/>
          <w:sz w:val="22"/>
          <w:szCs w:val="22"/>
          <w:lang w:val="pl-PL" w:eastAsia="zh-CN"/>
        </w:rPr>
        <w:t xml:space="preserve">podejmie decyzję o poddaniu badaniom zawodnika, który nie jest zawodnikiem klasy międzynarodowej lub zawodnikiem klasy krajowej </w:t>
      </w:r>
      <w:proofErr w:type="spellStart"/>
      <w:r w:rsidR="001558C8">
        <w:rPr>
          <w:rFonts w:ascii="Cambria" w:hAnsi="Cambria" w:cs="Verdana"/>
          <w:sz w:val="22"/>
          <w:szCs w:val="22"/>
          <w:lang w:val="pl-PL"/>
        </w:rPr>
        <w:t>KdZDwS</w:t>
      </w:r>
      <w:proofErr w:type="spellEnd"/>
      <w:r w:rsidR="00556439" w:rsidRPr="00A059E9">
        <w:rPr>
          <w:rFonts w:ascii="Cambria" w:eastAsia="SimSun" w:hAnsi="Cambria"/>
          <w:color w:val="000000"/>
          <w:sz w:val="22"/>
          <w:szCs w:val="22"/>
          <w:lang w:val="pl-PL" w:eastAsia="zh-CN"/>
        </w:rPr>
        <w:t xml:space="preserve"> umożliwi takiemu zawodnikowi złożenie wniosku o TUE z </w:t>
      </w:r>
      <w:r w:rsidR="00556439" w:rsidRPr="00A059E9">
        <w:rPr>
          <w:rFonts w:ascii="Cambria" w:eastAsia="SimSun" w:hAnsi="Cambria"/>
          <w:color w:val="000000"/>
          <w:sz w:val="22"/>
          <w:szCs w:val="22"/>
          <w:lang w:val="pl-PL" w:eastAsia="zh-CN"/>
        </w:rPr>
        <w:lastRenderedPageBreak/>
        <w:t>datą wsteczną dla dowolnej substancji zabronionej lub metody zabronionej, jaką zawodnik zażywa lub stosuje w celach terapeutycznych.</w:t>
      </w:r>
    </w:p>
    <w:p w14:paraId="65A55B57" w14:textId="77777777" w:rsidR="00D35330" w:rsidRPr="00A059E9" w:rsidRDefault="00D35330" w:rsidP="00D35330">
      <w:pPr>
        <w:jc w:val="both"/>
        <w:rPr>
          <w:rFonts w:ascii="Cambria" w:hAnsi="Cambria"/>
          <w:b/>
          <w:sz w:val="22"/>
          <w:szCs w:val="22"/>
          <w:lang w:val="pl-PL"/>
        </w:rPr>
      </w:pPr>
    </w:p>
    <w:p w14:paraId="13ADF6B8" w14:textId="77777777" w:rsidR="00D35330" w:rsidRPr="00A059E9" w:rsidRDefault="00D35330" w:rsidP="00D35330">
      <w:pPr>
        <w:jc w:val="both"/>
        <w:rPr>
          <w:rFonts w:ascii="Cambria" w:hAnsi="Cambria"/>
          <w:i/>
          <w:color w:val="000000"/>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56439" w:rsidRPr="00A059E9">
        <w:rPr>
          <w:rFonts w:ascii="Cambria" w:hAnsi="Cambria"/>
          <w:i/>
          <w:sz w:val="22"/>
          <w:szCs w:val="22"/>
          <w:lang w:val="pl-PL"/>
        </w:rPr>
        <w:t xml:space="preserve">Artykułu </w:t>
      </w:r>
      <w:r w:rsidRPr="00A059E9">
        <w:rPr>
          <w:rFonts w:ascii="Cambria" w:hAnsi="Cambria"/>
          <w:i/>
          <w:sz w:val="22"/>
          <w:szCs w:val="22"/>
          <w:lang w:val="pl-PL"/>
        </w:rPr>
        <w:t xml:space="preserve">4.4.3: </w:t>
      </w:r>
      <w:r w:rsidR="00556439" w:rsidRPr="00A059E9">
        <w:rPr>
          <w:rFonts w:ascii="Cambria" w:hAnsi="Cambria"/>
          <w:i/>
          <w:sz w:val="22"/>
          <w:szCs w:val="22"/>
          <w:lang w:val="pl-PL"/>
        </w:rPr>
        <w:t xml:space="preserve">Międzynarodowy standard </w:t>
      </w:r>
      <w:proofErr w:type="spellStart"/>
      <w:r w:rsidR="00556439" w:rsidRPr="00A059E9">
        <w:rPr>
          <w:rFonts w:ascii="Cambria" w:hAnsi="Cambria"/>
          <w:i/>
          <w:sz w:val="22"/>
          <w:szCs w:val="22"/>
          <w:lang w:val="pl-PL"/>
        </w:rPr>
        <w:t>wyłączeń</w:t>
      </w:r>
      <w:proofErr w:type="spellEnd"/>
      <w:r w:rsidR="00556439" w:rsidRPr="00A059E9">
        <w:rPr>
          <w:rFonts w:ascii="Cambria" w:hAnsi="Cambria"/>
          <w:i/>
          <w:sz w:val="22"/>
          <w:szCs w:val="22"/>
          <w:lang w:val="pl-PL"/>
        </w:rPr>
        <w:t xml:space="preserve"> dla celów terapeutycznych </w:t>
      </w:r>
      <w:r w:rsidR="00B651E3" w:rsidRPr="00A059E9">
        <w:rPr>
          <w:rFonts w:ascii="Cambria" w:hAnsi="Cambria"/>
          <w:i/>
          <w:sz w:val="22"/>
          <w:szCs w:val="22"/>
          <w:lang w:val="pl-PL"/>
        </w:rPr>
        <w:t xml:space="preserve">pozwala Krajowej organizacji antydopingowej na ograniczone przyznawanie TUE pewnym kategoriom zawodników </w:t>
      </w:r>
      <w:r w:rsidR="00CE31B0">
        <w:rPr>
          <w:rFonts w:ascii="Cambria" w:hAnsi="Cambria"/>
          <w:i/>
          <w:sz w:val="22"/>
          <w:szCs w:val="22"/>
          <w:lang w:val="pl-PL"/>
        </w:rPr>
        <w:t>klasy krajowej</w:t>
      </w:r>
      <w:r w:rsidR="00B651E3" w:rsidRPr="00A059E9">
        <w:rPr>
          <w:rFonts w:ascii="Cambria" w:hAnsi="Cambria"/>
          <w:i/>
          <w:sz w:val="22"/>
          <w:szCs w:val="22"/>
          <w:lang w:val="pl-PL"/>
        </w:rPr>
        <w:t xml:space="preserve">. Jeśli Krajowa organizacja antydopingowa podejmie decyzję o pobraniu próbki od zawodnika, który jest zawodnikiem </w:t>
      </w:r>
      <w:r w:rsidR="00CE31B0">
        <w:rPr>
          <w:rFonts w:ascii="Cambria" w:hAnsi="Cambria"/>
          <w:i/>
          <w:sz w:val="22"/>
          <w:szCs w:val="22"/>
          <w:lang w:val="pl-PL"/>
        </w:rPr>
        <w:t>klasy krajowej</w:t>
      </w:r>
      <w:r w:rsidR="00B651E3" w:rsidRPr="00A059E9">
        <w:rPr>
          <w:rFonts w:ascii="Cambria" w:hAnsi="Cambria"/>
          <w:i/>
          <w:sz w:val="22"/>
          <w:szCs w:val="22"/>
          <w:lang w:val="pl-PL"/>
        </w:rPr>
        <w:t>, od którego Krajowa organizacja antydopingowa nie przyjmie wniosku o TUE, wówczas Krajowa organizacja antydopingowa musi zezwolić takiemu zawodnikowi złożenie wniosku o udzielenie TUE z datą wsteczną, jeśli okaże się to konieczne.</w:t>
      </w:r>
      <w:r w:rsidRPr="00A059E9">
        <w:rPr>
          <w:rFonts w:ascii="Cambria" w:hAnsi="Cambria"/>
          <w:i/>
          <w:sz w:val="22"/>
          <w:szCs w:val="22"/>
          <w:lang w:val="pl-PL"/>
        </w:rPr>
        <w:t xml:space="preserve"> </w:t>
      </w:r>
    </w:p>
    <w:p w14:paraId="13DEA9B8" w14:textId="77777777" w:rsidR="00B725A6" w:rsidRPr="00A059E9" w:rsidRDefault="00B725A6" w:rsidP="00245CA7">
      <w:pPr>
        <w:ind w:left="1440"/>
        <w:jc w:val="both"/>
        <w:rPr>
          <w:rFonts w:ascii="Cambria" w:hAnsi="Cambria"/>
          <w:b/>
          <w:sz w:val="22"/>
          <w:szCs w:val="22"/>
          <w:lang w:val="pl-PL"/>
        </w:rPr>
      </w:pPr>
    </w:p>
    <w:p w14:paraId="6021A626" w14:textId="6E36EF46" w:rsidR="00441C57" w:rsidRPr="00A059E9" w:rsidRDefault="00441C57" w:rsidP="00245CA7">
      <w:pPr>
        <w:ind w:left="1440"/>
        <w:jc w:val="both"/>
        <w:rPr>
          <w:rFonts w:ascii="Cambria" w:eastAsia="SimSun" w:hAnsi="Cambria"/>
          <w:sz w:val="22"/>
          <w:szCs w:val="22"/>
          <w:lang w:val="pl-PL" w:eastAsia="zh-CN"/>
        </w:rPr>
      </w:pPr>
      <w:r w:rsidRPr="00A059E9">
        <w:rPr>
          <w:rFonts w:ascii="Cambria" w:eastAsia="SimSun" w:hAnsi="Cambria"/>
          <w:b/>
          <w:sz w:val="22"/>
          <w:szCs w:val="22"/>
          <w:lang w:val="pl-PL" w:eastAsia="zh-CN"/>
        </w:rPr>
        <w:t>4.4.</w:t>
      </w:r>
      <w:r w:rsidR="000C0960" w:rsidRPr="00A059E9">
        <w:rPr>
          <w:rFonts w:ascii="Cambria" w:eastAsia="SimSun" w:hAnsi="Cambria"/>
          <w:b/>
          <w:sz w:val="22"/>
          <w:szCs w:val="22"/>
          <w:lang w:val="pl-PL" w:eastAsia="zh-CN"/>
        </w:rPr>
        <w:t>4</w:t>
      </w:r>
      <w:r w:rsidRPr="00A059E9">
        <w:rPr>
          <w:rFonts w:ascii="Cambria" w:eastAsia="SimSun" w:hAnsi="Cambria"/>
          <w:sz w:val="22"/>
          <w:szCs w:val="22"/>
          <w:lang w:val="pl-PL" w:eastAsia="zh-CN"/>
        </w:rPr>
        <w:tab/>
      </w:r>
      <w:r w:rsidR="00DF4509" w:rsidRPr="00A059E9">
        <w:rPr>
          <w:rFonts w:ascii="Cambria" w:eastAsia="SimSun" w:hAnsi="Cambria"/>
          <w:sz w:val="22"/>
          <w:szCs w:val="22"/>
          <w:lang w:val="pl-PL" w:eastAsia="zh-CN"/>
        </w:rPr>
        <w:t xml:space="preserve"> </w:t>
      </w:r>
      <w:r w:rsidR="00A1600C" w:rsidRPr="00A059E9">
        <w:rPr>
          <w:rFonts w:ascii="Cambria" w:eastAsia="SimSun" w:hAnsi="Cambria"/>
          <w:sz w:val="22"/>
          <w:szCs w:val="22"/>
          <w:lang w:val="pl-PL" w:eastAsia="zh-CN"/>
        </w:rPr>
        <w:t>TUE</w:t>
      </w:r>
      <w:r w:rsidR="00A1600C" w:rsidRPr="00A059E9">
        <w:rPr>
          <w:rFonts w:ascii="Cambria" w:eastAsia="SimSun" w:hAnsi="Cambria"/>
          <w:i/>
          <w:sz w:val="22"/>
          <w:szCs w:val="22"/>
          <w:lang w:val="pl-PL" w:eastAsia="zh-CN"/>
        </w:rPr>
        <w:t xml:space="preserve"> </w:t>
      </w:r>
      <w:r w:rsidR="00B651E3" w:rsidRPr="00A059E9">
        <w:rPr>
          <w:rFonts w:ascii="Cambria" w:eastAsia="SimSun" w:hAnsi="Cambria"/>
          <w:sz w:val="22"/>
          <w:szCs w:val="22"/>
          <w:lang w:val="pl-PL" w:eastAsia="zh-CN"/>
        </w:rPr>
        <w:t xml:space="preserve">przyznane przez </w:t>
      </w:r>
      <w:proofErr w:type="spellStart"/>
      <w:r w:rsidR="001558C8">
        <w:rPr>
          <w:rFonts w:ascii="Cambria" w:hAnsi="Cambria" w:cs="Verdana"/>
          <w:sz w:val="22"/>
          <w:szCs w:val="22"/>
          <w:lang w:val="pl-PL"/>
        </w:rPr>
        <w:t>KdZDwS</w:t>
      </w:r>
      <w:proofErr w:type="spellEnd"/>
      <w:r w:rsidR="0070793B" w:rsidRPr="00A059E9" w:rsidDel="0070793B">
        <w:rPr>
          <w:rFonts w:ascii="Cambria" w:eastAsia="SimSun" w:hAnsi="Cambria"/>
          <w:sz w:val="22"/>
          <w:szCs w:val="22"/>
          <w:lang w:val="pl-PL" w:eastAsia="zh-CN"/>
        </w:rPr>
        <w:t xml:space="preserve"> </w:t>
      </w:r>
      <w:r w:rsidR="00B651E3" w:rsidRPr="00A059E9">
        <w:rPr>
          <w:rFonts w:ascii="Cambria" w:eastAsia="SimSun" w:hAnsi="Cambria"/>
          <w:sz w:val="22"/>
          <w:szCs w:val="22"/>
          <w:lang w:val="pl-PL" w:eastAsia="zh-CN"/>
        </w:rPr>
        <w:t>jest ważne wyłącznie na szczeblu krajowym; nie jest ono automatycznie ważne w zawodach między</w:t>
      </w:r>
      <w:r w:rsidR="00A059E9">
        <w:rPr>
          <w:rFonts w:ascii="Cambria" w:eastAsia="SimSun" w:hAnsi="Cambria"/>
          <w:sz w:val="22"/>
          <w:szCs w:val="22"/>
          <w:lang w:val="pl-PL" w:eastAsia="zh-CN"/>
        </w:rPr>
        <w:t>narodowych</w:t>
      </w:r>
      <w:r w:rsidR="00B651E3" w:rsidRPr="00A059E9">
        <w:rPr>
          <w:rFonts w:ascii="Cambria" w:eastAsia="SimSun" w:hAnsi="Cambria"/>
          <w:sz w:val="22"/>
          <w:szCs w:val="22"/>
          <w:lang w:val="pl-PL" w:eastAsia="zh-CN"/>
        </w:rPr>
        <w:t xml:space="preserve">. Zawodnik, który jest lub zostanie zawodnikiem </w:t>
      </w:r>
      <w:r w:rsidR="00CE31B0">
        <w:rPr>
          <w:rFonts w:ascii="Cambria" w:eastAsia="SimSun" w:hAnsi="Cambria"/>
          <w:sz w:val="22"/>
          <w:szCs w:val="22"/>
          <w:lang w:val="pl-PL" w:eastAsia="zh-CN"/>
        </w:rPr>
        <w:t>klasy</w:t>
      </w:r>
      <w:r w:rsidR="00B651E3" w:rsidRPr="00A059E9">
        <w:rPr>
          <w:rFonts w:ascii="Cambria" w:eastAsia="SimSun" w:hAnsi="Cambria"/>
          <w:sz w:val="22"/>
          <w:szCs w:val="22"/>
          <w:lang w:val="pl-PL" w:eastAsia="zh-CN"/>
        </w:rPr>
        <w:t xml:space="preserve"> międzynarodowe</w:t>
      </w:r>
      <w:r w:rsidR="00CE31B0">
        <w:rPr>
          <w:rFonts w:ascii="Cambria" w:eastAsia="SimSun" w:hAnsi="Cambria"/>
          <w:sz w:val="22"/>
          <w:szCs w:val="22"/>
          <w:lang w:val="pl-PL" w:eastAsia="zh-CN"/>
        </w:rPr>
        <w:t>j</w:t>
      </w:r>
      <w:r w:rsidR="00B651E3" w:rsidRPr="00A059E9">
        <w:rPr>
          <w:rFonts w:ascii="Cambria" w:eastAsia="SimSun" w:hAnsi="Cambria"/>
          <w:sz w:val="22"/>
          <w:szCs w:val="22"/>
          <w:lang w:val="pl-PL" w:eastAsia="zh-CN"/>
        </w:rPr>
        <w:t>, musi</w:t>
      </w:r>
      <w:r w:rsidR="006205ED" w:rsidRPr="00A059E9">
        <w:rPr>
          <w:rFonts w:ascii="Cambria" w:eastAsia="SimSun" w:hAnsi="Cambria"/>
          <w:sz w:val="22"/>
          <w:szCs w:val="22"/>
          <w:lang w:val="pl-PL" w:eastAsia="zh-CN"/>
        </w:rPr>
        <w:t>:</w:t>
      </w:r>
      <w:r w:rsidR="00DF4509" w:rsidRPr="00A059E9">
        <w:rPr>
          <w:rFonts w:ascii="Cambria" w:eastAsia="SimSun" w:hAnsi="Cambria"/>
          <w:sz w:val="22"/>
          <w:szCs w:val="22"/>
          <w:lang w:val="pl-PL" w:eastAsia="zh-CN"/>
        </w:rPr>
        <w:t xml:space="preserve"> </w:t>
      </w:r>
    </w:p>
    <w:p w14:paraId="05EFE363" w14:textId="77777777" w:rsidR="00360E6C" w:rsidRPr="00A059E9" w:rsidRDefault="00360E6C" w:rsidP="00245CA7">
      <w:pPr>
        <w:jc w:val="both"/>
        <w:rPr>
          <w:rFonts w:ascii="Cambria" w:eastAsia="SimSun" w:hAnsi="Cambria"/>
          <w:sz w:val="22"/>
          <w:szCs w:val="22"/>
          <w:lang w:val="pl-PL" w:eastAsia="zh-CN"/>
        </w:rPr>
      </w:pPr>
    </w:p>
    <w:p w14:paraId="5EF30FCD" w14:textId="1E1AFEF6" w:rsidR="00441C57" w:rsidRPr="00A059E9" w:rsidRDefault="00441C57" w:rsidP="00245CA7">
      <w:pPr>
        <w:ind w:left="2160"/>
        <w:jc w:val="both"/>
        <w:rPr>
          <w:rFonts w:ascii="Cambria" w:hAnsi="Cambria"/>
          <w:color w:val="000000"/>
          <w:sz w:val="22"/>
          <w:szCs w:val="22"/>
          <w:lang w:val="pl-PL"/>
        </w:rPr>
      </w:pPr>
      <w:bookmarkStart w:id="104" w:name="_DV_C545"/>
      <w:r w:rsidRPr="00A059E9">
        <w:rPr>
          <w:rFonts w:ascii="Cambria" w:hAnsi="Cambria"/>
          <w:color w:val="000000"/>
          <w:sz w:val="22"/>
          <w:szCs w:val="22"/>
          <w:lang w:val="pl-PL"/>
        </w:rPr>
        <w:t>4.4.</w:t>
      </w:r>
      <w:r w:rsidR="000C0960" w:rsidRPr="00A059E9">
        <w:rPr>
          <w:rFonts w:ascii="Cambria" w:hAnsi="Cambria"/>
          <w:color w:val="000000"/>
          <w:sz w:val="22"/>
          <w:szCs w:val="22"/>
          <w:lang w:val="pl-PL"/>
        </w:rPr>
        <w:t>4</w:t>
      </w:r>
      <w:r w:rsidRPr="00A059E9">
        <w:rPr>
          <w:rFonts w:ascii="Cambria" w:hAnsi="Cambria"/>
          <w:color w:val="000000"/>
          <w:sz w:val="22"/>
          <w:szCs w:val="22"/>
          <w:lang w:val="pl-PL"/>
        </w:rPr>
        <w:t>.1</w:t>
      </w:r>
      <w:r w:rsidR="00DF4509" w:rsidRPr="00A059E9">
        <w:rPr>
          <w:rFonts w:ascii="Cambria" w:hAnsi="Cambria"/>
          <w:color w:val="000000"/>
          <w:sz w:val="22"/>
          <w:szCs w:val="22"/>
          <w:lang w:val="pl-PL"/>
        </w:rPr>
        <w:t xml:space="preserve"> </w:t>
      </w:r>
      <w:r w:rsidR="00B15219" w:rsidRPr="00A059E9">
        <w:rPr>
          <w:rFonts w:ascii="Cambria" w:hAnsi="Cambria"/>
          <w:color w:val="000000"/>
          <w:sz w:val="22"/>
          <w:szCs w:val="22"/>
          <w:lang w:val="pl-PL"/>
        </w:rPr>
        <w:t xml:space="preserve">Gdy zawodnik otrzymał TUE przyznane przez </w:t>
      </w:r>
      <w:proofErr w:type="spellStart"/>
      <w:r w:rsidR="001558C8">
        <w:rPr>
          <w:rFonts w:ascii="Cambria" w:hAnsi="Cambria" w:cs="Verdana"/>
          <w:sz w:val="22"/>
          <w:szCs w:val="22"/>
          <w:lang w:val="pl-PL"/>
        </w:rPr>
        <w:t>KdZDwS</w:t>
      </w:r>
      <w:proofErr w:type="spellEnd"/>
      <w:r w:rsidR="0070793B" w:rsidRPr="00A059E9" w:rsidDel="0070793B">
        <w:rPr>
          <w:rFonts w:ascii="Cambria" w:hAnsi="Cambria"/>
          <w:color w:val="000000"/>
          <w:sz w:val="22"/>
          <w:szCs w:val="22"/>
          <w:lang w:val="pl-PL"/>
        </w:rPr>
        <w:t xml:space="preserve"> </w:t>
      </w:r>
      <w:r w:rsidR="00B15219" w:rsidRPr="00A059E9">
        <w:rPr>
          <w:rFonts w:ascii="Cambria" w:hAnsi="Cambria"/>
          <w:color w:val="000000"/>
          <w:sz w:val="22"/>
          <w:szCs w:val="22"/>
          <w:lang w:val="pl-PL"/>
        </w:rPr>
        <w:t xml:space="preserve">dla danej substancji lub metody, może złożyć wniosek do </w:t>
      </w:r>
      <w:r w:rsidR="001B0AC5" w:rsidRPr="00A059E9">
        <w:rPr>
          <w:rFonts w:ascii="Cambria" w:hAnsi="Cambria"/>
          <w:color w:val="000000"/>
          <w:sz w:val="22"/>
          <w:szCs w:val="22"/>
          <w:lang w:val="pl-PL"/>
        </w:rPr>
        <w:t xml:space="preserve">właściwej </w:t>
      </w:r>
      <w:r w:rsidR="00C45D5C">
        <w:rPr>
          <w:rFonts w:ascii="Cambria" w:hAnsi="Cambria"/>
          <w:color w:val="000000"/>
          <w:sz w:val="22"/>
          <w:szCs w:val="22"/>
          <w:lang w:val="pl-PL"/>
        </w:rPr>
        <w:t>Federacji M</w:t>
      </w:r>
      <w:r w:rsidR="00B15219" w:rsidRPr="00A059E9">
        <w:rPr>
          <w:rFonts w:ascii="Cambria" w:hAnsi="Cambria"/>
          <w:color w:val="000000"/>
          <w:sz w:val="22"/>
          <w:szCs w:val="22"/>
          <w:lang w:val="pl-PL"/>
        </w:rPr>
        <w:t xml:space="preserve">iędzynarodowej o uznanie takiego TUE, zgodnie z Artykułem 7 Międzynarodowego standardu </w:t>
      </w:r>
      <w:proofErr w:type="spellStart"/>
      <w:r w:rsidR="00B15219" w:rsidRPr="00A059E9">
        <w:rPr>
          <w:rFonts w:ascii="Cambria" w:hAnsi="Cambria"/>
          <w:color w:val="000000"/>
          <w:sz w:val="22"/>
          <w:szCs w:val="22"/>
          <w:lang w:val="pl-PL"/>
        </w:rPr>
        <w:t>wyłączeń</w:t>
      </w:r>
      <w:proofErr w:type="spellEnd"/>
      <w:r w:rsidR="00B15219" w:rsidRPr="00A059E9">
        <w:rPr>
          <w:rFonts w:ascii="Cambria" w:hAnsi="Cambria"/>
          <w:color w:val="000000"/>
          <w:sz w:val="22"/>
          <w:szCs w:val="22"/>
          <w:lang w:val="pl-PL"/>
        </w:rPr>
        <w:t xml:space="preserve"> dla celów terapeutycznych. Jeśli takie TUE spełnia kryteria określone w Międzynarodowym standardzie </w:t>
      </w:r>
      <w:proofErr w:type="spellStart"/>
      <w:r w:rsidR="00B15219" w:rsidRPr="00A059E9">
        <w:rPr>
          <w:rFonts w:ascii="Cambria" w:hAnsi="Cambria"/>
          <w:color w:val="000000"/>
          <w:sz w:val="22"/>
          <w:szCs w:val="22"/>
          <w:lang w:val="pl-PL"/>
        </w:rPr>
        <w:t>wyłączeń</w:t>
      </w:r>
      <w:proofErr w:type="spellEnd"/>
      <w:r w:rsidR="00B15219" w:rsidRPr="00A059E9">
        <w:rPr>
          <w:rFonts w:ascii="Cambria" w:hAnsi="Cambria"/>
          <w:color w:val="000000"/>
          <w:sz w:val="22"/>
          <w:szCs w:val="22"/>
          <w:lang w:val="pl-PL"/>
        </w:rPr>
        <w:t xml:space="preserve"> dla celów terapeutycznych, wówczas </w:t>
      </w:r>
      <w:r w:rsidR="001B0AC5" w:rsidRPr="00A059E9">
        <w:rPr>
          <w:rFonts w:ascii="Cambria" w:hAnsi="Cambria"/>
          <w:color w:val="000000"/>
          <w:sz w:val="22"/>
          <w:szCs w:val="22"/>
          <w:lang w:val="pl-PL"/>
        </w:rPr>
        <w:t xml:space="preserve">właściwa </w:t>
      </w:r>
      <w:r w:rsidR="00C45D5C">
        <w:rPr>
          <w:rFonts w:ascii="Cambria" w:hAnsi="Cambria"/>
          <w:color w:val="000000"/>
          <w:sz w:val="22"/>
          <w:szCs w:val="22"/>
          <w:lang w:val="pl-PL"/>
        </w:rPr>
        <w:t>Federacj</w:t>
      </w:r>
      <w:r w:rsidR="00B15219" w:rsidRPr="00A059E9">
        <w:rPr>
          <w:rFonts w:ascii="Cambria" w:hAnsi="Cambria"/>
          <w:color w:val="000000"/>
          <w:sz w:val="22"/>
          <w:szCs w:val="22"/>
          <w:lang w:val="pl-PL"/>
        </w:rPr>
        <w:t xml:space="preserve">a </w:t>
      </w:r>
      <w:r w:rsidR="00C45D5C">
        <w:rPr>
          <w:rFonts w:ascii="Cambria" w:hAnsi="Cambria"/>
          <w:color w:val="000000"/>
          <w:sz w:val="22"/>
          <w:szCs w:val="22"/>
          <w:lang w:val="pl-PL"/>
        </w:rPr>
        <w:t>Międzynarodowa</w:t>
      </w:r>
      <w:r w:rsidR="00B15219" w:rsidRPr="00A059E9">
        <w:rPr>
          <w:rFonts w:ascii="Cambria" w:hAnsi="Cambria"/>
          <w:color w:val="000000"/>
          <w:sz w:val="22"/>
          <w:szCs w:val="22"/>
          <w:lang w:val="pl-PL"/>
        </w:rPr>
        <w:t xml:space="preserve"> uznaje je także na potrzeby zawodów na szczeblu międzynarodowym. Jeśli </w:t>
      </w:r>
      <w:r w:rsidR="00C45D5C">
        <w:rPr>
          <w:rFonts w:ascii="Cambria" w:hAnsi="Cambria"/>
          <w:color w:val="000000"/>
          <w:sz w:val="22"/>
          <w:szCs w:val="22"/>
          <w:lang w:val="pl-PL"/>
        </w:rPr>
        <w:t>Federacj</w:t>
      </w:r>
      <w:r w:rsidR="00B15219" w:rsidRPr="00A059E9">
        <w:rPr>
          <w:rFonts w:ascii="Cambria" w:hAnsi="Cambria"/>
          <w:color w:val="000000"/>
          <w:sz w:val="22"/>
          <w:szCs w:val="22"/>
          <w:lang w:val="pl-PL"/>
        </w:rPr>
        <w:t xml:space="preserve">a </w:t>
      </w:r>
      <w:r w:rsidR="00C45D5C">
        <w:rPr>
          <w:rFonts w:ascii="Cambria" w:hAnsi="Cambria"/>
          <w:color w:val="000000"/>
          <w:sz w:val="22"/>
          <w:szCs w:val="22"/>
          <w:lang w:val="pl-PL"/>
        </w:rPr>
        <w:t>Międzynarodowa</w:t>
      </w:r>
      <w:r w:rsidR="00B15219" w:rsidRPr="00A059E9">
        <w:rPr>
          <w:rFonts w:ascii="Cambria" w:hAnsi="Cambria"/>
          <w:color w:val="000000"/>
          <w:sz w:val="22"/>
          <w:szCs w:val="22"/>
          <w:lang w:val="pl-PL"/>
        </w:rPr>
        <w:t xml:space="preserve"> uzna, że TUE przyznane przez </w:t>
      </w:r>
      <w:proofErr w:type="spellStart"/>
      <w:r w:rsidR="001558C8">
        <w:rPr>
          <w:rFonts w:ascii="Cambria" w:hAnsi="Cambria" w:cs="Verdana"/>
          <w:sz w:val="22"/>
          <w:szCs w:val="22"/>
          <w:lang w:val="pl-PL"/>
        </w:rPr>
        <w:t>KdZDwS</w:t>
      </w:r>
      <w:proofErr w:type="spellEnd"/>
      <w:r w:rsidR="0070793B" w:rsidRPr="00A059E9" w:rsidDel="0070793B">
        <w:rPr>
          <w:rFonts w:ascii="Cambria" w:hAnsi="Cambria"/>
          <w:color w:val="000000"/>
          <w:sz w:val="22"/>
          <w:szCs w:val="22"/>
          <w:lang w:val="pl-PL"/>
        </w:rPr>
        <w:t xml:space="preserve"> </w:t>
      </w:r>
      <w:r w:rsidR="00B15219" w:rsidRPr="00A059E9">
        <w:rPr>
          <w:rFonts w:ascii="Cambria" w:hAnsi="Cambria"/>
          <w:color w:val="000000"/>
          <w:sz w:val="22"/>
          <w:szCs w:val="22"/>
          <w:lang w:val="pl-PL"/>
        </w:rPr>
        <w:t xml:space="preserve">nie spełnia tych kryteriów i odmówi jego uznania, </w:t>
      </w:r>
      <w:r w:rsidR="001B0AC5" w:rsidRPr="00A059E9">
        <w:rPr>
          <w:rFonts w:ascii="Cambria" w:hAnsi="Cambria"/>
          <w:color w:val="000000"/>
          <w:sz w:val="22"/>
          <w:szCs w:val="22"/>
          <w:lang w:val="pl-PL"/>
        </w:rPr>
        <w:t xml:space="preserve">właściwa </w:t>
      </w:r>
      <w:r w:rsidR="00C45D5C">
        <w:rPr>
          <w:rFonts w:ascii="Cambria" w:hAnsi="Cambria"/>
          <w:color w:val="000000"/>
          <w:sz w:val="22"/>
          <w:szCs w:val="22"/>
          <w:lang w:val="pl-PL"/>
        </w:rPr>
        <w:t>Federacj</w:t>
      </w:r>
      <w:r w:rsidR="00B15219" w:rsidRPr="00A059E9">
        <w:rPr>
          <w:rFonts w:ascii="Cambria" w:hAnsi="Cambria"/>
          <w:color w:val="000000"/>
          <w:sz w:val="22"/>
          <w:szCs w:val="22"/>
          <w:lang w:val="pl-PL"/>
        </w:rPr>
        <w:t xml:space="preserve">a </w:t>
      </w:r>
      <w:r w:rsidR="00C45D5C">
        <w:rPr>
          <w:rFonts w:ascii="Cambria" w:hAnsi="Cambria"/>
          <w:color w:val="000000"/>
          <w:sz w:val="22"/>
          <w:szCs w:val="22"/>
          <w:lang w:val="pl-PL"/>
        </w:rPr>
        <w:t>Międzynarodowa</w:t>
      </w:r>
      <w:r w:rsidR="00B15219" w:rsidRPr="00A059E9">
        <w:rPr>
          <w:rFonts w:ascii="Cambria" w:hAnsi="Cambria"/>
          <w:color w:val="000000"/>
          <w:sz w:val="22"/>
          <w:szCs w:val="22"/>
          <w:lang w:val="pl-PL"/>
        </w:rPr>
        <w:t xml:space="preserve"> powiadamia o tym bezzwłocznie zawodnika klasy międzynarodowej oraz </w:t>
      </w:r>
      <w:proofErr w:type="spellStart"/>
      <w:r w:rsidR="001558C8">
        <w:rPr>
          <w:rFonts w:ascii="Cambria" w:hAnsi="Cambria" w:cs="Verdana"/>
          <w:sz w:val="22"/>
          <w:szCs w:val="22"/>
          <w:lang w:val="pl-PL"/>
        </w:rPr>
        <w:t>KdZDwS</w:t>
      </w:r>
      <w:proofErr w:type="spellEnd"/>
      <w:r w:rsidR="00B15219" w:rsidRPr="00A059E9">
        <w:rPr>
          <w:rFonts w:ascii="Cambria" w:hAnsi="Cambria"/>
          <w:color w:val="000000"/>
          <w:sz w:val="22"/>
          <w:szCs w:val="22"/>
          <w:lang w:val="pl-PL"/>
        </w:rPr>
        <w:t>, przedstawiając uzasadnienie.</w:t>
      </w:r>
      <w:bookmarkStart w:id="105" w:name="_DV_C549"/>
      <w:bookmarkEnd w:id="104"/>
      <w:r w:rsidR="00B15219" w:rsidRPr="00A059E9">
        <w:rPr>
          <w:rFonts w:ascii="Cambria" w:hAnsi="Cambria"/>
          <w:color w:val="000000"/>
          <w:sz w:val="22"/>
          <w:szCs w:val="22"/>
          <w:lang w:val="pl-PL"/>
        </w:rPr>
        <w:t xml:space="preserve"> Zawodnik klasy międzynarodowej lub </w:t>
      </w:r>
      <w:proofErr w:type="spellStart"/>
      <w:r w:rsidR="001558C8">
        <w:rPr>
          <w:rFonts w:ascii="Cambria" w:hAnsi="Cambria" w:cs="Verdana"/>
          <w:sz w:val="22"/>
          <w:szCs w:val="22"/>
          <w:lang w:val="pl-PL"/>
        </w:rPr>
        <w:t>KdZDwS</w:t>
      </w:r>
      <w:proofErr w:type="spellEnd"/>
      <w:r w:rsidR="0070793B" w:rsidRPr="00A059E9" w:rsidDel="0070793B">
        <w:rPr>
          <w:rFonts w:ascii="Cambria" w:hAnsi="Cambria"/>
          <w:color w:val="000000"/>
          <w:sz w:val="22"/>
          <w:szCs w:val="22"/>
          <w:lang w:val="pl-PL"/>
        </w:rPr>
        <w:t xml:space="preserve"> </w:t>
      </w:r>
      <w:r w:rsidR="00B15219" w:rsidRPr="00A059E9">
        <w:rPr>
          <w:rFonts w:ascii="Cambria" w:hAnsi="Cambria"/>
          <w:color w:val="000000"/>
          <w:sz w:val="22"/>
          <w:szCs w:val="22"/>
          <w:lang w:val="pl-PL"/>
        </w:rPr>
        <w:t xml:space="preserve">ma </w:t>
      </w:r>
      <w:r w:rsidRPr="00A059E9">
        <w:rPr>
          <w:rFonts w:ascii="Cambria" w:hAnsi="Cambria"/>
          <w:color w:val="000000"/>
          <w:sz w:val="22"/>
          <w:szCs w:val="22"/>
          <w:lang w:val="pl-PL"/>
        </w:rPr>
        <w:t xml:space="preserve">21 </w:t>
      </w:r>
      <w:r w:rsidR="00B15219" w:rsidRPr="00A059E9">
        <w:rPr>
          <w:rFonts w:ascii="Cambria" w:hAnsi="Cambria"/>
          <w:color w:val="000000"/>
          <w:sz w:val="22"/>
          <w:szCs w:val="22"/>
          <w:lang w:val="pl-PL"/>
        </w:rPr>
        <w:t>dni od</w:t>
      </w:r>
      <w:r w:rsidR="001B0AC5" w:rsidRPr="00A059E9">
        <w:rPr>
          <w:rFonts w:ascii="Cambria" w:hAnsi="Cambria"/>
          <w:color w:val="000000"/>
          <w:sz w:val="22"/>
          <w:szCs w:val="22"/>
          <w:lang w:val="pl-PL"/>
        </w:rPr>
        <w:t xml:space="preserve"> otrzymania </w:t>
      </w:r>
      <w:r w:rsidR="00B15219" w:rsidRPr="00A059E9">
        <w:rPr>
          <w:rFonts w:ascii="Cambria" w:hAnsi="Cambria"/>
          <w:color w:val="000000"/>
          <w:sz w:val="22"/>
          <w:szCs w:val="22"/>
          <w:lang w:val="pl-PL"/>
        </w:rPr>
        <w:t xml:space="preserve">takiego zawiadomienia na zgłoszenie sprawy do WADA z wnioskiem o ponowne rozpatrzenie. Jeśli sprawa zostanie przekazana do rozpatrzenia do WADA zgodnie z Artykule 4.4.6, TUE udzielone przez </w:t>
      </w:r>
      <w:proofErr w:type="spellStart"/>
      <w:r w:rsidR="001558C8">
        <w:rPr>
          <w:rFonts w:ascii="Cambria" w:hAnsi="Cambria" w:cs="Verdana"/>
          <w:sz w:val="22"/>
          <w:szCs w:val="22"/>
          <w:lang w:val="pl-PL"/>
        </w:rPr>
        <w:t>KdZDwS</w:t>
      </w:r>
      <w:proofErr w:type="spellEnd"/>
      <w:r w:rsidR="0070793B" w:rsidRPr="00A059E9" w:rsidDel="0070793B">
        <w:rPr>
          <w:rFonts w:ascii="Cambria" w:hAnsi="Cambria"/>
          <w:color w:val="000000"/>
          <w:sz w:val="22"/>
          <w:szCs w:val="22"/>
          <w:lang w:val="pl-PL"/>
        </w:rPr>
        <w:t xml:space="preserve"> </w:t>
      </w:r>
      <w:r w:rsidR="0070793B" w:rsidRPr="00A059E9">
        <w:rPr>
          <w:rFonts w:ascii="Cambria" w:hAnsi="Cambria"/>
          <w:color w:val="000000"/>
          <w:sz w:val="22"/>
          <w:szCs w:val="22"/>
          <w:lang w:val="pl-PL"/>
        </w:rPr>
        <w:t xml:space="preserve"> </w:t>
      </w:r>
      <w:r w:rsidR="00B15219" w:rsidRPr="00A059E9">
        <w:rPr>
          <w:rFonts w:ascii="Cambria" w:hAnsi="Cambria"/>
          <w:color w:val="000000"/>
          <w:sz w:val="22"/>
          <w:szCs w:val="22"/>
          <w:lang w:val="pl-PL"/>
        </w:rPr>
        <w:t>pozostaje ważne podczas zawodów na szczeblu krajowym i podczas badań poza zawodami (ale nie jest ważne podczas zawodów na szczeblu międzynarodowym) do czasu ogłoszenia decyzji przez WADA. Jeśli sprawa nie zostanie przekazana do rozpatrzenia do WADA, TUE staje się ważne do wszystkich celów po upływie 21-dniowego okresu przewidzianego na rozpatrzenie wniosku.</w:t>
      </w:r>
      <w:r w:rsidRPr="00A059E9">
        <w:rPr>
          <w:rFonts w:ascii="Cambria" w:hAnsi="Cambria"/>
          <w:color w:val="000000"/>
          <w:sz w:val="22"/>
          <w:szCs w:val="22"/>
          <w:lang w:val="pl-PL"/>
        </w:rPr>
        <w:t xml:space="preserve"> </w:t>
      </w:r>
      <w:bookmarkEnd w:id="105"/>
    </w:p>
    <w:p w14:paraId="2DB20636" w14:textId="77777777" w:rsidR="00830B61" w:rsidRPr="00A059E9" w:rsidRDefault="00830B61" w:rsidP="00245CA7">
      <w:pPr>
        <w:ind w:left="2160"/>
        <w:jc w:val="both"/>
        <w:rPr>
          <w:rFonts w:ascii="Cambria" w:hAnsi="Cambria"/>
          <w:color w:val="000000"/>
          <w:sz w:val="22"/>
          <w:szCs w:val="22"/>
          <w:lang w:val="pl-PL"/>
        </w:rPr>
      </w:pPr>
    </w:p>
    <w:p w14:paraId="21A51E2F" w14:textId="39E484E5" w:rsidR="00830B61" w:rsidRPr="00A059E9" w:rsidRDefault="00830B61" w:rsidP="00830B61">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B15219" w:rsidRPr="00A059E9">
        <w:rPr>
          <w:rFonts w:ascii="Cambria" w:hAnsi="Cambria"/>
          <w:i/>
          <w:sz w:val="22"/>
          <w:szCs w:val="22"/>
          <w:lang w:val="pl-PL"/>
        </w:rPr>
        <w:t xml:space="preserve">rtykułu </w:t>
      </w:r>
      <w:r w:rsidRPr="00A059E9">
        <w:rPr>
          <w:rFonts w:ascii="Cambria" w:hAnsi="Cambria"/>
          <w:i/>
          <w:sz w:val="22"/>
          <w:szCs w:val="22"/>
          <w:lang w:val="pl-PL"/>
        </w:rPr>
        <w:t>4.4.</w:t>
      </w:r>
      <w:r w:rsidR="000C0960" w:rsidRPr="00A059E9">
        <w:rPr>
          <w:rFonts w:ascii="Cambria" w:hAnsi="Cambria"/>
          <w:i/>
          <w:sz w:val="22"/>
          <w:szCs w:val="22"/>
          <w:lang w:val="pl-PL"/>
        </w:rPr>
        <w:t>4</w:t>
      </w:r>
      <w:r w:rsidRPr="00A059E9">
        <w:rPr>
          <w:rFonts w:ascii="Cambria" w:hAnsi="Cambria"/>
          <w:i/>
          <w:sz w:val="22"/>
          <w:szCs w:val="22"/>
          <w:lang w:val="pl-PL"/>
        </w:rPr>
        <w:t>.1:</w:t>
      </w:r>
      <w:r w:rsidR="00DF4509" w:rsidRPr="00A059E9">
        <w:rPr>
          <w:rFonts w:ascii="Cambria" w:hAnsi="Cambria"/>
          <w:i/>
          <w:sz w:val="22"/>
          <w:szCs w:val="22"/>
          <w:lang w:val="pl-PL"/>
        </w:rPr>
        <w:t xml:space="preserve"> </w:t>
      </w:r>
      <w:r w:rsidR="0016371A" w:rsidRPr="00A059E9">
        <w:rPr>
          <w:rFonts w:ascii="Cambria" w:hAnsi="Cambria"/>
          <w:i/>
          <w:sz w:val="22"/>
          <w:szCs w:val="22"/>
          <w:lang w:val="pl-PL"/>
        </w:rPr>
        <w:t xml:space="preserve">Zgodnie z Artykułami 5.6 I 7.1(a) Międzynarodowego standardu </w:t>
      </w:r>
      <w:proofErr w:type="spellStart"/>
      <w:r w:rsidR="0016371A" w:rsidRPr="00A059E9">
        <w:rPr>
          <w:rFonts w:ascii="Cambria" w:hAnsi="Cambria"/>
          <w:i/>
          <w:sz w:val="22"/>
          <w:szCs w:val="22"/>
          <w:lang w:val="pl-PL"/>
        </w:rPr>
        <w:t>wyłączeń</w:t>
      </w:r>
      <w:proofErr w:type="spellEnd"/>
      <w:r w:rsidR="0016371A" w:rsidRPr="00A059E9">
        <w:rPr>
          <w:rFonts w:ascii="Cambria" w:hAnsi="Cambria"/>
          <w:i/>
          <w:sz w:val="22"/>
          <w:szCs w:val="22"/>
          <w:lang w:val="pl-PL"/>
        </w:rPr>
        <w:t xml:space="preserve"> dla celów terapeutycznych </w:t>
      </w:r>
      <w:r w:rsidR="00C45D5C">
        <w:rPr>
          <w:rFonts w:ascii="Cambria" w:hAnsi="Cambria"/>
          <w:i/>
          <w:sz w:val="22"/>
          <w:szCs w:val="22"/>
          <w:lang w:val="pl-PL"/>
        </w:rPr>
        <w:t>Federacj</w:t>
      </w:r>
      <w:r w:rsidR="0016371A" w:rsidRPr="00A059E9">
        <w:rPr>
          <w:rFonts w:ascii="Cambria" w:hAnsi="Cambria"/>
          <w:i/>
          <w:sz w:val="22"/>
          <w:szCs w:val="22"/>
          <w:lang w:val="pl-PL"/>
        </w:rPr>
        <w:t xml:space="preserve">a </w:t>
      </w:r>
      <w:r w:rsidR="00C45D5C">
        <w:rPr>
          <w:rFonts w:ascii="Cambria" w:hAnsi="Cambria"/>
          <w:i/>
          <w:sz w:val="22"/>
          <w:szCs w:val="22"/>
          <w:lang w:val="pl-PL"/>
        </w:rPr>
        <w:t>Międzynarodowa</w:t>
      </w:r>
      <w:r w:rsidR="0016371A" w:rsidRPr="00A059E9">
        <w:rPr>
          <w:rFonts w:ascii="Cambria" w:hAnsi="Cambria"/>
          <w:i/>
          <w:sz w:val="22"/>
          <w:szCs w:val="22"/>
          <w:lang w:val="pl-PL"/>
        </w:rPr>
        <w:t xml:space="preserve"> informuje na swojej stronie internetowej, że automatycznie uznaje decyzje TUE (dla kategorii podlegających takim decyzjom, np. odnośnie do konkretnych substancji lub metod) udzielone przez Krajowe organizacje antydopingowe. Jeśli TUE zawodnika mieści się w kategorii automatycznie uznanych TUE , wówczas zawodnik nie musi wnioskować do swojej </w:t>
      </w:r>
      <w:r w:rsidR="00C45D5C">
        <w:rPr>
          <w:rFonts w:ascii="Cambria" w:hAnsi="Cambria"/>
          <w:i/>
          <w:sz w:val="22"/>
          <w:szCs w:val="22"/>
          <w:lang w:val="pl-PL"/>
        </w:rPr>
        <w:t>Federacj</w:t>
      </w:r>
      <w:r w:rsidR="0016371A" w:rsidRPr="00A059E9">
        <w:rPr>
          <w:rFonts w:ascii="Cambria" w:hAnsi="Cambria"/>
          <w:i/>
          <w:sz w:val="22"/>
          <w:szCs w:val="22"/>
          <w:lang w:val="pl-PL"/>
        </w:rPr>
        <w:t xml:space="preserve">i </w:t>
      </w:r>
      <w:r w:rsidR="00C45D5C">
        <w:rPr>
          <w:rFonts w:ascii="Cambria" w:hAnsi="Cambria"/>
          <w:i/>
          <w:sz w:val="22"/>
          <w:szCs w:val="22"/>
          <w:lang w:val="pl-PL"/>
        </w:rPr>
        <w:t>M</w:t>
      </w:r>
      <w:r w:rsidR="0016371A" w:rsidRPr="00A059E9">
        <w:rPr>
          <w:rFonts w:ascii="Cambria" w:hAnsi="Cambria"/>
          <w:i/>
          <w:sz w:val="22"/>
          <w:szCs w:val="22"/>
          <w:lang w:val="pl-PL"/>
        </w:rPr>
        <w:t>iędzynarodowej o uznanie takiego TUE.</w:t>
      </w:r>
    </w:p>
    <w:p w14:paraId="5683BF60" w14:textId="77777777" w:rsidR="00830B61" w:rsidRPr="00A059E9" w:rsidRDefault="00830B61" w:rsidP="00830B61">
      <w:pPr>
        <w:jc w:val="both"/>
        <w:rPr>
          <w:rFonts w:ascii="Cambria" w:hAnsi="Cambria"/>
          <w:i/>
          <w:sz w:val="22"/>
          <w:szCs w:val="22"/>
          <w:lang w:val="pl-PL"/>
        </w:rPr>
      </w:pPr>
    </w:p>
    <w:p w14:paraId="17519899" w14:textId="67826EE4" w:rsidR="00A1600C" w:rsidRPr="00A059E9" w:rsidRDefault="0016371A" w:rsidP="0016371A">
      <w:pPr>
        <w:jc w:val="both"/>
        <w:rPr>
          <w:rFonts w:ascii="Cambria" w:hAnsi="Cambria"/>
          <w:i/>
          <w:sz w:val="22"/>
          <w:szCs w:val="22"/>
          <w:lang w:val="pl-PL"/>
        </w:rPr>
      </w:pPr>
      <w:r w:rsidRPr="00A059E9">
        <w:rPr>
          <w:rFonts w:ascii="Cambria" w:hAnsi="Cambria"/>
          <w:i/>
          <w:sz w:val="22"/>
          <w:szCs w:val="22"/>
          <w:lang w:val="pl-PL"/>
        </w:rPr>
        <w:t xml:space="preserve">Zgodnie z wymogami Międzynarodowego standardu </w:t>
      </w:r>
      <w:proofErr w:type="spellStart"/>
      <w:r w:rsidRPr="00A059E9">
        <w:rPr>
          <w:rFonts w:ascii="Cambria" w:hAnsi="Cambria"/>
          <w:i/>
          <w:sz w:val="22"/>
          <w:szCs w:val="22"/>
          <w:lang w:val="pl-PL"/>
        </w:rPr>
        <w:t>wyłączeń</w:t>
      </w:r>
      <w:proofErr w:type="spellEnd"/>
      <w:r w:rsidRPr="00A059E9">
        <w:rPr>
          <w:rFonts w:ascii="Cambria" w:hAnsi="Cambria"/>
          <w:i/>
          <w:sz w:val="22"/>
          <w:szCs w:val="22"/>
          <w:lang w:val="pl-PL"/>
        </w:rPr>
        <w:t xml:space="preserve"> dla celów terapeutycznych</w:t>
      </w:r>
      <w:r w:rsidR="00A1600C" w:rsidRPr="00A059E9">
        <w:rPr>
          <w:rFonts w:ascii="Cambria" w:hAnsi="Cambria"/>
          <w:i/>
          <w:sz w:val="22"/>
          <w:szCs w:val="22"/>
          <w:lang w:val="pl-PL"/>
        </w:rPr>
        <w:t xml:space="preserve">, </w:t>
      </w:r>
      <w:proofErr w:type="spellStart"/>
      <w:r w:rsidR="001558C8">
        <w:rPr>
          <w:rFonts w:ascii="Cambria" w:hAnsi="Cambria" w:cs="Verdana"/>
          <w:sz w:val="22"/>
          <w:szCs w:val="22"/>
          <w:lang w:val="pl-PL"/>
        </w:rPr>
        <w:t>KdZDwS</w:t>
      </w:r>
      <w:proofErr w:type="spellEnd"/>
      <w:r w:rsidR="0070793B" w:rsidRPr="00A059E9" w:rsidDel="0070793B">
        <w:rPr>
          <w:rFonts w:ascii="Cambria" w:hAnsi="Cambria"/>
          <w:i/>
          <w:sz w:val="22"/>
          <w:szCs w:val="22"/>
          <w:lang w:val="pl-PL"/>
        </w:rPr>
        <w:t xml:space="preserve"> </w:t>
      </w:r>
      <w:r w:rsidRPr="00A059E9">
        <w:rPr>
          <w:rFonts w:ascii="Cambria" w:hAnsi="Cambria"/>
          <w:i/>
          <w:sz w:val="22"/>
          <w:szCs w:val="22"/>
          <w:lang w:val="pl-PL"/>
        </w:rPr>
        <w:t xml:space="preserve">pomaga swoim zawodnikom w ustaleniu terminu, w jakim muszą przedłożyć TUE przyznane przez </w:t>
      </w:r>
      <w:proofErr w:type="spellStart"/>
      <w:r w:rsidR="001558C8">
        <w:rPr>
          <w:rFonts w:ascii="Cambria" w:hAnsi="Cambria" w:cs="Verdana"/>
          <w:sz w:val="22"/>
          <w:szCs w:val="22"/>
          <w:lang w:val="pl-PL"/>
        </w:rPr>
        <w:t>KdZDwS</w:t>
      </w:r>
      <w:proofErr w:type="spellEnd"/>
      <w:r w:rsidR="0070793B" w:rsidRPr="00A059E9" w:rsidDel="0070793B">
        <w:rPr>
          <w:rFonts w:ascii="Cambria" w:hAnsi="Cambria"/>
          <w:i/>
          <w:sz w:val="22"/>
          <w:szCs w:val="22"/>
          <w:lang w:val="pl-PL"/>
        </w:rPr>
        <w:t xml:space="preserve"> </w:t>
      </w:r>
      <w:r w:rsidR="00C45D5C">
        <w:rPr>
          <w:rFonts w:ascii="Cambria" w:hAnsi="Cambria"/>
          <w:i/>
          <w:sz w:val="22"/>
          <w:szCs w:val="22"/>
          <w:lang w:val="pl-PL"/>
        </w:rPr>
        <w:t>Federacji M</w:t>
      </w:r>
      <w:r w:rsidRPr="00A059E9">
        <w:rPr>
          <w:rFonts w:ascii="Cambria" w:hAnsi="Cambria"/>
          <w:i/>
          <w:sz w:val="22"/>
          <w:szCs w:val="22"/>
          <w:lang w:val="pl-PL"/>
        </w:rPr>
        <w:t>iędzynarodowej lub organizatorowi dużych zawodów sportowych w celu ich uznania oraz wspiera takich zawodników w całym procesie uznawania.</w:t>
      </w:r>
    </w:p>
    <w:p w14:paraId="3057ED71" w14:textId="77777777" w:rsidR="00A1600C" w:rsidRPr="00A059E9" w:rsidRDefault="00A1600C" w:rsidP="00830B61">
      <w:pPr>
        <w:jc w:val="both"/>
        <w:rPr>
          <w:rFonts w:ascii="Cambria" w:hAnsi="Cambria"/>
          <w:i/>
          <w:sz w:val="22"/>
          <w:szCs w:val="22"/>
          <w:lang w:val="pl-PL"/>
        </w:rPr>
      </w:pPr>
    </w:p>
    <w:p w14:paraId="383CC2F2" w14:textId="6E312101" w:rsidR="00830B61" w:rsidRPr="00A059E9" w:rsidRDefault="0016371A" w:rsidP="0016371A">
      <w:pPr>
        <w:jc w:val="both"/>
        <w:rPr>
          <w:rFonts w:ascii="Cambria" w:hAnsi="Cambria"/>
          <w:i/>
          <w:sz w:val="22"/>
          <w:szCs w:val="22"/>
          <w:lang w:val="pl-PL"/>
        </w:rPr>
      </w:pPr>
      <w:r w:rsidRPr="00A059E9">
        <w:rPr>
          <w:rFonts w:ascii="Cambria" w:hAnsi="Cambria"/>
          <w:i/>
          <w:sz w:val="22"/>
          <w:szCs w:val="22"/>
          <w:lang w:val="pl-PL"/>
        </w:rPr>
        <w:lastRenderedPageBreak/>
        <w:t xml:space="preserve">Jeżeli </w:t>
      </w:r>
      <w:r w:rsidR="00C45D5C">
        <w:rPr>
          <w:rFonts w:ascii="Cambria" w:hAnsi="Cambria"/>
          <w:i/>
          <w:sz w:val="22"/>
          <w:szCs w:val="22"/>
          <w:lang w:val="pl-PL"/>
        </w:rPr>
        <w:t>Federacj</w:t>
      </w:r>
      <w:r w:rsidRPr="00A059E9">
        <w:rPr>
          <w:rFonts w:ascii="Cambria" w:hAnsi="Cambria"/>
          <w:i/>
          <w:sz w:val="22"/>
          <w:szCs w:val="22"/>
          <w:lang w:val="pl-PL"/>
        </w:rPr>
        <w:t xml:space="preserve">a </w:t>
      </w:r>
      <w:r w:rsidR="00C45D5C">
        <w:rPr>
          <w:rFonts w:ascii="Cambria" w:hAnsi="Cambria"/>
          <w:i/>
          <w:sz w:val="22"/>
          <w:szCs w:val="22"/>
          <w:lang w:val="pl-PL"/>
        </w:rPr>
        <w:t>Międzynarodowa</w:t>
      </w:r>
      <w:r w:rsidRPr="00A059E9">
        <w:rPr>
          <w:rFonts w:ascii="Cambria" w:hAnsi="Cambria"/>
          <w:i/>
          <w:sz w:val="22"/>
          <w:szCs w:val="22"/>
          <w:lang w:val="pl-PL"/>
        </w:rPr>
        <w:t xml:space="preserve"> odmówi uznania TUE przyznanego przez </w:t>
      </w:r>
      <w:proofErr w:type="spellStart"/>
      <w:r w:rsidR="001558C8">
        <w:rPr>
          <w:rFonts w:ascii="Cambria" w:hAnsi="Cambria" w:cs="Verdana"/>
          <w:sz w:val="22"/>
          <w:szCs w:val="22"/>
          <w:lang w:val="pl-PL"/>
        </w:rPr>
        <w:t>KdZDwS</w:t>
      </w:r>
      <w:proofErr w:type="spellEnd"/>
      <w:r w:rsidRPr="00A059E9">
        <w:rPr>
          <w:rFonts w:ascii="Cambria" w:hAnsi="Cambria"/>
          <w:i/>
          <w:sz w:val="22"/>
          <w:szCs w:val="22"/>
          <w:lang w:val="pl-PL"/>
        </w:rPr>
        <w:t xml:space="preserve"> tylko z powodu braku dokumentów medycznych lub innych informacji, jakie są potrzebne by udowodnić spełnienie kryteriów określonych w Międzynarodowym standardzie </w:t>
      </w:r>
      <w:proofErr w:type="spellStart"/>
      <w:r w:rsidRPr="00A059E9">
        <w:rPr>
          <w:rFonts w:ascii="Cambria" w:hAnsi="Cambria"/>
          <w:i/>
          <w:sz w:val="22"/>
          <w:szCs w:val="22"/>
          <w:lang w:val="pl-PL"/>
        </w:rPr>
        <w:t>wyłączeń</w:t>
      </w:r>
      <w:proofErr w:type="spellEnd"/>
      <w:r w:rsidRPr="00A059E9">
        <w:rPr>
          <w:rFonts w:ascii="Cambria" w:hAnsi="Cambria"/>
          <w:i/>
          <w:sz w:val="22"/>
          <w:szCs w:val="22"/>
          <w:lang w:val="pl-PL"/>
        </w:rPr>
        <w:t xml:space="preserve"> dla celów terapeutycznych</w:t>
      </w:r>
      <w:r w:rsidR="00830B61" w:rsidRPr="00A059E9">
        <w:rPr>
          <w:rFonts w:ascii="Cambria" w:hAnsi="Cambria"/>
          <w:i/>
          <w:sz w:val="22"/>
          <w:szCs w:val="22"/>
          <w:lang w:val="pl-PL"/>
        </w:rPr>
        <w:t xml:space="preserve">, </w:t>
      </w:r>
      <w:r w:rsidRPr="00A059E9">
        <w:rPr>
          <w:rFonts w:ascii="Cambria" w:hAnsi="Cambria"/>
          <w:i/>
          <w:sz w:val="22"/>
          <w:szCs w:val="22"/>
          <w:lang w:val="pl-PL"/>
        </w:rPr>
        <w:t xml:space="preserve">sprawy nie należy przekazywać do WADA. W takiej sytuacji należy uzupełnić brakujące dokumenty i ponownie przekazać je do </w:t>
      </w:r>
      <w:r w:rsidR="00C45D5C">
        <w:rPr>
          <w:rFonts w:ascii="Cambria" w:hAnsi="Cambria"/>
          <w:i/>
          <w:sz w:val="22"/>
          <w:szCs w:val="22"/>
          <w:lang w:val="pl-PL"/>
        </w:rPr>
        <w:t>Federacji M</w:t>
      </w:r>
      <w:r w:rsidRPr="00A059E9">
        <w:rPr>
          <w:rFonts w:ascii="Cambria" w:hAnsi="Cambria"/>
          <w:i/>
          <w:sz w:val="22"/>
          <w:szCs w:val="22"/>
          <w:lang w:val="pl-PL"/>
        </w:rPr>
        <w:t>iędzynarodowej].</w:t>
      </w:r>
    </w:p>
    <w:p w14:paraId="0E0F8EEA" w14:textId="77777777" w:rsidR="00C623B4" w:rsidRPr="00A059E9" w:rsidRDefault="00C623B4" w:rsidP="00245CA7">
      <w:pPr>
        <w:ind w:left="2160"/>
        <w:jc w:val="both"/>
        <w:rPr>
          <w:rFonts w:ascii="Cambria" w:hAnsi="Cambria"/>
          <w:color w:val="000000"/>
          <w:sz w:val="22"/>
          <w:szCs w:val="22"/>
          <w:lang w:val="pl-PL"/>
        </w:rPr>
      </w:pPr>
      <w:bookmarkStart w:id="106" w:name="_DV_C550"/>
    </w:p>
    <w:p w14:paraId="05EA680D" w14:textId="6FD7DF44" w:rsidR="00441C57" w:rsidRPr="00A059E9" w:rsidRDefault="00441C57" w:rsidP="005D6057">
      <w:pPr>
        <w:ind w:left="2160"/>
        <w:jc w:val="both"/>
        <w:rPr>
          <w:rFonts w:ascii="Cambria" w:hAnsi="Cambria"/>
          <w:color w:val="000000"/>
          <w:sz w:val="22"/>
          <w:szCs w:val="22"/>
          <w:lang w:val="pl-PL"/>
        </w:rPr>
      </w:pPr>
      <w:r w:rsidRPr="00A059E9">
        <w:rPr>
          <w:rFonts w:ascii="Cambria" w:hAnsi="Cambria"/>
          <w:color w:val="000000"/>
          <w:sz w:val="22"/>
          <w:szCs w:val="22"/>
          <w:lang w:val="pl-PL"/>
        </w:rPr>
        <w:t>4.4.</w:t>
      </w:r>
      <w:r w:rsidR="000C0960" w:rsidRPr="00A059E9">
        <w:rPr>
          <w:rFonts w:ascii="Cambria" w:hAnsi="Cambria"/>
          <w:color w:val="000000"/>
          <w:sz w:val="22"/>
          <w:szCs w:val="22"/>
          <w:lang w:val="pl-PL"/>
        </w:rPr>
        <w:t>4</w:t>
      </w:r>
      <w:r w:rsidRPr="00A059E9">
        <w:rPr>
          <w:rFonts w:ascii="Cambria" w:hAnsi="Cambria"/>
          <w:color w:val="000000"/>
          <w:sz w:val="22"/>
          <w:szCs w:val="22"/>
          <w:lang w:val="pl-PL"/>
        </w:rPr>
        <w:t>.2</w:t>
      </w:r>
      <w:r w:rsidR="00DF4509" w:rsidRPr="00A059E9">
        <w:rPr>
          <w:rFonts w:ascii="Cambria" w:hAnsi="Cambria"/>
          <w:color w:val="000000"/>
          <w:sz w:val="22"/>
          <w:szCs w:val="22"/>
          <w:lang w:val="pl-PL"/>
        </w:rPr>
        <w:t xml:space="preserve"> </w:t>
      </w:r>
      <w:r w:rsidR="0016371A" w:rsidRPr="00A059E9">
        <w:rPr>
          <w:rFonts w:ascii="Cambria" w:hAnsi="Cambria"/>
          <w:color w:val="000000"/>
          <w:sz w:val="22"/>
          <w:szCs w:val="22"/>
          <w:lang w:val="pl-PL"/>
        </w:rPr>
        <w:t xml:space="preserve">Jeśli zawodnik </w:t>
      </w:r>
      <w:r w:rsidR="005D6057" w:rsidRPr="00A059E9">
        <w:rPr>
          <w:rFonts w:ascii="Cambria" w:hAnsi="Cambria"/>
          <w:color w:val="000000"/>
          <w:sz w:val="22"/>
          <w:szCs w:val="22"/>
          <w:lang w:val="pl-PL"/>
        </w:rPr>
        <w:t xml:space="preserve">nie ma jeszcze TUE przyznanego przez </w:t>
      </w:r>
      <w:proofErr w:type="spellStart"/>
      <w:r w:rsidR="001558C8">
        <w:rPr>
          <w:rFonts w:ascii="Cambria" w:hAnsi="Cambria" w:cs="Verdana"/>
          <w:sz w:val="22"/>
          <w:szCs w:val="22"/>
          <w:lang w:val="pl-PL"/>
        </w:rPr>
        <w:t>KdZDwS</w:t>
      </w:r>
      <w:proofErr w:type="spellEnd"/>
      <w:r w:rsidR="0070793B" w:rsidRPr="00A059E9" w:rsidDel="0070793B">
        <w:rPr>
          <w:rFonts w:ascii="Cambria" w:hAnsi="Cambria"/>
          <w:color w:val="000000"/>
          <w:sz w:val="22"/>
          <w:szCs w:val="22"/>
          <w:lang w:val="pl-PL"/>
        </w:rPr>
        <w:t xml:space="preserve"> </w:t>
      </w:r>
      <w:r w:rsidR="005D6057" w:rsidRPr="00A059E9">
        <w:rPr>
          <w:rFonts w:ascii="Cambria" w:hAnsi="Cambria"/>
          <w:color w:val="000000"/>
          <w:sz w:val="22"/>
          <w:szCs w:val="22"/>
          <w:lang w:val="pl-PL"/>
        </w:rPr>
        <w:t xml:space="preserve">dla danej substancji lub metody, zawodni musi złożyć wniosek bezpośrednio do </w:t>
      </w:r>
      <w:r w:rsidR="001B0AC5" w:rsidRPr="00A059E9">
        <w:rPr>
          <w:rFonts w:ascii="Cambria" w:hAnsi="Cambria"/>
          <w:color w:val="000000"/>
          <w:sz w:val="22"/>
          <w:szCs w:val="22"/>
          <w:lang w:val="pl-PL"/>
        </w:rPr>
        <w:t xml:space="preserve">właściwej </w:t>
      </w:r>
      <w:r w:rsidR="00C45D5C">
        <w:rPr>
          <w:rFonts w:ascii="Cambria" w:hAnsi="Cambria"/>
          <w:color w:val="000000"/>
          <w:sz w:val="22"/>
          <w:szCs w:val="22"/>
          <w:lang w:val="pl-PL"/>
        </w:rPr>
        <w:t>Federacji M</w:t>
      </w:r>
      <w:r w:rsidR="005D6057" w:rsidRPr="00A059E9">
        <w:rPr>
          <w:rFonts w:ascii="Cambria" w:hAnsi="Cambria"/>
          <w:color w:val="000000"/>
          <w:sz w:val="22"/>
          <w:szCs w:val="22"/>
          <w:lang w:val="pl-PL"/>
        </w:rPr>
        <w:t xml:space="preserve">iędzynarodowej o udzielenie TUE zgodnie z procedurą określoną w </w:t>
      </w:r>
      <w:r w:rsidR="0016371A" w:rsidRPr="00A059E9">
        <w:rPr>
          <w:rFonts w:ascii="Cambria" w:hAnsi="Cambria"/>
          <w:color w:val="000000"/>
          <w:sz w:val="22"/>
          <w:szCs w:val="22"/>
          <w:lang w:val="pl-PL"/>
        </w:rPr>
        <w:t>Międzynarodowy</w:t>
      </w:r>
      <w:r w:rsidR="005D6057" w:rsidRPr="00A059E9">
        <w:rPr>
          <w:rFonts w:ascii="Cambria" w:hAnsi="Cambria"/>
          <w:color w:val="000000"/>
          <w:sz w:val="22"/>
          <w:szCs w:val="22"/>
          <w:lang w:val="pl-PL"/>
        </w:rPr>
        <w:t>m</w:t>
      </w:r>
      <w:r w:rsidR="0016371A" w:rsidRPr="00A059E9">
        <w:rPr>
          <w:rFonts w:ascii="Cambria" w:hAnsi="Cambria"/>
          <w:color w:val="000000"/>
          <w:sz w:val="22"/>
          <w:szCs w:val="22"/>
          <w:lang w:val="pl-PL"/>
        </w:rPr>
        <w:t xml:space="preserve"> standard</w:t>
      </w:r>
      <w:r w:rsidR="005D6057" w:rsidRPr="00A059E9">
        <w:rPr>
          <w:rFonts w:ascii="Cambria" w:hAnsi="Cambria"/>
          <w:color w:val="000000"/>
          <w:sz w:val="22"/>
          <w:szCs w:val="22"/>
          <w:lang w:val="pl-PL"/>
        </w:rPr>
        <w:t>zie</w:t>
      </w:r>
      <w:r w:rsidR="0016371A" w:rsidRPr="00A059E9">
        <w:rPr>
          <w:rFonts w:ascii="Cambria" w:hAnsi="Cambria"/>
          <w:color w:val="000000"/>
          <w:sz w:val="22"/>
          <w:szCs w:val="22"/>
          <w:lang w:val="pl-PL"/>
        </w:rPr>
        <w:t xml:space="preserve"> </w:t>
      </w:r>
      <w:proofErr w:type="spellStart"/>
      <w:r w:rsidR="0016371A" w:rsidRPr="00A059E9">
        <w:rPr>
          <w:rFonts w:ascii="Cambria" w:hAnsi="Cambria"/>
          <w:color w:val="000000"/>
          <w:sz w:val="22"/>
          <w:szCs w:val="22"/>
          <w:lang w:val="pl-PL"/>
        </w:rPr>
        <w:t>wyłączeń</w:t>
      </w:r>
      <w:proofErr w:type="spellEnd"/>
      <w:r w:rsidR="0016371A" w:rsidRPr="00A059E9">
        <w:rPr>
          <w:rFonts w:ascii="Cambria" w:hAnsi="Cambria"/>
          <w:color w:val="000000"/>
          <w:sz w:val="22"/>
          <w:szCs w:val="22"/>
          <w:lang w:val="pl-PL"/>
        </w:rPr>
        <w:t xml:space="preserve"> dla celów terapeutycznych</w:t>
      </w:r>
      <w:r w:rsidR="00530D44" w:rsidRPr="00A059E9">
        <w:rPr>
          <w:rFonts w:ascii="Cambria" w:hAnsi="Cambria"/>
          <w:color w:val="000000"/>
          <w:sz w:val="22"/>
          <w:szCs w:val="22"/>
          <w:lang w:val="pl-PL"/>
        </w:rPr>
        <w:t>.</w:t>
      </w:r>
      <w:r w:rsidR="00DF4509" w:rsidRPr="00A059E9">
        <w:rPr>
          <w:rFonts w:ascii="Cambria" w:hAnsi="Cambria"/>
          <w:color w:val="000000"/>
          <w:sz w:val="22"/>
          <w:szCs w:val="22"/>
          <w:lang w:val="pl-PL"/>
        </w:rPr>
        <w:t xml:space="preserve"> </w:t>
      </w:r>
      <w:r w:rsidR="005D6057" w:rsidRPr="00A059E9">
        <w:rPr>
          <w:rFonts w:ascii="Cambria" w:hAnsi="Cambria"/>
          <w:color w:val="000000"/>
          <w:sz w:val="22"/>
          <w:szCs w:val="22"/>
          <w:lang w:val="pl-PL"/>
        </w:rPr>
        <w:t xml:space="preserve">Jeśli </w:t>
      </w:r>
      <w:r w:rsidR="001B0AC5" w:rsidRPr="00A059E9">
        <w:rPr>
          <w:rFonts w:ascii="Cambria" w:hAnsi="Cambria"/>
          <w:color w:val="000000"/>
          <w:sz w:val="22"/>
          <w:szCs w:val="22"/>
          <w:lang w:val="pl-PL"/>
        </w:rPr>
        <w:t xml:space="preserve">właściwa </w:t>
      </w:r>
      <w:r w:rsidR="00C45D5C">
        <w:rPr>
          <w:rFonts w:ascii="Cambria" w:hAnsi="Cambria"/>
          <w:color w:val="000000"/>
          <w:sz w:val="22"/>
          <w:szCs w:val="22"/>
          <w:lang w:val="pl-PL"/>
        </w:rPr>
        <w:t>Federacj</w:t>
      </w:r>
      <w:r w:rsidR="005D6057" w:rsidRPr="00A059E9">
        <w:rPr>
          <w:rFonts w:ascii="Cambria" w:hAnsi="Cambria"/>
          <w:color w:val="000000"/>
          <w:sz w:val="22"/>
          <w:szCs w:val="22"/>
          <w:lang w:val="pl-PL"/>
        </w:rPr>
        <w:t xml:space="preserve">a </w:t>
      </w:r>
      <w:r w:rsidR="00C45D5C">
        <w:rPr>
          <w:rFonts w:ascii="Cambria" w:hAnsi="Cambria"/>
          <w:color w:val="000000"/>
          <w:sz w:val="22"/>
          <w:szCs w:val="22"/>
          <w:lang w:val="pl-PL"/>
        </w:rPr>
        <w:t>Międzynarodowa</w:t>
      </w:r>
      <w:r w:rsidR="005D6057" w:rsidRPr="00A059E9">
        <w:rPr>
          <w:rFonts w:ascii="Cambria" w:hAnsi="Cambria"/>
          <w:color w:val="000000"/>
          <w:sz w:val="22"/>
          <w:szCs w:val="22"/>
          <w:lang w:val="pl-PL"/>
        </w:rPr>
        <w:t xml:space="preserve"> przyzna zawodnikowi TUE powiadamia o swojej decyzji zawodnika i </w:t>
      </w:r>
      <w:proofErr w:type="spellStart"/>
      <w:r w:rsidR="001558C8">
        <w:rPr>
          <w:rFonts w:ascii="Cambria" w:hAnsi="Cambria" w:cs="Verdana"/>
          <w:sz w:val="22"/>
          <w:szCs w:val="22"/>
          <w:lang w:val="pl-PL"/>
        </w:rPr>
        <w:t>KdZDwS</w:t>
      </w:r>
      <w:proofErr w:type="spellEnd"/>
      <w:r w:rsidR="005D6057" w:rsidRPr="00A059E9">
        <w:rPr>
          <w:rFonts w:ascii="Cambria" w:hAnsi="Cambria"/>
          <w:color w:val="000000"/>
          <w:sz w:val="22"/>
          <w:szCs w:val="22"/>
          <w:lang w:val="pl-PL"/>
        </w:rPr>
        <w:t xml:space="preserve">. Jeśli </w:t>
      </w:r>
      <w:proofErr w:type="spellStart"/>
      <w:r w:rsidR="001558C8">
        <w:rPr>
          <w:rFonts w:ascii="Cambria" w:hAnsi="Cambria" w:cs="Verdana"/>
          <w:sz w:val="22"/>
          <w:szCs w:val="22"/>
          <w:lang w:val="pl-PL"/>
        </w:rPr>
        <w:t>KdZDwS</w:t>
      </w:r>
      <w:proofErr w:type="spellEnd"/>
      <w:r w:rsidR="005D6057" w:rsidRPr="00A059E9">
        <w:rPr>
          <w:rFonts w:ascii="Cambria" w:hAnsi="Cambria"/>
          <w:color w:val="000000"/>
          <w:sz w:val="22"/>
          <w:szCs w:val="22"/>
          <w:lang w:val="pl-PL"/>
        </w:rPr>
        <w:t xml:space="preserve"> uzna, że TUE przyznane przez </w:t>
      </w:r>
      <w:r w:rsidR="001B0AC5" w:rsidRPr="00A059E9">
        <w:rPr>
          <w:rFonts w:ascii="Cambria" w:hAnsi="Cambria"/>
          <w:color w:val="000000"/>
          <w:sz w:val="22"/>
          <w:szCs w:val="22"/>
          <w:lang w:val="pl-PL"/>
        </w:rPr>
        <w:t xml:space="preserve">właściwą </w:t>
      </w:r>
      <w:r w:rsidR="00C45D5C">
        <w:rPr>
          <w:rFonts w:ascii="Cambria" w:hAnsi="Cambria"/>
          <w:color w:val="000000"/>
          <w:sz w:val="22"/>
          <w:szCs w:val="22"/>
          <w:lang w:val="pl-PL"/>
        </w:rPr>
        <w:t>Federacj</w:t>
      </w:r>
      <w:r w:rsidR="005D6057" w:rsidRPr="00A059E9">
        <w:rPr>
          <w:rFonts w:ascii="Cambria" w:hAnsi="Cambria"/>
          <w:color w:val="000000"/>
          <w:sz w:val="22"/>
          <w:szCs w:val="22"/>
          <w:lang w:val="pl-PL"/>
        </w:rPr>
        <w:t xml:space="preserve">ę </w:t>
      </w:r>
      <w:r w:rsidR="00C45D5C">
        <w:rPr>
          <w:rFonts w:ascii="Cambria" w:hAnsi="Cambria"/>
          <w:color w:val="000000"/>
          <w:sz w:val="22"/>
          <w:szCs w:val="22"/>
          <w:lang w:val="pl-PL"/>
        </w:rPr>
        <w:t>M</w:t>
      </w:r>
      <w:r w:rsidR="005D6057" w:rsidRPr="00A059E9">
        <w:rPr>
          <w:rFonts w:ascii="Cambria" w:hAnsi="Cambria"/>
          <w:color w:val="000000"/>
          <w:sz w:val="22"/>
          <w:szCs w:val="22"/>
          <w:lang w:val="pl-PL"/>
        </w:rPr>
        <w:t xml:space="preserve">iędzynarodową nie spełnia kryteriów określonych w </w:t>
      </w:r>
      <w:r w:rsidR="0016371A" w:rsidRPr="00A059E9">
        <w:rPr>
          <w:rFonts w:ascii="Cambria" w:hAnsi="Cambria"/>
          <w:color w:val="000000"/>
          <w:sz w:val="22"/>
          <w:szCs w:val="22"/>
          <w:lang w:val="pl-PL"/>
        </w:rPr>
        <w:t>Międzynarodowy</w:t>
      </w:r>
      <w:r w:rsidR="005D6057" w:rsidRPr="00A059E9">
        <w:rPr>
          <w:rFonts w:ascii="Cambria" w:hAnsi="Cambria"/>
          <w:color w:val="000000"/>
          <w:sz w:val="22"/>
          <w:szCs w:val="22"/>
          <w:lang w:val="pl-PL"/>
        </w:rPr>
        <w:t>m</w:t>
      </w:r>
      <w:r w:rsidR="0016371A" w:rsidRPr="00A059E9">
        <w:rPr>
          <w:rFonts w:ascii="Cambria" w:hAnsi="Cambria"/>
          <w:color w:val="000000"/>
          <w:sz w:val="22"/>
          <w:szCs w:val="22"/>
          <w:lang w:val="pl-PL"/>
        </w:rPr>
        <w:t xml:space="preserve"> standard</w:t>
      </w:r>
      <w:r w:rsidR="005D6057" w:rsidRPr="00A059E9">
        <w:rPr>
          <w:rFonts w:ascii="Cambria" w:hAnsi="Cambria"/>
          <w:color w:val="000000"/>
          <w:sz w:val="22"/>
          <w:szCs w:val="22"/>
          <w:lang w:val="pl-PL"/>
        </w:rPr>
        <w:t>zie</w:t>
      </w:r>
      <w:r w:rsidR="0016371A" w:rsidRPr="00A059E9">
        <w:rPr>
          <w:rFonts w:ascii="Cambria" w:hAnsi="Cambria"/>
          <w:color w:val="000000"/>
          <w:sz w:val="22"/>
          <w:szCs w:val="22"/>
          <w:lang w:val="pl-PL"/>
        </w:rPr>
        <w:t xml:space="preserve"> </w:t>
      </w:r>
      <w:proofErr w:type="spellStart"/>
      <w:r w:rsidR="0016371A" w:rsidRPr="00A059E9">
        <w:rPr>
          <w:rFonts w:ascii="Cambria" w:hAnsi="Cambria"/>
          <w:color w:val="000000"/>
          <w:sz w:val="22"/>
          <w:szCs w:val="22"/>
          <w:lang w:val="pl-PL"/>
        </w:rPr>
        <w:t>wyłączeń</w:t>
      </w:r>
      <w:proofErr w:type="spellEnd"/>
      <w:r w:rsidR="0016371A" w:rsidRPr="00A059E9">
        <w:rPr>
          <w:rFonts w:ascii="Cambria" w:hAnsi="Cambria"/>
          <w:color w:val="000000"/>
          <w:sz w:val="22"/>
          <w:szCs w:val="22"/>
          <w:lang w:val="pl-PL"/>
        </w:rPr>
        <w:t xml:space="preserve"> dla celów terapeutycznych</w:t>
      </w:r>
      <w:r w:rsidRPr="00A059E9">
        <w:rPr>
          <w:rFonts w:ascii="Cambria" w:hAnsi="Cambria"/>
          <w:color w:val="000000"/>
          <w:sz w:val="22"/>
          <w:szCs w:val="22"/>
          <w:lang w:val="pl-PL"/>
        </w:rPr>
        <w:t xml:space="preserve">, </w:t>
      </w:r>
      <w:r w:rsidR="005D6057" w:rsidRPr="00A059E9">
        <w:rPr>
          <w:rFonts w:ascii="Cambria" w:hAnsi="Cambria"/>
          <w:color w:val="000000"/>
          <w:sz w:val="22"/>
          <w:szCs w:val="22"/>
          <w:lang w:val="pl-PL"/>
        </w:rPr>
        <w:t xml:space="preserve">ma 21 dni od </w:t>
      </w:r>
      <w:r w:rsidR="001B0AC5" w:rsidRPr="00A059E9">
        <w:rPr>
          <w:rFonts w:ascii="Cambria" w:hAnsi="Cambria"/>
          <w:color w:val="000000"/>
          <w:sz w:val="22"/>
          <w:szCs w:val="22"/>
          <w:lang w:val="pl-PL"/>
        </w:rPr>
        <w:t xml:space="preserve">otrzymania </w:t>
      </w:r>
      <w:r w:rsidR="005D6057" w:rsidRPr="00A059E9">
        <w:rPr>
          <w:rFonts w:ascii="Cambria" w:hAnsi="Cambria"/>
          <w:color w:val="000000"/>
          <w:sz w:val="22"/>
          <w:szCs w:val="22"/>
          <w:lang w:val="pl-PL"/>
        </w:rPr>
        <w:t xml:space="preserve">takiego powiadomienia na oddane sprawy do rozpatrzenia do WADA. Jeśli </w:t>
      </w:r>
      <w:proofErr w:type="spellStart"/>
      <w:r w:rsidR="001558C8">
        <w:rPr>
          <w:rFonts w:ascii="Cambria" w:hAnsi="Cambria" w:cs="Verdana"/>
          <w:sz w:val="22"/>
          <w:szCs w:val="22"/>
          <w:lang w:val="pl-PL"/>
        </w:rPr>
        <w:t>KdZDwS</w:t>
      </w:r>
      <w:proofErr w:type="spellEnd"/>
      <w:r w:rsidR="0070793B" w:rsidRPr="00A059E9" w:rsidDel="0070793B">
        <w:rPr>
          <w:rFonts w:ascii="Cambria" w:hAnsi="Cambria"/>
          <w:color w:val="000000"/>
          <w:sz w:val="22"/>
          <w:szCs w:val="22"/>
          <w:lang w:val="pl-PL"/>
        </w:rPr>
        <w:t xml:space="preserve"> </w:t>
      </w:r>
      <w:r w:rsidR="005D6057" w:rsidRPr="00A059E9">
        <w:rPr>
          <w:rFonts w:ascii="Cambria" w:hAnsi="Cambria"/>
          <w:color w:val="000000"/>
          <w:sz w:val="22"/>
          <w:szCs w:val="22"/>
          <w:lang w:val="pl-PL"/>
        </w:rPr>
        <w:t xml:space="preserve">odda sprawę do rozpatrzenia do WADA, do czasu ogłoszenia decyzji przez WADA TUE przyznane przez </w:t>
      </w:r>
      <w:r w:rsidR="00C45D5C">
        <w:rPr>
          <w:rFonts w:ascii="Cambria" w:hAnsi="Cambria"/>
          <w:color w:val="000000"/>
          <w:sz w:val="22"/>
          <w:szCs w:val="22"/>
          <w:lang w:val="pl-PL"/>
        </w:rPr>
        <w:t>Federacj</w:t>
      </w:r>
      <w:r w:rsidR="005D6057" w:rsidRPr="00A059E9">
        <w:rPr>
          <w:rFonts w:ascii="Cambria" w:hAnsi="Cambria"/>
          <w:color w:val="000000"/>
          <w:sz w:val="22"/>
          <w:szCs w:val="22"/>
          <w:lang w:val="pl-PL"/>
        </w:rPr>
        <w:t xml:space="preserve">ę </w:t>
      </w:r>
      <w:r w:rsidR="00C45D5C">
        <w:rPr>
          <w:rFonts w:ascii="Cambria" w:hAnsi="Cambria"/>
          <w:color w:val="000000"/>
          <w:sz w:val="22"/>
          <w:szCs w:val="22"/>
          <w:lang w:val="pl-PL"/>
        </w:rPr>
        <w:t>M</w:t>
      </w:r>
      <w:r w:rsidR="005D6057" w:rsidRPr="00A059E9">
        <w:rPr>
          <w:rFonts w:ascii="Cambria" w:hAnsi="Cambria"/>
          <w:color w:val="000000"/>
          <w:sz w:val="22"/>
          <w:szCs w:val="22"/>
          <w:lang w:val="pl-PL"/>
        </w:rPr>
        <w:t>iędzynarodową jest ważne podczas zawodów szczebla międzynarodowego i na potrzeby badań poza zawodami (ale nie jest ważne podczas zawodów szczebla krajowego</w:t>
      </w:r>
      <w:r w:rsidRPr="00A059E9">
        <w:rPr>
          <w:rFonts w:ascii="Cambria" w:hAnsi="Cambria"/>
          <w:color w:val="000000"/>
          <w:sz w:val="22"/>
          <w:szCs w:val="22"/>
          <w:lang w:val="pl-PL"/>
        </w:rPr>
        <w:t>).</w:t>
      </w:r>
      <w:r w:rsidR="00DF4509" w:rsidRPr="00A059E9">
        <w:rPr>
          <w:rFonts w:ascii="Cambria" w:hAnsi="Cambria"/>
          <w:color w:val="000000"/>
          <w:sz w:val="22"/>
          <w:szCs w:val="22"/>
          <w:lang w:val="pl-PL"/>
        </w:rPr>
        <w:t xml:space="preserve"> </w:t>
      </w:r>
      <w:r w:rsidR="005D6057" w:rsidRPr="00A059E9">
        <w:rPr>
          <w:rFonts w:ascii="Cambria" w:hAnsi="Cambria"/>
          <w:color w:val="000000"/>
          <w:sz w:val="22"/>
          <w:szCs w:val="22"/>
          <w:lang w:val="pl-PL"/>
        </w:rPr>
        <w:t xml:space="preserve">Jeżeli </w:t>
      </w:r>
      <w:proofErr w:type="spellStart"/>
      <w:r w:rsidR="001558C8">
        <w:rPr>
          <w:rFonts w:ascii="Cambria" w:hAnsi="Cambria" w:cs="Verdana"/>
          <w:sz w:val="22"/>
          <w:szCs w:val="22"/>
          <w:lang w:val="pl-PL"/>
        </w:rPr>
        <w:t>KdZDwS</w:t>
      </w:r>
      <w:proofErr w:type="spellEnd"/>
      <w:r w:rsidRPr="00A059E9">
        <w:rPr>
          <w:rFonts w:ascii="Cambria" w:hAnsi="Cambria"/>
          <w:color w:val="000000"/>
          <w:sz w:val="22"/>
          <w:szCs w:val="22"/>
          <w:lang w:val="pl-PL"/>
        </w:rPr>
        <w:t xml:space="preserve"> </w:t>
      </w:r>
      <w:r w:rsidR="005D6057" w:rsidRPr="00A059E9">
        <w:rPr>
          <w:rFonts w:ascii="Cambria" w:hAnsi="Cambria"/>
          <w:color w:val="000000"/>
          <w:sz w:val="22"/>
          <w:szCs w:val="22"/>
          <w:lang w:val="pl-PL"/>
        </w:rPr>
        <w:t xml:space="preserve">nie odda sprawy do rozpatrzenia do WADA, TUE przyznane przez </w:t>
      </w:r>
      <w:r w:rsidR="001B0AC5" w:rsidRPr="00A059E9">
        <w:rPr>
          <w:rFonts w:ascii="Cambria" w:hAnsi="Cambria"/>
          <w:color w:val="000000"/>
          <w:sz w:val="22"/>
          <w:szCs w:val="22"/>
          <w:lang w:val="pl-PL"/>
        </w:rPr>
        <w:t xml:space="preserve">właściwą </w:t>
      </w:r>
      <w:r w:rsidR="00C45D5C">
        <w:rPr>
          <w:rFonts w:ascii="Cambria" w:hAnsi="Cambria"/>
          <w:color w:val="000000"/>
          <w:sz w:val="22"/>
          <w:szCs w:val="22"/>
          <w:lang w:val="pl-PL"/>
        </w:rPr>
        <w:t>Federację M</w:t>
      </w:r>
      <w:r w:rsidR="005D6057" w:rsidRPr="00A059E9">
        <w:rPr>
          <w:rFonts w:ascii="Cambria" w:hAnsi="Cambria"/>
          <w:color w:val="000000"/>
          <w:sz w:val="22"/>
          <w:szCs w:val="22"/>
          <w:lang w:val="pl-PL"/>
        </w:rPr>
        <w:t>iędzynarodową staje się ważne podczas zawodów szczebla krajowego z chwilą upływu 21-terminu na rozpatrzenie sprawy</w:t>
      </w:r>
      <w:r w:rsidRPr="00A059E9">
        <w:rPr>
          <w:rFonts w:ascii="Cambria" w:hAnsi="Cambria"/>
          <w:color w:val="000000"/>
          <w:sz w:val="22"/>
          <w:szCs w:val="22"/>
          <w:lang w:val="pl-PL"/>
        </w:rPr>
        <w:t xml:space="preserve">. </w:t>
      </w:r>
      <w:bookmarkEnd w:id="106"/>
    </w:p>
    <w:p w14:paraId="0CA66150" w14:textId="77777777" w:rsidR="00360E6C" w:rsidRPr="00A059E9" w:rsidRDefault="00360E6C" w:rsidP="00245CA7">
      <w:pPr>
        <w:jc w:val="both"/>
        <w:rPr>
          <w:rFonts w:ascii="Cambria" w:hAnsi="Cambria"/>
          <w:color w:val="000000"/>
          <w:sz w:val="22"/>
          <w:szCs w:val="22"/>
          <w:lang w:val="pl-PL"/>
        </w:rPr>
      </w:pPr>
    </w:p>
    <w:p w14:paraId="65F00271" w14:textId="6DCC104E" w:rsidR="00441C57" w:rsidRPr="00A059E9" w:rsidRDefault="002F63D7" w:rsidP="00245CA7">
      <w:pPr>
        <w:jc w:val="both"/>
        <w:rPr>
          <w:rFonts w:ascii="Cambria" w:hAnsi="Cambria"/>
          <w:i/>
          <w:color w:val="000000"/>
          <w:sz w:val="22"/>
          <w:szCs w:val="22"/>
          <w:lang w:val="pl-PL"/>
        </w:rPr>
      </w:pPr>
      <w:bookmarkStart w:id="107" w:name="_DV_C551"/>
      <w:r w:rsidRPr="00A059E9">
        <w:rPr>
          <w:rFonts w:ascii="Cambria" w:hAnsi="Cambria"/>
          <w:i/>
          <w:color w:val="000000"/>
          <w:sz w:val="22"/>
          <w:szCs w:val="22"/>
          <w:lang w:val="pl-PL"/>
        </w:rPr>
        <w:t>[</w:t>
      </w:r>
      <w:r w:rsidR="0032127F" w:rsidRPr="00A059E9">
        <w:rPr>
          <w:rFonts w:ascii="Cambria" w:hAnsi="Cambria"/>
          <w:i/>
          <w:color w:val="000000"/>
          <w:sz w:val="22"/>
          <w:szCs w:val="22"/>
          <w:lang w:val="pl-PL"/>
        </w:rPr>
        <w:t xml:space="preserve">Komentarz do </w:t>
      </w:r>
      <w:r w:rsidR="005D6057" w:rsidRPr="00A059E9">
        <w:rPr>
          <w:rFonts w:ascii="Cambria" w:hAnsi="Cambria"/>
          <w:i/>
          <w:color w:val="000000"/>
          <w:sz w:val="22"/>
          <w:szCs w:val="22"/>
          <w:lang w:val="pl-PL"/>
        </w:rPr>
        <w:t xml:space="preserve">Artykułu </w:t>
      </w:r>
      <w:r w:rsidRPr="00A059E9">
        <w:rPr>
          <w:rFonts w:ascii="Cambria" w:hAnsi="Cambria"/>
          <w:i/>
          <w:color w:val="000000"/>
          <w:sz w:val="22"/>
          <w:szCs w:val="22"/>
          <w:lang w:val="pl-PL"/>
        </w:rPr>
        <w:t>4.4.</w:t>
      </w:r>
      <w:r w:rsidR="000C0960" w:rsidRPr="00A059E9">
        <w:rPr>
          <w:rFonts w:ascii="Cambria" w:hAnsi="Cambria"/>
          <w:i/>
          <w:color w:val="000000"/>
          <w:sz w:val="22"/>
          <w:szCs w:val="22"/>
          <w:lang w:val="pl-PL"/>
        </w:rPr>
        <w:t>4</w:t>
      </w:r>
      <w:r w:rsidR="008C3DB8" w:rsidRPr="00A059E9">
        <w:rPr>
          <w:rFonts w:ascii="Cambria" w:hAnsi="Cambria"/>
          <w:i/>
          <w:color w:val="000000"/>
          <w:sz w:val="22"/>
          <w:szCs w:val="22"/>
          <w:lang w:val="pl-PL"/>
        </w:rPr>
        <w:t>.2</w:t>
      </w:r>
      <w:r w:rsidR="00441C57" w:rsidRPr="00A059E9">
        <w:rPr>
          <w:rFonts w:ascii="Cambria" w:hAnsi="Cambria"/>
          <w:i/>
          <w:color w:val="000000"/>
          <w:sz w:val="22"/>
          <w:szCs w:val="22"/>
          <w:lang w:val="pl-PL"/>
        </w:rPr>
        <w:t xml:space="preserve">: </w:t>
      </w:r>
      <w:r w:rsidR="00C45D5C">
        <w:rPr>
          <w:rFonts w:ascii="Cambria" w:hAnsi="Cambria"/>
          <w:i/>
          <w:color w:val="000000"/>
          <w:sz w:val="22"/>
          <w:szCs w:val="22"/>
          <w:lang w:val="pl-PL"/>
        </w:rPr>
        <w:t>Federacj</w:t>
      </w:r>
      <w:r w:rsidR="005D6057" w:rsidRPr="00A059E9">
        <w:rPr>
          <w:rFonts w:ascii="Cambria" w:hAnsi="Cambria"/>
          <w:i/>
          <w:color w:val="000000"/>
          <w:sz w:val="22"/>
          <w:szCs w:val="22"/>
          <w:lang w:val="pl-PL"/>
        </w:rPr>
        <w:t xml:space="preserve">a </w:t>
      </w:r>
      <w:r w:rsidR="00C45D5C">
        <w:rPr>
          <w:rFonts w:ascii="Cambria" w:hAnsi="Cambria"/>
          <w:i/>
          <w:color w:val="000000"/>
          <w:sz w:val="22"/>
          <w:szCs w:val="22"/>
          <w:lang w:val="pl-PL"/>
        </w:rPr>
        <w:t>Międzynarodowa</w:t>
      </w:r>
      <w:r w:rsidR="005D6057" w:rsidRPr="00A059E9">
        <w:rPr>
          <w:rFonts w:ascii="Cambria" w:hAnsi="Cambria"/>
          <w:i/>
          <w:color w:val="000000"/>
          <w:sz w:val="22"/>
          <w:szCs w:val="22"/>
          <w:lang w:val="pl-PL"/>
        </w:rPr>
        <w:t xml:space="preserve"> i </w:t>
      </w:r>
      <w:proofErr w:type="spellStart"/>
      <w:r w:rsidR="001558C8">
        <w:rPr>
          <w:rFonts w:ascii="Cambria" w:hAnsi="Cambria" w:cs="Verdana"/>
          <w:sz w:val="22"/>
          <w:szCs w:val="22"/>
          <w:lang w:val="pl-PL"/>
        </w:rPr>
        <w:t>KdZDwS</w:t>
      </w:r>
      <w:proofErr w:type="spellEnd"/>
      <w:r w:rsidR="0021795A" w:rsidRPr="00A059E9" w:rsidDel="0021795A">
        <w:rPr>
          <w:rFonts w:ascii="Cambria" w:hAnsi="Cambria"/>
          <w:i/>
          <w:color w:val="000000"/>
          <w:sz w:val="22"/>
          <w:szCs w:val="22"/>
          <w:lang w:val="pl-PL"/>
        </w:rPr>
        <w:t xml:space="preserve"> </w:t>
      </w:r>
      <w:r w:rsidR="005D6057" w:rsidRPr="00A059E9">
        <w:rPr>
          <w:rFonts w:ascii="Cambria" w:hAnsi="Cambria"/>
          <w:i/>
          <w:color w:val="000000"/>
          <w:sz w:val="22"/>
          <w:szCs w:val="22"/>
          <w:lang w:val="pl-PL"/>
        </w:rPr>
        <w:t xml:space="preserve">mogą uzgodnić, że </w:t>
      </w:r>
      <w:proofErr w:type="spellStart"/>
      <w:r w:rsidR="001558C8">
        <w:rPr>
          <w:rFonts w:ascii="Cambria" w:hAnsi="Cambria" w:cs="Verdana"/>
          <w:sz w:val="22"/>
          <w:szCs w:val="22"/>
          <w:lang w:val="pl-PL"/>
        </w:rPr>
        <w:t>KdZDwS</w:t>
      </w:r>
      <w:proofErr w:type="spellEnd"/>
      <w:r w:rsidR="0021795A" w:rsidRPr="00A059E9" w:rsidDel="0021795A">
        <w:rPr>
          <w:rFonts w:ascii="Cambria" w:hAnsi="Cambria"/>
          <w:i/>
          <w:color w:val="000000"/>
          <w:sz w:val="22"/>
          <w:szCs w:val="22"/>
          <w:lang w:val="pl-PL"/>
        </w:rPr>
        <w:t xml:space="preserve"> </w:t>
      </w:r>
      <w:r w:rsidR="005D6057" w:rsidRPr="00A059E9">
        <w:rPr>
          <w:rFonts w:ascii="Cambria" w:hAnsi="Cambria"/>
          <w:i/>
          <w:color w:val="000000"/>
          <w:sz w:val="22"/>
          <w:szCs w:val="22"/>
          <w:lang w:val="pl-PL"/>
        </w:rPr>
        <w:t xml:space="preserve">rozpatrzy wnioski o TUE w imieniu </w:t>
      </w:r>
      <w:r w:rsidR="00C45D5C">
        <w:rPr>
          <w:rFonts w:ascii="Cambria" w:hAnsi="Cambria"/>
          <w:i/>
          <w:color w:val="000000"/>
          <w:sz w:val="22"/>
          <w:szCs w:val="22"/>
          <w:lang w:val="pl-PL"/>
        </w:rPr>
        <w:t>Federacj</w:t>
      </w:r>
      <w:r w:rsidR="005D6057" w:rsidRPr="00A059E9">
        <w:rPr>
          <w:rFonts w:ascii="Cambria" w:hAnsi="Cambria"/>
          <w:i/>
          <w:color w:val="000000"/>
          <w:sz w:val="22"/>
          <w:szCs w:val="22"/>
          <w:lang w:val="pl-PL"/>
        </w:rPr>
        <w:t xml:space="preserve">i </w:t>
      </w:r>
      <w:r w:rsidR="00C45D5C">
        <w:rPr>
          <w:rFonts w:ascii="Cambria" w:hAnsi="Cambria"/>
          <w:i/>
          <w:color w:val="000000"/>
          <w:sz w:val="22"/>
          <w:szCs w:val="22"/>
          <w:lang w:val="pl-PL"/>
        </w:rPr>
        <w:t>M</w:t>
      </w:r>
      <w:r w:rsidR="005D6057" w:rsidRPr="00A059E9">
        <w:rPr>
          <w:rFonts w:ascii="Cambria" w:hAnsi="Cambria"/>
          <w:i/>
          <w:color w:val="000000"/>
          <w:sz w:val="22"/>
          <w:szCs w:val="22"/>
          <w:lang w:val="pl-PL"/>
        </w:rPr>
        <w:t>iędzynarodowej</w:t>
      </w:r>
      <w:bookmarkEnd w:id="107"/>
      <w:r w:rsidR="00530D44" w:rsidRPr="00A059E9">
        <w:rPr>
          <w:rFonts w:ascii="Cambria" w:hAnsi="Cambria"/>
          <w:i/>
          <w:color w:val="000000"/>
          <w:sz w:val="22"/>
          <w:szCs w:val="22"/>
          <w:lang w:val="pl-PL"/>
        </w:rPr>
        <w:t>]</w:t>
      </w:r>
      <w:r w:rsidR="005D6057" w:rsidRPr="00A059E9">
        <w:rPr>
          <w:rFonts w:ascii="Cambria" w:hAnsi="Cambria"/>
          <w:i/>
          <w:color w:val="000000"/>
          <w:sz w:val="22"/>
          <w:szCs w:val="22"/>
          <w:lang w:val="pl-PL"/>
        </w:rPr>
        <w:t>.</w:t>
      </w:r>
    </w:p>
    <w:p w14:paraId="439A94B9" w14:textId="77777777" w:rsidR="00B36B55" w:rsidRPr="00A059E9" w:rsidRDefault="00B36B55" w:rsidP="00245CA7">
      <w:pPr>
        <w:jc w:val="both"/>
        <w:rPr>
          <w:rFonts w:ascii="Cambria" w:hAnsi="Cambria"/>
          <w:i/>
          <w:color w:val="000000"/>
          <w:sz w:val="22"/>
          <w:szCs w:val="22"/>
          <w:lang w:val="pl-PL"/>
        </w:rPr>
      </w:pPr>
    </w:p>
    <w:p w14:paraId="1C4857B9" w14:textId="77777777" w:rsidR="003F413D" w:rsidRPr="00A059E9" w:rsidRDefault="003F413D" w:rsidP="003F413D">
      <w:pPr>
        <w:ind w:left="1440"/>
        <w:jc w:val="both"/>
        <w:rPr>
          <w:rStyle w:val="StyleHelvetica45Light10ptBold"/>
          <w:rFonts w:ascii="Cambria" w:eastAsia="SimSun" w:hAnsi="Cambria"/>
          <w:b w:val="0"/>
          <w:bCs w:val="0"/>
          <w:color w:val="000000"/>
          <w:sz w:val="22"/>
          <w:szCs w:val="22"/>
          <w:lang w:val="pl-PL" w:eastAsia="zh-CN"/>
        </w:rPr>
      </w:pPr>
      <w:r w:rsidRPr="00A059E9">
        <w:rPr>
          <w:rFonts w:ascii="Cambria" w:eastAsia="SimSun" w:hAnsi="Cambria"/>
          <w:b/>
          <w:color w:val="000000"/>
          <w:sz w:val="22"/>
          <w:szCs w:val="22"/>
          <w:lang w:val="pl-PL" w:eastAsia="zh-CN"/>
        </w:rPr>
        <w:t>4.4.</w:t>
      </w:r>
      <w:r w:rsidR="000C0960" w:rsidRPr="00A059E9">
        <w:rPr>
          <w:rFonts w:ascii="Cambria" w:eastAsia="SimSun" w:hAnsi="Cambria"/>
          <w:b/>
          <w:color w:val="000000"/>
          <w:sz w:val="22"/>
          <w:szCs w:val="22"/>
          <w:lang w:val="pl-PL" w:eastAsia="zh-CN"/>
        </w:rPr>
        <w:t>5</w:t>
      </w:r>
      <w:r w:rsidR="00DF4509" w:rsidRPr="00A059E9">
        <w:rPr>
          <w:rFonts w:ascii="Cambria" w:eastAsia="SimSun" w:hAnsi="Cambria"/>
          <w:color w:val="000000"/>
          <w:sz w:val="22"/>
          <w:szCs w:val="22"/>
          <w:lang w:val="pl-PL" w:eastAsia="zh-CN"/>
        </w:rPr>
        <w:t xml:space="preserve"> </w:t>
      </w:r>
      <w:r w:rsidR="005D6057" w:rsidRPr="00A059E9">
        <w:rPr>
          <w:rStyle w:val="StyleHelvetica45Light10ptBold"/>
          <w:rFonts w:ascii="Cambria" w:hAnsi="Cambria"/>
          <w:sz w:val="22"/>
          <w:szCs w:val="22"/>
          <w:lang w:val="pl-PL"/>
        </w:rPr>
        <w:t xml:space="preserve">Wygaśnięcie, anulowanie, </w:t>
      </w:r>
      <w:r w:rsidR="00596B5A">
        <w:rPr>
          <w:rStyle w:val="StyleHelvetica45Light10ptBold"/>
          <w:rFonts w:ascii="Cambria" w:hAnsi="Cambria"/>
          <w:sz w:val="22"/>
          <w:szCs w:val="22"/>
          <w:lang w:val="pl-PL"/>
        </w:rPr>
        <w:t>cofnięcie</w:t>
      </w:r>
      <w:r w:rsidR="00596B5A" w:rsidRPr="00A059E9">
        <w:rPr>
          <w:rStyle w:val="StyleHelvetica45Light10ptBold"/>
          <w:rFonts w:ascii="Cambria" w:hAnsi="Cambria"/>
          <w:sz w:val="22"/>
          <w:szCs w:val="22"/>
          <w:lang w:val="pl-PL"/>
        </w:rPr>
        <w:t xml:space="preserve"> </w:t>
      </w:r>
      <w:r w:rsidR="005D6057" w:rsidRPr="00A059E9">
        <w:rPr>
          <w:rStyle w:val="StyleHelvetica45Light10ptBold"/>
          <w:rFonts w:ascii="Cambria" w:hAnsi="Cambria"/>
          <w:sz w:val="22"/>
          <w:szCs w:val="22"/>
          <w:lang w:val="pl-PL"/>
        </w:rPr>
        <w:t xml:space="preserve">lub </w:t>
      </w:r>
      <w:r w:rsidR="00596B5A">
        <w:rPr>
          <w:rStyle w:val="StyleHelvetica45Light10ptBold"/>
          <w:rFonts w:ascii="Cambria" w:hAnsi="Cambria"/>
          <w:sz w:val="22"/>
          <w:szCs w:val="22"/>
          <w:lang w:val="pl-PL"/>
        </w:rPr>
        <w:t>uchylenie</w:t>
      </w:r>
      <w:r w:rsidR="00596B5A" w:rsidRPr="00A059E9">
        <w:rPr>
          <w:rStyle w:val="StyleHelvetica45Light10ptBold"/>
          <w:rFonts w:ascii="Cambria" w:hAnsi="Cambria"/>
          <w:sz w:val="22"/>
          <w:szCs w:val="22"/>
          <w:lang w:val="pl-PL"/>
        </w:rPr>
        <w:t xml:space="preserve"> </w:t>
      </w:r>
      <w:r w:rsidR="005D6057" w:rsidRPr="00A059E9">
        <w:rPr>
          <w:rStyle w:val="StyleHelvetica45Light10ptBold"/>
          <w:rFonts w:ascii="Cambria" w:hAnsi="Cambria"/>
          <w:sz w:val="22"/>
          <w:szCs w:val="22"/>
          <w:lang w:val="pl-PL"/>
        </w:rPr>
        <w:t>TUE</w:t>
      </w:r>
    </w:p>
    <w:p w14:paraId="1E5A17DF" w14:textId="77777777" w:rsidR="003F413D" w:rsidRPr="00A059E9" w:rsidRDefault="003F413D" w:rsidP="003F413D">
      <w:pPr>
        <w:rPr>
          <w:rStyle w:val="StyleHelvetica45Light10ptBold"/>
          <w:rFonts w:ascii="Cambria" w:hAnsi="Cambria"/>
          <w:lang w:val="pl-PL"/>
        </w:rPr>
      </w:pPr>
    </w:p>
    <w:p w14:paraId="01527A51" w14:textId="4CEFF1F8" w:rsidR="003F413D" w:rsidRPr="00A059E9" w:rsidRDefault="003F413D" w:rsidP="00DD03F7">
      <w:pPr>
        <w:ind w:left="2160"/>
        <w:jc w:val="both"/>
        <w:rPr>
          <w:rFonts w:ascii="Cambria" w:hAnsi="Cambria"/>
          <w:sz w:val="22"/>
          <w:szCs w:val="22"/>
          <w:lang w:val="pl-PL"/>
        </w:rPr>
      </w:pPr>
      <w:r w:rsidRPr="00A059E9">
        <w:rPr>
          <w:rFonts w:ascii="Cambria" w:hAnsi="Cambria"/>
          <w:sz w:val="22"/>
          <w:szCs w:val="22"/>
          <w:lang w:val="pl-PL"/>
        </w:rPr>
        <w:t>4.4.</w:t>
      </w:r>
      <w:r w:rsidR="000C0960" w:rsidRPr="00A059E9">
        <w:rPr>
          <w:rFonts w:ascii="Cambria" w:hAnsi="Cambria"/>
          <w:sz w:val="22"/>
          <w:szCs w:val="22"/>
          <w:lang w:val="pl-PL"/>
        </w:rPr>
        <w:t>5</w:t>
      </w:r>
      <w:r w:rsidRPr="00A059E9">
        <w:rPr>
          <w:rFonts w:ascii="Cambria" w:hAnsi="Cambria"/>
          <w:sz w:val="22"/>
          <w:szCs w:val="22"/>
          <w:lang w:val="pl-PL"/>
        </w:rPr>
        <w:t>.1</w:t>
      </w:r>
      <w:r w:rsidRPr="00A059E9">
        <w:rPr>
          <w:rFonts w:ascii="Cambria" w:hAnsi="Cambria"/>
          <w:sz w:val="22"/>
          <w:szCs w:val="22"/>
          <w:lang w:val="pl-PL"/>
        </w:rPr>
        <w:tab/>
      </w:r>
      <w:r w:rsidR="00876D04" w:rsidRPr="00A059E9">
        <w:rPr>
          <w:rFonts w:ascii="Cambria" w:hAnsi="Cambria"/>
          <w:sz w:val="22"/>
          <w:szCs w:val="22"/>
          <w:lang w:val="pl-PL"/>
        </w:rPr>
        <w:t xml:space="preserve">TUE przyznane zgodnie z niniejszymi Przepisami antydopingowymi (a) wygasają automatycznie po upływie terminu, </w:t>
      </w:r>
      <w:r w:rsidR="000826F4">
        <w:rPr>
          <w:rFonts w:ascii="Cambria" w:hAnsi="Cambria"/>
          <w:sz w:val="22"/>
          <w:szCs w:val="22"/>
          <w:lang w:val="pl-PL"/>
        </w:rPr>
        <w:br/>
      </w:r>
      <w:r w:rsidR="00876D04" w:rsidRPr="00A059E9">
        <w:rPr>
          <w:rFonts w:ascii="Cambria" w:hAnsi="Cambria"/>
          <w:sz w:val="22"/>
          <w:szCs w:val="22"/>
          <w:lang w:val="pl-PL"/>
        </w:rPr>
        <w:t xml:space="preserve">na jaki zostało przyznane bez konieczności zawiadamiania lub spełnienia innych wymogów formalnych; (b) może być anulowane, jeżeli zawodnik bezzwłocznie nie dostosuje się do wymogów lub warunków nałożonych przez Komisję TUE w chwili przyznania TUE; (c) może być </w:t>
      </w:r>
      <w:r w:rsidR="00596B5A">
        <w:rPr>
          <w:rFonts w:ascii="Cambria" w:hAnsi="Cambria"/>
          <w:sz w:val="22"/>
          <w:szCs w:val="22"/>
          <w:lang w:val="pl-PL"/>
        </w:rPr>
        <w:t>cofnięte</w:t>
      </w:r>
      <w:r w:rsidR="00596B5A" w:rsidRPr="00A059E9">
        <w:rPr>
          <w:rFonts w:ascii="Cambria" w:hAnsi="Cambria"/>
          <w:sz w:val="22"/>
          <w:szCs w:val="22"/>
          <w:lang w:val="pl-PL"/>
        </w:rPr>
        <w:t xml:space="preserve"> </w:t>
      </w:r>
      <w:r w:rsidR="00876D04" w:rsidRPr="00A059E9">
        <w:rPr>
          <w:rFonts w:ascii="Cambria" w:hAnsi="Cambria"/>
          <w:sz w:val="22"/>
          <w:szCs w:val="22"/>
          <w:lang w:val="pl-PL"/>
        </w:rPr>
        <w:t xml:space="preserve">przez </w:t>
      </w:r>
      <w:r w:rsidR="00596B5A" w:rsidRPr="00A059E9">
        <w:rPr>
          <w:rFonts w:ascii="Cambria" w:hAnsi="Cambria"/>
          <w:sz w:val="22"/>
          <w:szCs w:val="22"/>
          <w:lang w:val="pl-PL"/>
        </w:rPr>
        <w:t>Komi</w:t>
      </w:r>
      <w:r w:rsidR="00596B5A">
        <w:rPr>
          <w:rFonts w:ascii="Cambria" w:hAnsi="Cambria"/>
          <w:sz w:val="22"/>
          <w:szCs w:val="22"/>
          <w:lang w:val="pl-PL"/>
        </w:rPr>
        <w:t>tet</w:t>
      </w:r>
      <w:r w:rsidR="00596B5A" w:rsidRPr="00A059E9">
        <w:rPr>
          <w:rFonts w:ascii="Cambria" w:hAnsi="Cambria"/>
          <w:sz w:val="22"/>
          <w:szCs w:val="22"/>
          <w:lang w:val="pl-PL"/>
        </w:rPr>
        <w:t xml:space="preserve"> </w:t>
      </w:r>
      <w:r w:rsidR="00876D04" w:rsidRPr="00A059E9">
        <w:rPr>
          <w:rFonts w:ascii="Cambria" w:hAnsi="Cambria"/>
          <w:sz w:val="22"/>
          <w:szCs w:val="22"/>
          <w:lang w:val="pl-PL"/>
        </w:rPr>
        <w:t>TUE, jeżeli po jego przyznaniu zostanie ustalone, że kryteria przyznania TUE nie</w:t>
      </w:r>
      <w:r w:rsidR="00921F3E">
        <w:rPr>
          <w:rFonts w:ascii="Cambria" w:hAnsi="Cambria"/>
          <w:sz w:val="22"/>
          <w:szCs w:val="22"/>
          <w:lang w:val="pl-PL"/>
        </w:rPr>
        <w:t xml:space="preserve"> zostały spełnione lub (d) </w:t>
      </w:r>
      <w:proofErr w:type="spellStart"/>
      <w:r w:rsidR="00921F3E">
        <w:rPr>
          <w:rFonts w:ascii="Cambria" w:hAnsi="Cambria"/>
          <w:sz w:val="22"/>
          <w:szCs w:val="22"/>
          <w:lang w:val="pl-PL"/>
        </w:rPr>
        <w:t>może</w:t>
      </w:r>
      <w:r w:rsidR="00876D04" w:rsidRPr="00A059E9">
        <w:rPr>
          <w:rFonts w:ascii="Cambria" w:hAnsi="Cambria"/>
          <w:sz w:val="22"/>
          <w:szCs w:val="22"/>
          <w:lang w:val="pl-PL"/>
        </w:rPr>
        <w:t>być</w:t>
      </w:r>
      <w:proofErr w:type="spellEnd"/>
      <w:r w:rsidR="00876D04" w:rsidRPr="00A059E9">
        <w:rPr>
          <w:rFonts w:ascii="Cambria" w:hAnsi="Cambria"/>
          <w:sz w:val="22"/>
          <w:szCs w:val="22"/>
          <w:lang w:val="pl-PL"/>
        </w:rPr>
        <w:t xml:space="preserve"> </w:t>
      </w:r>
      <w:r w:rsidR="00596B5A">
        <w:rPr>
          <w:rFonts w:ascii="Cambria" w:hAnsi="Cambria"/>
          <w:sz w:val="22"/>
          <w:szCs w:val="22"/>
          <w:lang w:val="pl-PL"/>
        </w:rPr>
        <w:t>uchylone</w:t>
      </w:r>
      <w:r w:rsidR="00596B5A" w:rsidRPr="00A059E9">
        <w:rPr>
          <w:rFonts w:ascii="Cambria" w:hAnsi="Cambria"/>
          <w:sz w:val="22"/>
          <w:szCs w:val="22"/>
          <w:lang w:val="pl-PL"/>
        </w:rPr>
        <w:t xml:space="preserve"> </w:t>
      </w:r>
      <w:r w:rsidR="00E6626D">
        <w:rPr>
          <w:rFonts w:ascii="Cambria" w:hAnsi="Cambria"/>
          <w:sz w:val="22"/>
          <w:szCs w:val="22"/>
          <w:lang w:val="pl-PL"/>
        </w:rPr>
        <w:t xml:space="preserve">i pozostawione </w:t>
      </w:r>
      <w:r w:rsidR="00876D04" w:rsidRPr="00A059E9">
        <w:rPr>
          <w:rFonts w:ascii="Cambria" w:hAnsi="Cambria"/>
          <w:sz w:val="22"/>
          <w:szCs w:val="22"/>
          <w:lang w:val="pl-PL"/>
        </w:rPr>
        <w:t xml:space="preserve">do </w:t>
      </w:r>
      <w:r w:rsidR="00876D04" w:rsidRPr="00C45D5C">
        <w:rPr>
          <w:rFonts w:ascii="Cambria" w:hAnsi="Cambria"/>
          <w:sz w:val="22"/>
          <w:szCs w:val="22"/>
          <w:lang w:val="pl-PL"/>
        </w:rPr>
        <w:t>rozpatrzenia przez WADA lub po odwołaniu.</w:t>
      </w:r>
      <w:r w:rsidRPr="00C45D5C">
        <w:rPr>
          <w:rFonts w:ascii="Cambria" w:hAnsi="Cambria"/>
          <w:sz w:val="22"/>
          <w:szCs w:val="22"/>
          <w:lang w:val="pl-PL"/>
        </w:rPr>
        <w:t xml:space="preserve"> </w:t>
      </w:r>
    </w:p>
    <w:p w14:paraId="542B20A9" w14:textId="77777777" w:rsidR="003F413D" w:rsidRPr="00A059E9" w:rsidRDefault="003F413D" w:rsidP="003F413D">
      <w:pPr>
        <w:ind w:left="1440" w:hanging="720"/>
        <w:jc w:val="both"/>
        <w:rPr>
          <w:rFonts w:ascii="Cambria" w:hAnsi="Cambria"/>
          <w:sz w:val="22"/>
          <w:szCs w:val="22"/>
          <w:lang w:val="pl-PL"/>
        </w:rPr>
      </w:pPr>
    </w:p>
    <w:p w14:paraId="1590C5D2" w14:textId="2C229AAD" w:rsidR="003F413D" w:rsidRPr="00A059E9" w:rsidRDefault="003F413D" w:rsidP="00DD03F7">
      <w:pPr>
        <w:ind w:left="2160"/>
        <w:jc w:val="both"/>
        <w:rPr>
          <w:rFonts w:ascii="Cambria" w:hAnsi="Cambria"/>
          <w:sz w:val="22"/>
          <w:szCs w:val="22"/>
          <w:lang w:val="pl-PL"/>
        </w:rPr>
      </w:pPr>
      <w:r w:rsidRPr="00A059E9">
        <w:rPr>
          <w:rFonts w:ascii="Cambria" w:hAnsi="Cambria"/>
          <w:sz w:val="22"/>
          <w:szCs w:val="22"/>
          <w:lang w:val="pl-PL"/>
        </w:rPr>
        <w:t>4.4.</w:t>
      </w:r>
      <w:r w:rsidR="000C0960" w:rsidRPr="00A059E9">
        <w:rPr>
          <w:rFonts w:ascii="Cambria" w:hAnsi="Cambria"/>
          <w:sz w:val="22"/>
          <w:szCs w:val="22"/>
          <w:lang w:val="pl-PL"/>
        </w:rPr>
        <w:t>5</w:t>
      </w:r>
      <w:r w:rsidRPr="00A059E9">
        <w:rPr>
          <w:rFonts w:ascii="Cambria" w:hAnsi="Cambria"/>
          <w:sz w:val="22"/>
          <w:szCs w:val="22"/>
          <w:lang w:val="pl-PL"/>
        </w:rPr>
        <w:t>.</w:t>
      </w:r>
      <w:r w:rsidR="00A87286" w:rsidRPr="00A059E9">
        <w:rPr>
          <w:rFonts w:ascii="Cambria" w:hAnsi="Cambria"/>
          <w:sz w:val="22"/>
          <w:szCs w:val="22"/>
          <w:lang w:val="pl-PL"/>
        </w:rPr>
        <w:t>2</w:t>
      </w:r>
      <w:r w:rsidRPr="00A059E9">
        <w:rPr>
          <w:rFonts w:ascii="Cambria" w:hAnsi="Cambria"/>
          <w:sz w:val="22"/>
          <w:szCs w:val="22"/>
          <w:lang w:val="pl-PL"/>
        </w:rPr>
        <w:tab/>
      </w:r>
      <w:r w:rsidR="00876D04" w:rsidRPr="00A059E9">
        <w:rPr>
          <w:rFonts w:ascii="Cambria" w:hAnsi="Cambria"/>
          <w:sz w:val="22"/>
          <w:szCs w:val="22"/>
          <w:lang w:val="pl-PL"/>
        </w:rPr>
        <w:t xml:space="preserve">W takim wypadku zawodnik nie podlega żadnym konsekwencjom z powodu używania lub posiadania lub podawania substancji zabronionej lub stosowania metody zabronionej zgodnie z TUE przed datą wygaśnięcia, anulowania, </w:t>
      </w:r>
      <w:r w:rsidR="00596B5A">
        <w:rPr>
          <w:rFonts w:ascii="Cambria" w:hAnsi="Cambria"/>
          <w:sz w:val="22"/>
          <w:szCs w:val="22"/>
          <w:lang w:val="pl-PL"/>
        </w:rPr>
        <w:t>cofnięcia</w:t>
      </w:r>
      <w:r w:rsidR="00596B5A" w:rsidRPr="00A059E9">
        <w:rPr>
          <w:rFonts w:ascii="Cambria" w:hAnsi="Cambria"/>
          <w:sz w:val="22"/>
          <w:szCs w:val="22"/>
          <w:lang w:val="pl-PL"/>
        </w:rPr>
        <w:t xml:space="preserve"> </w:t>
      </w:r>
      <w:r w:rsidR="00876D04" w:rsidRPr="00A059E9">
        <w:rPr>
          <w:rFonts w:ascii="Cambria" w:hAnsi="Cambria"/>
          <w:sz w:val="22"/>
          <w:szCs w:val="22"/>
          <w:lang w:val="pl-PL"/>
        </w:rPr>
        <w:t xml:space="preserve">lub </w:t>
      </w:r>
      <w:r w:rsidR="00596B5A">
        <w:rPr>
          <w:rFonts w:ascii="Cambria" w:hAnsi="Cambria"/>
          <w:sz w:val="22"/>
          <w:szCs w:val="22"/>
          <w:lang w:val="pl-PL"/>
        </w:rPr>
        <w:t>uchylenia</w:t>
      </w:r>
      <w:r w:rsidR="00596B5A" w:rsidRPr="00A059E9">
        <w:rPr>
          <w:rFonts w:ascii="Cambria" w:hAnsi="Cambria"/>
          <w:sz w:val="22"/>
          <w:szCs w:val="22"/>
          <w:lang w:val="pl-PL"/>
        </w:rPr>
        <w:t xml:space="preserve"> </w:t>
      </w:r>
      <w:r w:rsidR="00876D04" w:rsidRPr="00A059E9">
        <w:rPr>
          <w:rFonts w:ascii="Cambria" w:hAnsi="Cambria"/>
          <w:sz w:val="22"/>
          <w:szCs w:val="22"/>
          <w:lang w:val="pl-PL"/>
        </w:rPr>
        <w:t xml:space="preserve">TUE. </w:t>
      </w:r>
      <w:r w:rsidR="00BF6369" w:rsidRPr="00A059E9">
        <w:rPr>
          <w:rFonts w:ascii="Cambria" w:hAnsi="Cambria"/>
          <w:sz w:val="22"/>
          <w:szCs w:val="22"/>
          <w:lang w:val="pl-PL"/>
        </w:rPr>
        <w:t>Podczas rozpatrywania zgodnie z Artykułem 7.2 ewentualnego niekorzystnego wyniku analitycznego należy brać pod uwagę, czy wynik taki jest spowodowany używaniem substancji zabronionej lub stosowaniem metody zabronionej przed taką datą; w takim wypadku nie stwierdza się żadnego naruszenia przepisów antydopingowych.</w:t>
      </w:r>
      <w:r w:rsidR="00DF4509" w:rsidRPr="00A059E9">
        <w:rPr>
          <w:rFonts w:ascii="Cambria" w:hAnsi="Cambria"/>
          <w:sz w:val="22"/>
          <w:szCs w:val="22"/>
          <w:lang w:val="pl-PL"/>
        </w:rPr>
        <w:t xml:space="preserve"> </w:t>
      </w:r>
    </w:p>
    <w:p w14:paraId="6E01C0BC" w14:textId="77777777" w:rsidR="003F413D" w:rsidRPr="00A059E9" w:rsidRDefault="003F413D" w:rsidP="003F413D">
      <w:pPr>
        <w:ind w:left="1440"/>
        <w:jc w:val="both"/>
        <w:rPr>
          <w:rFonts w:ascii="Cambria" w:eastAsia="SimSun" w:hAnsi="Cambria"/>
          <w:color w:val="000000"/>
          <w:sz w:val="22"/>
          <w:szCs w:val="22"/>
          <w:lang w:val="pl-PL" w:eastAsia="zh-CN"/>
        </w:rPr>
      </w:pPr>
    </w:p>
    <w:p w14:paraId="544BD605" w14:textId="77777777" w:rsidR="00F24CD0" w:rsidRPr="00A059E9" w:rsidRDefault="00F24CD0">
      <w:pPr>
        <w:rPr>
          <w:rFonts w:ascii="Cambria" w:eastAsia="SimSun" w:hAnsi="Cambria"/>
          <w:b/>
          <w:bCs/>
          <w:color w:val="000000"/>
          <w:sz w:val="22"/>
          <w:szCs w:val="22"/>
          <w:lang w:val="pl-PL" w:eastAsia="zh-CN"/>
        </w:rPr>
      </w:pPr>
      <w:r w:rsidRPr="00A059E9">
        <w:rPr>
          <w:rFonts w:ascii="Cambria" w:eastAsia="SimSun" w:hAnsi="Cambria"/>
          <w:b/>
          <w:bCs/>
          <w:color w:val="000000"/>
          <w:sz w:val="22"/>
          <w:szCs w:val="22"/>
          <w:lang w:val="pl-PL" w:eastAsia="zh-CN"/>
        </w:rPr>
        <w:br w:type="page"/>
      </w:r>
    </w:p>
    <w:p w14:paraId="7C5E630B" w14:textId="77777777" w:rsidR="003F413D" w:rsidRPr="00A059E9" w:rsidRDefault="003F413D" w:rsidP="003F413D">
      <w:pPr>
        <w:ind w:left="1440"/>
        <w:jc w:val="both"/>
        <w:rPr>
          <w:rFonts w:ascii="Cambria" w:eastAsia="SimSun" w:hAnsi="Cambria"/>
          <w:b/>
          <w:bCs/>
          <w:color w:val="000000"/>
          <w:sz w:val="22"/>
          <w:szCs w:val="22"/>
          <w:lang w:val="pl-PL" w:eastAsia="zh-CN"/>
        </w:rPr>
      </w:pPr>
      <w:r w:rsidRPr="00A059E9">
        <w:rPr>
          <w:rFonts w:ascii="Cambria" w:eastAsia="SimSun" w:hAnsi="Cambria"/>
          <w:b/>
          <w:bCs/>
          <w:color w:val="000000"/>
          <w:sz w:val="22"/>
          <w:szCs w:val="22"/>
          <w:lang w:val="pl-PL" w:eastAsia="zh-CN"/>
        </w:rPr>
        <w:lastRenderedPageBreak/>
        <w:t>4.4.</w:t>
      </w:r>
      <w:r w:rsidR="000C0960" w:rsidRPr="00A059E9">
        <w:rPr>
          <w:rFonts w:ascii="Cambria" w:eastAsia="SimSun" w:hAnsi="Cambria"/>
          <w:b/>
          <w:bCs/>
          <w:color w:val="000000"/>
          <w:sz w:val="22"/>
          <w:szCs w:val="22"/>
          <w:lang w:val="pl-PL" w:eastAsia="zh-CN"/>
        </w:rPr>
        <w:t>6</w:t>
      </w:r>
      <w:r w:rsidRPr="00A059E9">
        <w:rPr>
          <w:rFonts w:ascii="Cambria" w:eastAsia="SimSun" w:hAnsi="Cambria"/>
          <w:b/>
          <w:bCs/>
          <w:color w:val="000000"/>
          <w:sz w:val="22"/>
          <w:szCs w:val="22"/>
          <w:lang w:val="pl-PL" w:eastAsia="zh-CN"/>
        </w:rPr>
        <w:tab/>
      </w:r>
      <w:r w:rsidR="00DF4509" w:rsidRPr="00A059E9">
        <w:rPr>
          <w:rFonts w:ascii="Cambria" w:eastAsia="SimSun" w:hAnsi="Cambria"/>
          <w:b/>
          <w:bCs/>
          <w:color w:val="000000"/>
          <w:sz w:val="22"/>
          <w:szCs w:val="22"/>
          <w:lang w:val="pl-PL" w:eastAsia="zh-CN"/>
        </w:rPr>
        <w:t xml:space="preserve"> </w:t>
      </w:r>
      <w:r w:rsidR="00BF6369" w:rsidRPr="00A059E9">
        <w:rPr>
          <w:rFonts w:ascii="Cambria" w:eastAsia="SimSun" w:hAnsi="Cambria"/>
          <w:b/>
          <w:bCs/>
          <w:color w:val="000000"/>
          <w:sz w:val="22"/>
          <w:szCs w:val="22"/>
          <w:lang w:val="pl-PL" w:eastAsia="zh-CN"/>
        </w:rPr>
        <w:t xml:space="preserve">Rozpatrywanie i odwołania </w:t>
      </w:r>
      <w:r w:rsidR="00596B5A">
        <w:rPr>
          <w:rFonts w:ascii="Cambria" w:eastAsia="SimSun" w:hAnsi="Cambria"/>
          <w:b/>
          <w:bCs/>
          <w:color w:val="000000"/>
          <w:sz w:val="22"/>
          <w:szCs w:val="22"/>
          <w:lang w:val="pl-PL" w:eastAsia="zh-CN"/>
        </w:rPr>
        <w:t>o</w:t>
      </w:r>
      <w:r w:rsidR="00BF6369" w:rsidRPr="00A059E9">
        <w:rPr>
          <w:rFonts w:ascii="Cambria" w:eastAsia="SimSun" w:hAnsi="Cambria"/>
          <w:b/>
          <w:bCs/>
          <w:color w:val="000000"/>
          <w:sz w:val="22"/>
          <w:szCs w:val="22"/>
          <w:lang w:val="pl-PL" w:eastAsia="zh-CN"/>
        </w:rPr>
        <w:t>d decyzji TUE</w:t>
      </w:r>
    </w:p>
    <w:p w14:paraId="4C0A860C" w14:textId="77777777" w:rsidR="00441C57" w:rsidRPr="00A059E9" w:rsidRDefault="00441C57" w:rsidP="001F1412">
      <w:pPr>
        <w:jc w:val="both"/>
        <w:rPr>
          <w:rFonts w:ascii="Cambria" w:hAnsi="Cambria"/>
          <w:b/>
          <w:sz w:val="22"/>
          <w:szCs w:val="22"/>
          <w:lang w:val="pl-PL"/>
        </w:rPr>
      </w:pPr>
    </w:p>
    <w:p w14:paraId="4AC5474F" w14:textId="0223C86B" w:rsidR="00247A4D" w:rsidRPr="00A059E9" w:rsidRDefault="00B725A6" w:rsidP="00DD03F7">
      <w:pPr>
        <w:ind w:left="2160"/>
        <w:jc w:val="both"/>
        <w:rPr>
          <w:rFonts w:ascii="Cambria" w:eastAsia="SimSun" w:hAnsi="Cambria"/>
          <w:iCs/>
          <w:color w:val="000000"/>
          <w:sz w:val="22"/>
          <w:szCs w:val="22"/>
          <w:lang w:val="pl-PL" w:eastAsia="zh-CN"/>
        </w:rPr>
      </w:pPr>
      <w:r w:rsidRPr="00A059E9">
        <w:rPr>
          <w:rFonts w:ascii="Cambria" w:eastAsia="SimSun" w:hAnsi="Cambria"/>
          <w:iCs/>
          <w:color w:val="000000"/>
          <w:sz w:val="22"/>
          <w:szCs w:val="22"/>
          <w:lang w:val="pl-PL" w:eastAsia="zh-CN"/>
        </w:rPr>
        <w:t>4.4.6.1</w:t>
      </w:r>
      <w:r w:rsidR="00DF4509" w:rsidRPr="00A059E9">
        <w:rPr>
          <w:rFonts w:ascii="Cambria" w:eastAsia="SimSun" w:hAnsi="Cambria"/>
          <w:b/>
          <w:iCs/>
          <w:color w:val="000000"/>
          <w:sz w:val="22"/>
          <w:szCs w:val="22"/>
          <w:lang w:val="pl-PL" w:eastAsia="zh-CN"/>
        </w:rPr>
        <w:t xml:space="preserve"> </w:t>
      </w:r>
      <w:r w:rsidR="00BF6369" w:rsidRPr="00A059E9">
        <w:rPr>
          <w:rFonts w:ascii="Cambria" w:eastAsia="SimSun" w:hAnsi="Cambria"/>
          <w:iCs/>
          <w:color w:val="000000"/>
          <w:sz w:val="22"/>
          <w:szCs w:val="22"/>
          <w:lang w:val="pl-PL" w:eastAsia="zh-CN"/>
        </w:rPr>
        <w:t xml:space="preserve">Jeżeli </w:t>
      </w:r>
      <w:proofErr w:type="spellStart"/>
      <w:r w:rsidR="001558C8">
        <w:rPr>
          <w:rFonts w:ascii="Cambria" w:hAnsi="Cambria" w:cs="Verdana"/>
          <w:sz w:val="22"/>
          <w:szCs w:val="22"/>
          <w:lang w:val="pl-PL"/>
        </w:rPr>
        <w:t>KdZDwS</w:t>
      </w:r>
      <w:proofErr w:type="spellEnd"/>
      <w:r w:rsidR="00DE1EE0" w:rsidRPr="00A059E9" w:rsidDel="00DE1EE0">
        <w:rPr>
          <w:rFonts w:ascii="Cambria" w:eastAsia="SimSun" w:hAnsi="Cambria"/>
          <w:iCs/>
          <w:color w:val="000000"/>
          <w:sz w:val="22"/>
          <w:szCs w:val="22"/>
          <w:lang w:val="pl-PL" w:eastAsia="zh-CN"/>
        </w:rPr>
        <w:t xml:space="preserve"> </w:t>
      </w:r>
      <w:r w:rsidR="00BF6369" w:rsidRPr="00A059E9">
        <w:rPr>
          <w:rFonts w:ascii="Cambria" w:eastAsia="SimSun" w:hAnsi="Cambria"/>
          <w:iCs/>
          <w:color w:val="000000"/>
          <w:sz w:val="22"/>
          <w:szCs w:val="22"/>
          <w:lang w:val="pl-PL" w:eastAsia="zh-CN"/>
        </w:rPr>
        <w:t>odrzuci wniosek o TUE, zawodnik może odwołać się wyłącznie do organu odwoławczego szczebla krajowego opisanego w Artykułach 13.2.2 i 13.2.3.</w:t>
      </w:r>
    </w:p>
    <w:p w14:paraId="0D4D9072" w14:textId="77777777" w:rsidR="00247A4D" w:rsidRPr="00A059E9" w:rsidRDefault="00247A4D" w:rsidP="00627183">
      <w:pPr>
        <w:ind w:left="2160"/>
        <w:jc w:val="both"/>
        <w:rPr>
          <w:rFonts w:ascii="Cambria" w:eastAsia="SimSun" w:hAnsi="Cambria"/>
          <w:iCs/>
          <w:color w:val="000000"/>
          <w:sz w:val="22"/>
          <w:szCs w:val="22"/>
          <w:lang w:val="pl-PL" w:eastAsia="zh-CN"/>
        </w:rPr>
      </w:pPr>
    </w:p>
    <w:p w14:paraId="73AB2AB8" w14:textId="4694A1AF" w:rsidR="00627183" w:rsidRPr="00A059E9" w:rsidRDefault="00627183" w:rsidP="00A721DD">
      <w:pPr>
        <w:ind w:left="2160"/>
        <w:jc w:val="both"/>
        <w:rPr>
          <w:rFonts w:ascii="Cambria" w:eastAsia="SimSun" w:hAnsi="Cambria"/>
          <w:color w:val="000000"/>
          <w:sz w:val="22"/>
          <w:szCs w:val="22"/>
          <w:lang w:val="pl-PL" w:eastAsia="zh-CN"/>
        </w:rPr>
      </w:pPr>
      <w:r w:rsidRPr="00A059E9">
        <w:rPr>
          <w:rFonts w:ascii="Cambria" w:eastAsia="SimSun" w:hAnsi="Cambria"/>
          <w:iCs/>
          <w:color w:val="000000"/>
          <w:sz w:val="22"/>
          <w:szCs w:val="22"/>
          <w:lang w:val="pl-PL" w:eastAsia="zh-CN"/>
        </w:rPr>
        <w:t>4.4.6.</w:t>
      </w:r>
      <w:r w:rsidR="00B725A6" w:rsidRPr="00A059E9">
        <w:rPr>
          <w:rFonts w:ascii="Cambria" w:eastAsia="SimSun" w:hAnsi="Cambria"/>
          <w:iCs/>
          <w:color w:val="000000"/>
          <w:sz w:val="22"/>
          <w:szCs w:val="22"/>
          <w:lang w:val="pl-PL" w:eastAsia="zh-CN"/>
        </w:rPr>
        <w:t>2</w:t>
      </w:r>
      <w:r w:rsidR="00DF4509" w:rsidRPr="00A059E9">
        <w:rPr>
          <w:rFonts w:ascii="Cambria" w:eastAsia="SimSun" w:hAnsi="Cambria"/>
          <w:b/>
          <w:i/>
          <w:iCs/>
          <w:color w:val="000000"/>
          <w:sz w:val="22"/>
          <w:szCs w:val="22"/>
          <w:lang w:val="pl-PL" w:eastAsia="zh-CN"/>
        </w:rPr>
        <w:t xml:space="preserve"> </w:t>
      </w:r>
      <w:r w:rsidR="00BF6369" w:rsidRPr="00A059E9">
        <w:rPr>
          <w:rFonts w:ascii="Cambria" w:eastAsia="SimSun" w:hAnsi="Cambria"/>
          <w:iCs/>
          <w:color w:val="000000"/>
          <w:sz w:val="22"/>
          <w:szCs w:val="22"/>
          <w:lang w:val="pl-PL" w:eastAsia="zh-CN"/>
        </w:rPr>
        <w:t xml:space="preserve">WADA rozpatruje wszelkie decyzje </w:t>
      </w:r>
      <w:r w:rsidR="001B0AC5" w:rsidRPr="00A059E9">
        <w:rPr>
          <w:rFonts w:ascii="Cambria" w:eastAsia="SimSun" w:hAnsi="Cambria"/>
          <w:iCs/>
          <w:color w:val="000000"/>
          <w:sz w:val="22"/>
          <w:szCs w:val="22"/>
          <w:lang w:val="pl-PL" w:eastAsia="zh-CN"/>
        </w:rPr>
        <w:t xml:space="preserve">właściwej </w:t>
      </w:r>
      <w:r w:rsidR="00C45D5C">
        <w:rPr>
          <w:rFonts w:ascii="Cambria" w:eastAsia="SimSun" w:hAnsi="Cambria"/>
          <w:iCs/>
          <w:color w:val="000000"/>
          <w:sz w:val="22"/>
          <w:szCs w:val="22"/>
          <w:lang w:val="pl-PL" w:eastAsia="zh-CN"/>
        </w:rPr>
        <w:t>Federacj</w:t>
      </w:r>
      <w:r w:rsidR="00BF6369" w:rsidRPr="00A059E9">
        <w:rPr>
          <w:rFonts w:ascii="Cambria" w:eastAsia="SimSun" w:hAnsi="Cambria"/>
          <w:iCs/>
          <w:color w:val="000000"/>
          <w:sz w:val="22"/>
          <w:szCs w:val="22"/>
          <w:lang w:val="pl-PL" w:eastAsia="zh-CN"/>
        </w:rPr>
        <w:t xml:space="preserve">i </w:t>
      </w:r>
      <w:r w:rsidR="00C45D5C">
        <w:rPr>
          <w:rFonts w:ascii="Cambria" w:eastAsia="SimSun" w:hAnsi="Cambria"/>
          <w:iCs/>
          <w:color w:val="000000"/>
          <w:sz w:val="22"/>
          <w:szCs w:val="22"/>
          <w:lang w:val="pl-PL" w:eastAsia="zh-CN"/>
        </w:rPr>
        <w:t>M</w:t>
      </w:r>
      <w:r w:rsidR="00BF6369" w:rsidRPr="00A059E9">
        <w:rPr>
          <w:rFonts w:ascii="Cambria" w:eastAsia="SimSun" w:hAnsi="Cambria"/>
          <w:iCs/>
          <w:color w:val="000000"/>
          <w:sz w:val="22"/>
          <w:szCs w:val="22"/>
          <w:lang w:val="pl-PL" w:eastAsia="zh-CN"/>
        </w:rPr>
        <w:t xml:space="preserve">iędzynarodowej o nieuznaniu TUE przyznanego przez </w:t>
      </w:r>
      <w:proofErr w:type="spellStart"/>
      <w:r w:rsidR="001558C8">
        <w:rPr>
          <w:rFonts w:ascii="Cambria" w:hAnsi="Cambria" w:cs="Verdana"/>
          <w:sz w:val="22"/>
          <w:szCs w:val="22"/>
          <w:lang w:val="pl-PL"/>
        </w:rPr>
        <w:t>KdZDwS</w:t>
      </w:r>
      <w:proofErr w:type="spellEnd"/>
      <w:r w:rsidR="00BF6369" w:rsidRPr="00A059E9">
        <w:rPr>
          <w:rFonts w:ascii="Cambria" w:eastAsia="SimSun" w:hAnsi="Cambria"/>
          <w:iCs/>
          <w:color w:val="000000"/>
          <w:sz w:val="22"/>
          <w:szCs w:val="22"/>
          <w:lang w:val="pl-PL" w:eastAsia="zh-CN"/>
        </w:rPr>
        <w:t>, które zostan</w:t>
      </w:r>
      <w:r w:rsidR="00A721DD" w:rsidRPr="00A059E9">
        <w:rPr>
          <w:rFonts w:ascii="Cambria" w:eastAsia="SimSun" w:hAnsi="Cambria"/>
          <w:iCs/>
          <w:color w:val="000000"/>
          <w:sz w:val="22"/>
          <w:szCs w:val="22"/>
          <w:lang w:val="pl-PL" w:eastAsia="zh-CN"/>
        </w:rPr>
        <w:t>ą</w:t>
      </w:r>
      <w:r w:rsidR="00BF6369" w:rsidRPr="00A059E9">
        <w:rPr>
          <w:rFonts w:ascii="Cambria" w:eastAsia="SimSun" w:hAnsi="Cambria"/>
          <w:iCs/>
          <w:color w:val="000000"/>
          <w:sz w:val="22"/>
          <w:szCs w:val="22"/>
          <w:lang w:val="pl-PL" w:eastAsia="zh-CN"/>
        </w:rPr>
        <w:t xml:space="preserve"> przekazane do WADA do rozpatrzenia przez zawodnika lub </w:t>
      </w:r>
      <w:proofErr w:type="spellStart"/>
      <w:r w:rsidR="001558C8">
        <w:rPr>
          <w:rFonts w:ascii="Cambria" w:hAnsi="Cambria" w:cs="Verdana"/>
          <w:sz w:val="22"/>
          <w:szCs w:val="22"/>
          <w:lang w:val="pl-PL"/>
        </w:rPr>
        <w:t>KdZDwS</w:t>
      </w:r>
      <w:proofErr w:type="spellEnd"/>
      <w:r w:rsidRPr="00A059E9">
        <w:rPr>
          <w:rFonts w:ascii="Cambria" w:eastAsia="SimSun" w:hAnsi="Cambria"/>
          <w:i/>
          <w:iCs/>
          <w:color w:val="000000"/>
          <w:sz w:val="22"/>
          <w:szCs w:val="22"/>
          <w:lang w:val="pl-PL" w:eastAsia="zh-CN"/>
        </w:rPr>
        <w:t xml:space="preserve">. </w:t>
      </w:r>
      <w:r w:rsidR="00A721DD" w:rsidRPr="00A059E9">
        <w:rPr>
          <w:rFonts w:ascii="Cambria" w:eastAsia="SimSun" w:hAnsi="Cambria"/>
          <w:iCs/>
          <w:color w:val="000000"/>
          <w:sz w:val="22"/>
          <w:szCs w:val="22"/>
          <w:lang w:val="pl-PL" w:eastAsia="zh-CN"/>
        </w:rPr>
        <w:t xml:space="preserve">Ponadto WADA rozpatruje wszelkie decyzje </w:t>
      </w:r>
      <w:r w:rsidR="001B0AC5" w:rsidRPr="00A059E9">
        <w:rPr>
          <w:rFonts w:ascii="Cambria" w:eastAsia="SimSun" w:hAnsi="Cambria"/>
          <w:iCs/>
          <w:color w:val="000000"/>
          <w:sz w:val="22"/>
          <w:szCs w:val="22"/>
          <w:lang w:val="pl-PL" w:eastAsia="zh-CN"/>
        </w:rPr>
        <w:t xml:space="preserve">właściwej </w:t>
      </w:r>
      <w:r w:rsidR="00C45D5C">
        <w:rPr>
          <w:rFonts w:ascii="Cambria" w:eastAsia="SimSun" w:hAnsi="Cambria"/>
          <w:iCs/>
          <w:color w:val="000000"/>
          <w:sz w:val="22"/>
          <w:szCs w:val="22"/>
          <w:lang w:val="pl-PL" w:eastAsia="zh-CN"/>
        </w:rPr>
        <w:t>Federacj</w:t>
      </w:r>
      <w:r w:rsidR="00A721DD" w:rsidRPr="00A059E9">
        <w:rPr>
          <w:rFonts w:ascii="Cambria" w:eastAsia="SimSun" w:hAnsi="Cambria"/>
          <w:iCs/>
          <w:color w:val="000000"/>
          <w:sz w:val="22"/>
          <w:szCs w:val="22"/>
          <w:lang w:val="pl-PL" w:eastAsia="zh-CN"/>
        </w:rPr>
        <w:t xml:space="preserve">i </w:t>
      </w:r>
      <w:r w:rsidR="00C45D5C">
        <w:rPr>
          <w:rFonts w:ascii="Cambria" w:eastAsia="SimSun" w:hAnsi="Cambria"/>
          <w:iCs/>
          <w:color w:val="000000"/>
          <w:sz w:val="22"/>
          <w:szCs w:val="22"/>
          <w:lang w:val="pl-PL" w:eastAsia="zh-CN"/>
        </w:rPr>
        <w:t>Międzynarodowej</w:t>
      </w:r>
      <w:r w:rsidR="00A721DD" w:rsidRPr="00A059E9">
        <w:rPr>
          <w:rFonts w:ascii="Cambria" w:eastAsia="SimSun" w:hAnsi="Cambria"/>
          <w:iCs/>
          <w:color w:val="000000"/>
          <w:sz w:val="22"/>
          <w:szCs w:val="22"/>
          <w:lang w:val="pl-PL" w:eastAsia="zh-CN"/>
        </w:rPr>
        <w:t xml:space="preserve"> o przyznaniu TUE skierowane do WADA przez </w:t>
      </w:r>
      <w:proofErr w:type="spellStart"/>
      <w:r w:rsidR="001558C8">
        <w:rPr>
          <w:rFonts w:ascii="Cambria" w:hAnsi="Cambria" w:cs="Verdana"/>
          <w:sz w:val="22"/>
          <w:szCs w:val="22"/>
          <w:lang w:val="pl-PL"/>
        </w:rPr>
        <w:t>KdZDwS</w:t>
      </w:r>
      <w:proofErr w:type="spellEnd"/>
      <w:r w:rsidRPr="00A059E9">
        <w:rPr>
          <w:rFonts w:ascii="Cambria" w:eastAsia="SimSun" w:hAnsi="Cambria"/>
          <w:color w:val="000000"/>
          <w:sz w:val="22"/>
          <w:szCs w:val="22"/>
          <w:lang w:val="pl-PL" w:eastAsia="zh-CN"/>
        </w:rPr>
        <w:t>.</w:t>
      </w:r>
      <w:r w:rsidR="00DF4509" w:rsidRPr="00A059E9">
        <w:rPr>
          <w:rFonts w:ascii="Cambria" w:eastAsia="SimSun" w:hAnsi="Cambria"/>
          <w:color w:val="000000"/>
          <w:sz w:val="22"/>
          <w:szCs w:val="22"/>
          <w:lang w:val="pl-PL" w:eastAsia="zh-CN"/>
        </w:rPr>
        <w:t xml:space="preserve"> </w:t>
      </w:r>
      <w:r w:rsidR="00A721DD" w:rsidRPr="00A059E9">
        <w:rPr>
          <w:rFonts w:ascii="Cambria" w:eastAsia="SimSun" w:hAnsi="Cambria"/>
          <w:color w:val="000000"/>
          <w:sz w:val="22"/>
          <w:szCs w:val="22"/>
          <w:lang w:val="pl-PL" w:eastAsia="zh-CN"/>
        </w:rPr>
        <w:t xml:space="preserve">WADA może rozpatrywać wszelkie inne decyzje TUE </w:t>
      </w:r>
      <w:r w:rsidR="000826F4">
        <w:rPr>
          <w:rFonts w:ascii="Cambria" w:eastAsia="SimSun" w:hAnsi="Cambria"/>
          <w:color w:val="000000"/>
          <w:sz w:val="22"/>
          <w:szCs w:val="22"/>
          <w:lang w:val="pl-PL" w:eastAsia="zh-CN"/>
        </w:rPr>
        <w:br/>
      </w:r>
      <w:r w:rsidR="00A721DD" w:rsidRPr="00A059E9">
        <w:rPr>
          <w:rFonts w:ascii="Cambria" w:eastAsia="SimSun" w:hAnsi="Cambria"/>
          <w:color w:val="000000"/>
          <w:sz w:val="22"/>
          <w:szCs w:val="22"/>
          <w:lang w:val="pl-PL" w:eastAsia="zh-CN"/>
        </w:rPr>
        <w:t xml:space="preserve">w dowolnym terminie, na wniosek osób zainteresowanych lub z własnej inicjatywy. Jeżeli rozpatrywana przez WADA decyzja dotycząca TUE spełnia kryteria określone w </w:t>
      </w:r>
      <w:r w:rsidR="0016371A" w:rsidRPr="00A059E9">
        <w:rPr>
          <w:rFonts w:ascii="Cambria" w:eastAsia="SimSun" w:hAnsi="Cambria"/>
          <w:iCs/>
          <w:color w:val="000000"/>
          <w:sz w:val="22"/>
          <w:szCs w:val="22"/>
          <w:lang w:val="pl-PL" w:eastAsia="zh-CN"/>
        </w:rPr>
        <w:t>Międzynarodowy</w:t>
      </w:r>
      <w:r w:rsidR="00A721DD" w:rsidRPr="00A059E9">
        <w:rPr>
          <w:rFonts w:ascii="Cambria" w:eastAsia="SimSun" w:hAnsi="Cambria"/>
          <w:iCs/>
          <w:color w:val="000000"/>
          <w:sz w:val="22"/>
          <w:szCs w:val="22"/>
          <w:lang w:val="pl-PL" w:eastAsia="zh-CN"/>
        </w:rPr>
        <w:t>m</w:t>
      </w:r>
      <w:r w:rsidR="0016371A" w:rsidRPr="00A059E9">
        <w:rPr>
          <w:rFonts w:ascii="Cambria" w:eastAsia="SimSun" w:hAnsi="Cambria"/>
          <w:iCs/>
          <w:color w:val="000000"/>
          <w:sz w:val="22"/>
          <w:szCs w:val="22"/>
          <w:lang w:val="pl-PL" w:eastAsia="zh-CN"/>
        </w:rPr>
        <w:t xml:space="preserve"> standard</w:t>
      </w:r>
      <w:r w:rsidR="00A721DD" w:rsidRPr="00A059E9">
        <w:rPr>
          <w:rFonts w:ascii="Cambria" w:eastAsia="SimSun" w:hAnsi="Cambria"/>
          <w:iCs/>
          <w:color w:val="000000"/>
          <w:sz w:val="22"/>
          <w:szCs w:val="22"/>
          <w:lang w:val="pl-PL" w:eastAsia="zh-CN"/>
        </w:rPr>
        <w:t>zie</w:t>
      </w:r>
      <w:r w:rsidR="0016371A" w:rsidRPr="00A059E9">
        <w:rPr>
          <w:rFonts w:ascii="Cambria" w:eastAsia="SimSun" w:hAnsi="Cambria"/>
          <w:iCs/>
          <w:color w:val="000000"/>
          <w:sz w:val="22"/>
          <w:szCs w:val="22"/>
          <w:lang w:val="pl-PL" w:eastAsia="zh-CN"/>
        </w:rPr>
        <w:t xml:space="preserve"> </w:t>
      </w:r>
      <w:proofErr w:type="spellStart"/>
      <w:r w:rsidR="0016371A" w:rsidRPr="00A059E9">
        <w:rPr>
          <w:rFonts w:ascii="Cambria" w:eastAsia="SimSun" w:hAnsi="Cambria"/>
          <w:iCs/>
          <w:color w:val="000000"/>
          <w:sz w:val="22"/>
          <w:szCs w:val="22"/>
          <w:lang w:val="pl-PL" w:eastAsia="zh-CN"/>
        </w:rPr>
        <w:t>wyłączeń</w:t>
      </w:r>
      <w:proofErr w:type="spellEnd"/>
      <w:r w:rsidR="0016371A" w:rsidRPr="00A059E9">
        <w:rPr>
          <w:rFonts w:ascii="Cambria" w:eastAsia="SimSun" w:hAnsi="Cambria"/>
          <w:iCs/>
          <w:color w:val="000000"/>
          <w:sz w:val="22"/>
          <w:szCs w:val="22"/>
          <w:lang w:val="pl-PL" w:eastAsia="zh-CN"/>
        </w:rPr>
        <w:t xml:space="preserve"> dla celów terapeutycznych</w:t>
      </w:r>
      <w:r w:rsidRPr="00A059E9">
        <w:rPr>
          <w:rFonts w:ascii="Cambria" w:eastAsia="SimSun" w:hAnsi="Cambria"/>
          <w:color w:val="000000"/>
          <w:sz w:val="22"/>
          <w:szCs w:val="22"/>
          <w:lang w:val="pl-PL" w:eastAsia="zh-CN"/>
        </w:rPr>
        <w:t xml:space="preserve">, </w:t>
      </w:r>
      <w:r w:rsidR="00A721DD" w:rsidRPr="00A059E9">
        <w:rPr>
          <w:rFonts w:ascii="Cambria" w:eastAsia="SimSun" w:hAnsi="Cambria"/>
          <w:color w:val="000000"/>
          <w:sz w:val="22"/>
          <w:szCs w:val="22"/>
          <w:lang w:val="pl-PL" w:eastAsia="zh-CN"/>
        </w:rPr>
        <w:t>WADA nie ingeruje w taką decyzję. Jeżeli decyzja w sprawie TUE nie spełnia tych kryteriów, WADA ją cofa.</w:t>
      </w:r>
      <w:r w:rsidR="00DF4509" w:rsidRPr="00A059E9">
        <w:rPr>
          <w:rFonts w:ascii="Cambria" w:eastAsia="SimSun" w:hAnsi="Cambria"/>
          <w:color w:val="000000"/>
          <w:sz w:val="22"/>
          <w:szCs w:val="22"/>
          <w:lang w:val="pl-PL" w:eastAsia="zh-CN"/>
        </w:rPr>
        <w:t xml:space="preserve"> </w:t>
      </w:r>
    </w:p>
    <w:p w14:paraId="0892D5B9" w14:textId="77777777" w:rsidR="00627183" w:rsidRPr="00A059E9" w:rsidRDefault="00627183" w:rsidP="00627183">
      <w:pPr>
        <w:jc w:val="both"/>
        <w:rPr>
          <w:rFonts w:ascii="Cambria" w:eastAsia="SimSun" w:hAnsi="Cambria"/>
          <w:color w:val="000000"/>
          <w:sz w:val="22"/>
          <w:szCs w:val="22"/>
          <w:lang w:val="pl-PL" w:eastAsia="zh-CN"/>
        </w:rPr>
      </w:pPr>
    </w:p>
    <w:p w14:paraId="041DDDDF" w14:textId="09D282A2" w:rsidR="00627183" w:rsidRPr="00A059E9" w:rsidRDefault="00627183" w:rsidP="00DD03F7">
      <w:pPr>
        <w:ind w:left="2160"/>
        <w:jc w:val="both"/>
        <w:rPr>
          <w:rFonts w:ascii="Cambria" w:eastAsia="SimSun" w:hAnsi="Cambria"/>
          <w:color w:val="000000"/>
          <w:sz w:val="22"/>
          <w:szCs w:val="22"/>
          <w:lang w:val="pl-PL" w:eastAsia="zh-CN"/>
        </w:rPr>
      </w:pPr>
      <w:r w:rsidRPr="00A059E9">
        <w:rPr>
          <w:rFonts w:ascii="Cambria" w:eastAsia="SimSun" w:hAnsi="Cambria"/>
          <w:bCs/>
          <w:color w:val="000000"/>
          <w:sz w:val="22"/>
          <w:szCs w:val="22"/>
          <w:lang w:val="pl-PL" w:eastAsia="zh-CN"/>
        </w:rPr>
        <w:t>4.4.</w:t>
      </w:r>
      <w:r w:rsidR="00381FF4" w:rsidRPr="00A059E9">
        <w:rPr>
          <w:rFonts w:ascii="Cambria" w:eastAsia="SimSun" w:hAnsi="Cambria"/>
          <w:bCs/>
          <w:color w:val="000000"/>
          <w:sz w:val="22"/>
          <w:szCs w:val="22"/>
          <w:lang w:val="pl-PL" w:eastAsia="zh-CN"/>
        </w:rPr>
        <w:t>6</w:t>
      </w:r>
      <w:r w:rsidRPr="00A059E9">
        <w:rPr>
          <w:rFonts w:ascii="Cambria" w:eastAsia="SimSun" w:hAnsi="Cambria"/>
          <w:bCs/>
          <w:color w:val="000000"/>
          <w:sz w:val="22"/>
          <w:szCs w:val="22"/>
          <w:lang w:val="pl-PL" w:eastAsia="zh-CN"/>
        </w:rPr>
        <w:t>.</w:t>
      </w:r>
      <w:r w:rsidR="00B725A6" w:rsidRPr="00A059E9">
        <w:rPr>
          <w:rFonts w:ascii="Cambria" w:eastAsia="SimSun" w:hAnsi="Cambria"/>
          <w:bCs/>
          <w:color w:val="000000"/>
          <w:sz w:val="22"/>
          <w:szCs w:val="22"/>
          <w:lang w:val="pl-PL" w:eastAsia="zh-CN"/>
        </w:rPr>
        <w:t>3</w:t>
      </w:r>
      <w:r w:rsidR="00DF4509" w:rsidRPr="00A059E9">
        <w:rPr>
          <w:rFonts w:ascii="Cambria" w:eastAsia="SimSun" w:hAnsi="Cambria"/>
          <w:b/>
          <w:bCs/>
          <w:color w:val="000000"/>
          <w:sz w:val="22"/>
          <w:szCs w:val="22"/>
          <w:lang w:val="pl-PL" w:eastAsia="zh-CN"/>
        </w:rPr>
        <w:t xml:space="preserve"> </w:t>
      </w:r>
      <w:r w:rsidR="00A721DD" w:rsidRPr="00A059E9">
        <w:rPr>
          <w:rFonts w:ascii="Cambria" w:eastAsia="SimSun" w:hAnsi="Cambria"/>
          <w:bCs/>
          <w:color w:val="000000"/>
          <w:sz w:val="22"/>
          <w:szCs w:val="22"/>
          <w:lang w:val="pl-PL" w:eastAsia="zh-CN"/>
        </w:rPr>
        <w:t xml:space="preserve">Od każdej decyzji w sprawie TUE podjętej przez </w:t>
      </w:r>
      <w:r w:rsidR="00A77A4F" w:rsidRPr="00A059E9">
        <w:rPr>
          <w:rFonts w:ascii="Cambria" w:eastAsia="SimSun" w:hAnsi="Cambria"/>
          <w:bCs/>
          <w:color w:val="000000"/>
          <w:sz w:val="22"/>
          <w:szCs w:val="22"/>
          <w:lang w:val="pl-PL" w:eastAsia="zh-CN"/>
        </w:rPr>
        <w:t xml:space="preserve">właściwą </w:t>
      </w:r>
      <w:r w:rsidR="00C45D5C">
        <w:rPr>
          <w:rFonts w:ascii="Cambria" w:eastAsia="SimSun" w:hAnsi="Cambria"/>
          <w:bCs/>
          <w:color w:val="000000"/>
          <w:sz w:val="22"/>
          <w:szCs w:val="22"/>
          <w:lang w:val="pl-PL" w:eastAsia="zh-CN"/>
        </w:rPr>
        <w:t>Federacj</w:t>
      </w:r>
      <w:r w:rsidR="00A721DD" w:rsidRPr="00A059E9">
        <w:rPr>
          <w:rFonts w:ascii="Cambria" w:eastAsia="SimSun" w:hAnsi="Cambria"/>
          <w:bCs/>
          <w:color w:val="000000"/>
          <w:sz w:val="22"/>
          <w:szCs w:val="22"/>
          <w:lang w:val="pl-PL" w:eastAsia="zh-CN"/>
        </w:rPr>
        <w:t xml:space="preserve">ę międzynarodową (lub przez </w:t>
      </w:r>
      <w:proofErr w:type="spellStart"/>
      <w:r w:rsidR="001558C8">
        <w:rPr>
          <w:rFonts w:ascii="Cambria" w:hAnsi="Cambria" w:cs="Verdana"/>
          <w:sz w:val="22"/>
          <w:szCs w:val="22"/>
          <w:lang w:val="pl-PL"/>
        </w:rPr>
        <w:t>KdZDwS</w:t>
      </w:r>
      <w:proofErr w:type="spellEnd"/>
      <w:r w:rsidR="00A721DD" w:rsidRPr="00A059E9">
        <w:rPr>
          <w:rFonts w:ascii="Cambria" w:eastAsia="SimSun" w:hAnsi="Cambria"/>
          <w:bCs/>
          <w:color w:val="000000"/>
          <w:sz w:val="22"/>
          <w:szCs w:val="22"/>
          <w:lang w:val="pl-PL" w:eastAsia="zh-CN"/>
        </w:rPr>
        <w:t xml:space="preserve">, gdy uzgodniono, </w:t>
      </w:r>
      <w:r w:rsidR="000826F4">
        <w:rPr>
          <w:rFonts w:ascii="Cambria" w:eastAsia="SimSun" w:hAnsi="Cambria"/>
          <w:bCs/>
          <w:color w:val="000000"/>
          <w:sz w:val="22"/>
          <w:szCs w:val="22"/>
          <w:lang w:val="pl-PL" w:eastAsia="zh-CN"/>
        </w:rPr>
        <w:br/>
      </w:r>
      <w:r w:rsidR="00A721DD" w:rsidRPr="00A059E9">
        <w:rPr>
          <w:rFonts w:ascii="Cambria" w:eastAsia="SimSun" w:hAnsi="Cambria"/>
          <w:bCs/>
          <w:color w:val="000000"/>
          <w:sz w:val="22"/>
          <w:szCs w:val="22"/>
          <w:lang w:val="pl-PL" w:eastAsia="zh-CN"/>
        </w:rPr>
        <w:t xml:space="preserve">że wniosek będzie rozpatrywany w imieniu </w:t>
      </w:r>
      <w:r w:rsidR="00C45D5C">
        <w:rPr>
          <w:rFonts w:ascii="Cambria" w:eastAsia="SimSun" w:hAnsi="Cambria"/>
          <w:bCs/>
          <w:color w:val="000000"/>
          <w:sz w:val="22"/>
          <w:szCs w:val="22"/>
          <w:lang w:val="pl-PL" w:eastAsia="zh-CN"/>
        </w:rPr>
        <w:t>Federacj</w:t>
      </w:r>
      <w:r w:rsidR="00A721DD" w:rsidRPr="00A059E9">
        <w:rPr>
          <w:rFonts w:ascii="Cambria" w:eastAsia="SimSun" w:hAnsi="Cambria"/>
          <w:bCs/>
          <w:color w:val="000000"/>
          <w:sz w:val="22"/>
          <w:szCs w:val="22"/>
          <w:lang w:val="pl-PL" w:eastAsia="zh-CN"/>
        </w:rPr>
        <w:t xml:space="preserve">i </w:t>
      </w:r>
      <w:r w:rsidR="00C45D5C">
        <w:rPr>
          <w:rFonts w:ascii="Cambria" w:eastAsia="SimSun" w:hAnsi="Cambria"/>
          <w:bCs/>
          <w:color w:val="000000"/>
          <w:sz w:val="22"/>
          <w:szCs w:val="22"/>
          <w:lang w:val="pl-PL" w:eastAsia="zh-CN"/>
        </w:rPr>
        <w:t>Międzynarodowej</w:t>
      </w:r>
      <w:r w:rsidR="00A721DD" w:rsidRPr="00A059E9">
        <w:rPr>
          <w:rFonts w:ascii="Cambria" w:eastAsia="SimSun" w:hAnsi="Cambria"/>
          <w:bCs/>
          <w:color w:val="000000"/>
          <w:sz w:val="22"/>
          <w:szCs w:val="22"/>
          <w:lang w:val="pl-PL" w:eastAsia="zh-CN"/>
        </w:rPr>
        <w:t xml:space="preserve">), która nie zostanie rozpatrzona przez WADA lub zostanie rozpatrzona przez WADA ale nie zostanie cofnięta po rozpatrzeniu zawodnik i/lub </w:t>
      </w:r>
      <w:proofErr w:type="spellStart"/>
      <w:r w:rsidR="001558C8">
        <w:rPr>
          <w:rFonts w:ascii="Cambria" w:hAnsi="Cambria" w:cs="Verdana"/>
          <w:sz w:val="22"/>
          <w:szCs w:val="22"/>
          <w:lang w:val="pl-PL"/>
        </w:rPr>
        <w:t>KdZDwS</w:t>
      </w:r>
      <w:proofErr w:type="spellEnd"/>
      <w:r w:rsidR="00DE1EE0" w:rsidRPr="00A059E9" w:rsidDel="00DE1EE0">
        <w:rPr>
          <w:rFonts w:ascii="Cambria" w:eastAsia="SimSun" w:hAnsi="Cambria"/>
          <w:bCs/>
          <w:color w:val="000000"/>
          <w:sz w:val="22"/>
          <w:szCs w:val="22"/>
          <w:lang w:val="pl-PL" w:eastAsia="zh-CN"/>
        </w:rPr>
        <w:t xml:space="preserve"> </w:t>
      </w:r>
      <w:r w:rsidR="00DE1EE0" w:rsidRPr="00A059E9">
        <w:rPr>
          <w:rFonts w:ascii="Cambria" w:eastAsia="SimSun" w:hAnsi="Cambria"/>
          <w:bCs/>
          <w:color w:val="000000"/>
          <w:sz w:val="22"/>
          <w:szCs w:val="22"/>
          <w:lang w:val="pl-PL" w:eastAsia="zh-CN"/>
        </w:rPr>
        <w:t xml:space="preserve"> </w:t>
      </w:r>
      <w:r w:rsidR="00A721DD" w:rsidRPr="00A059E9">
        <w:rPr>
          <w:rFonts w:ascii="Cambria" w:eastAsia="SimSun" w:hAnsi="Cambria"/>
          <w:bCs/>
          <w:color w:val="000000"/>
          <w:sz w:val="22"/>
          <w:szCs w:val="22"/>
          <w:lang w:val="pl-PL" w:eastAsia="zh-CN"/>
        </w:rPr>
        <w:t>może się odwołać wyłącznie do Sportowego Sądu Arbitrażowego zgodnie z Artykułem 13.</w:t>
      </w:r>
    </w:p>
    <w:p w14:paraId="08D56851" w14:textId="77777777" w:rsidR="00627183" w:rsidRPr="00A059E9" w:rsidRDefault="00627183" w:rsidP="00627183">
      <w:pPr>
        <w:rPr>
          <w:rFonts w:ascii="Cambria" w:eastAsia="SimSun" w:hAnsi="Cambria"/>
          <w:i/>
          <w:iCs/>
          <w:color w:val="000000"/>
          <w:sz w:val="22"/>
          <w:szCs w:val="22"/>
          <w:lang w:val="pl-PL" w:eastAsia="zh-CN"/>
        </w:rPr>
      </w:pPr>
    </w:p>
    <w:p w14:paraId="7E0F96A8" w14:textId="51A9F3AA" w:rsidR="00627183" w:rsidRPr="00A059E9" w:rsidRDefault="00627183" w:rsidP="00627183">
      <w:pPr>
        <w:jc w:val="both"/>
        <w:rPr>
          <w:rFonts w:ascii="Cambria" w:eastAsia="SimSun" w:hAnsi="Cambria"/>
          <w:i/>
          <w:iCs/>
          <w:color w:val="000000"/>
          <w:sz w:val="22"/>
          <w:szCs w:val="22"/>
          <w:lang w:val="pl-PL" w:eastAsia="zh-CN"/>
        </w:rPr>
      </w:pPr>
      <w:r w:rsidRPr="00A059E9">
        <w:rPr>
          <w:rFonts w:ascii="Cambria" w:eastAsia="SimSun" w:hAnsi="Cambria"/>
          <w:i/>
          <w:iCs/>
          <w:color w:val="000000"/>
          <w:sz w:val="22"/>
          <w:szCs w:val="22"/>
          <w:lang w:val="pl-PL" w:eastAsia="zh-CN"/>
        </w:rPr>
        <w:t>[</w:t>
      </w:r>
      <w:r w:rsidR="0032127F" w:rsidRPr="00A059E9">
        <w:rPr>
          <w:rFonts w:ascii="Cambria" w:eastAsia="SimSun" w:hAnsi="Cambria"/>
          <w:i/>
          <w:iCs/>
          <w:color w:val="000000"/>
          <w:sz w:val="22"/>
          <w:szCs w:val="22"/>
          <w:lang w:val="pl-PL" w:eastAsia="zh-CN"/>
        </w:rPr>
        <w:t xml:space="preserve">Komentarz do </w:t>
      </w:r>
      <w:r w:rsidR="00A721DD" w:rsidRPr="00A059E9">
        <w:rPr>
          <w:rFonts w:ascii="Cambria" w:eastAsia="SimSun" w:hAnsi="Cambria"/>
          <w:i/>
          <w:iCs/>
          <w:color w:val="000000"/>
          <w:sz w:val="22"/>
          <w:szCs w:val="22"/>
          <w:lang w:val="pl-PL" w:eastAsia="zh-CN"/>
        </w:rPr>
        <w:t xml:space="preserve">Artykułu </w:t>
      </w:r>
      <w:r w:rsidRPr="00A059E9">
        <w:rPr>
          <w:rFonts w:ascii="Cambria" w:eastAsia="SimSun" w:hAnsi="Cambria"/>
          <w:i/>
          <w:iCs/>
          <w:color w:val="000000"/>
          <w:sz w:val="22"/>
          <w:szCs w:val="22"/>
          <w:lang w:val="pl-PL" w:eastAsia="zh-CN"/>
        </w:rPr>
        <w:t>4.4.</w:t>
      </w:r>
      <w:r w:rsidR="00381FF4" w:rsidRPr="00A059E9">
        <w:rPr>
          <w:rFonts w:ascii="Cambria" w:eastAsia="SimSun" w:hAnsi="Cambria"/>
          <w:i/>
          <w:iCs/>
          <w:color w:val="000000"/>
          <w:sz w:val="22"/>
          <w:szCs w:val="22"/>
          <w:lang w:val="pl-PL" w:eastAsia="zh-CN"/>
        </w:rPr>
        <w:t>6</w:t>
      </w:r>
      <w:r w:rsidRPr="00A059E9">
        <w:rPr>
          <w:rFonts w:ascii="Cambria" w:eastAsia="SimSun" w:hAnsi="Cambria"/>
          <w:i/>
          <w:iCs/>
          <w:color w:val="000000"/>
          <w:sz w:val="22"/>
          <w:szCs w:val="22"/>
          <w:lang w:val="pl-PL" w:eastAsia="zh-CN"/>
        </w:rPr>
        <w:t>.</w:t>
      </w:r>
      <w:r w:rsidR="00B725A6" w:rsidRPr="00A059E9">
        <w:rPr>
          <w:rFonts w:ascii="Cambria" w:eastAsia="SimSun" w:hAnsi="Cambria"/>
          <w:i/>
          <w:iCs/>
          <w:color w:val="000000"/>
          <w:sz w:val="22"/>
          <w:szCs w:val="22"/>
          <w:lang w:val="pl-PL" w:eastAsia="zh-CN"/>
        </w:rPr>
        <w:t>3</w:t>
      </w:r>
      <w:r w:rsidRPr="00A059E9">
        <w:rPr>
          <w:rFonts w:ascii="Cambria" w:eastAsia="SimSun" w:hAnsi="Cambria"/>
          <w:i/>
          <w:iCs/>
          <w:color w:val="000000"/>
          <w:sz w:val="22"/>
          <w:szCs w:val="22"/>
          <w:lang w:val="pl-PL" w:eastAsia="zh-CN"/>
        </w:rPr>
        <w:t>:</w:t>
      </w:r>
      <w:r w:rsidR="00DF4509" w:rsidRPr="00A059E9">
        <w:rPr>
          <w:rFonts w:ascii="Cambria" w:eastAsia="SimSun" w:hAnsi="Cambria"/>
          <w:i/>
          <w:iCs/>
          <w:color w:val="000000"/>
          <w:sz w:val="22"/>
          <w:szCs w:val="22"/>
          <w:lang w:val="pl-PL" w:eastAsia="zh-CN"/>
        </w:rPr>
        <w:t xml:space="preserve"> </w:t>
      </w:r>
      <w:r w:rsidR="00A721DD" w:rsidRPr="00A059E9">
        <w:rPr>
          <w:rFonts w:ascii="Cambria" w:eastAsia="SimSun" w:hAnsi="Cambria"/>
          <w:i/>
          <w:iCs/>
          <w:color w:val="000000"/>
          <w:sz w:val="22"/>
          <w:szCs w:val="22"/>
          <w:lang w:val="pl-PL" w:eastAsia="zh-CN"/>
        </w:rPr>
        <w:t xml:space="preserve">W takich wypadkach decyzją, od które składane jest odwołanie, jest decyzja w sprawie TUE podjęta przez </w:t>
      </w:r>
      <w:r w:rsidR="00C45D5C">
        <w:rPr>
          <w:rFonts w:ascii="Cambria" w:eastAsia="SimSun" w:hAnsi="Cambria"/>
          <w:i/>
          <w:iCs/>
          <w:color w:val="000000"/>
          <w:sz w:val="22"/>
          <w:szCs w:val="22"/>
          <w:lang w:val="pl-PL" w:eastAsia="zh-CN"/>
        </w:rPr>
        <w:t>Federacj</w:t>
      </w:r>
      <w:r w:rsidR="00A721DD" w:rsidRPr="00A059E9">
        <w:rPr>
          <w:rFonts w:ascii="Cambria" w:eastAsia="SimSun" w:hAnsi="Cambria"/>
          <w:i/>
          <w:iCs/>
          <w:color w:val="000000"/>
          <w:sz w:val="22"/>
          <w:szCs w:val="22"/>
          <w:lang w:val="pl-PL" w:eastAsia="zh-CN"/>
        </w:rPr>
        <w:t xml:space="preserve">ę międzynarodową, a nie decyzja </w:t>
      </w:r>
      <w:proofErr w:type="spellStart"/>
      <w:r w:rsidR="00A721DD" w:rsidRPr="00A059E9">
        <w:rPr>
          <w:rFonts w:ascii="Cambria" w:eastAsia="SimSun" w:hAnsi="Cambria"/>
          <w:i/>
          <w:iCs/>
          <w:color w:val="000000"/>
          <w:sz w:val="22"/>
          <w:szCs w:val="22"/>
          <w:lang w:val="pl-PL" w:eastAsia="zh-CN"/>
        </w:rPr>
        <w:t>WADAo</w:t>
      </w:r>
      <w:proofErr w:type="spellEnd"/>
      <w:r w:rsidR="00A721DD" w:rsidRPr="00A059E9">
        <w:rPr>
          <w:rFonts w:ascii="Cambria" w:eastAsia="SimSun" w:hAnsi="Cambria"/>
          <w:i/>
          <w:iCs/>
          <w:color w:val="000000"/>
          <w:sz w:val="22"/>
          <w:szCs w:val="22"/>
          <w:lang w:val="pl-PL" w:eastAsia="zh-CN"/>
        </w:rPr>
        <w:t xml:space="preserve"> nierozpatrzeniu decyzji w sprawie TUE lub (po jej rozpatrzeniu) o nie cofnięciu decyzji </w:t>
      </w:r>
      <w:r w:rsidR="000826F4">
        <w:rPr>
          <w:rFonts w:ascii="Cambria" w:eastAsia="SimSun" w:hAnsi="Cambria"/>
          <w:i/>
          <w:iCs/>
          <w:color w:val="000000"/>
          <w:sz w:val="22"/>
          <w:szCs w:val="22"/>
          <w:lang w:val="pl-PL" w:eastAsia="zh-CN"/>
        </w:rPr>
        <w:br/>
      </w:r>
      <w:r w:rsidR="00A721DD" w:rsidRPr="00A059E9">
        <w:rPr>
          <w:rFonts w:ascii="Cambria" w:eastAsia="SimSun" w:hAnsi="Cambria"/>
          <w:i/>
          <w:iCs/>
          <w:color w:val="000000"/>
          <w:sz w:val="22"/>
          <w:szCs w:val="22"/>
          <w:lang w:val="pl-PL" w:eastAsia="zh-CN"/>
        </w:rPr>
        <w:t>w sprawie TUE. Jednakże czas odwołania od decyzji w sprawie TUE rozpoczyna bieg dopiero w dniu, w którym WADA poinformuje o swojej decyzji. W każdym razie, bez względu na to, czy decyzja została rozpatrzona przez WADA, czy nie, WADA otrzymuje informacje o złożeniu odwołania, co pozwoli jej uczestniczyć w postępowaniu odwoławczy, jeśli uzna to za słuszne].</w:t>
      </w:r>
    </w:p>
    <w:p w14:paraId="3713A3D1" w14:textId="77777777" w:rsidR="00627183" w:rsidRPr="00A059E9" w:rsidRDefault="00627183" w:rsidP="00627183">
      <w:pPr>
        <w:rPr>
          <w:rFonts w:ascii="Cambria" w:eastAsia="SimSun" w:hAnsi="Cambria"/>
          <w:i/>
          <w:iCs/>
          <w:color w:val="000000"/>
          <w:sz w:val="22"/>
          <w:szCs w:val="22"/>
          <w:lang w:val="pl-PL" w:eastAsia="zh-CN"/>
        </w:rPr>
      </w:pPr>
    </w:p>
    <w:p w14:paraId="07805B47" w14:textId="07E1701A" w:rsidR="00381FF4" w:rsidRPr="00A059E9" w:rsidRDefault="00627183" w:rsidP="00381FF4">
      <w:pPr>
        <w:ind w:left="2160"/>
        <w:jc w:val="both"/>
        <w:rPr>
          <w:rFonts w:ascii="Cambria" w:eastAsia="SimSun" w:hAnsi="Cambria"/>
          <w:b/>
          <w:bCs/>
          <w:color w:val="000000"/>
          <w:sz w:val="22"/>
          <w:szCs w:val="22"/>
          <w:lang w:val="pl-PL" w:eastAsia="zh-CN"/>
        </w:rPr>
      </w:pPr>
      <w:r w:rsidRPr="00A059E9">
        <w:rPr>
          <w:rFonts w:ascii="Cambria" w:eastAsia="SimSun" w:hAnsi="Cambria"/>
          <w:bCs/>
          <w:color w:val="000000"/>
          <w:sz w:val="22"/>
          <w:szCs w:val="22"/>
          <w:lang w:val="pl-PL" w:eastAsia="zh-CN"/>
        </w:rPr>
        <w:t>4.4.</w:t>
      </w:r>
      <w:r w:rsidR="00381FF4" w:rsidRPr="00A059E9">
        <w:rPr>
          <w:rFonts w:ascii="Cambria" w:eastAsia="SimSun" w:hAnsi="Cambria"/>
          <w:bCs/>
          <w:color w:val="000000"/>
          <w:sz w:val="22"/>
          <w:szCs w:val="22"/>
          <w:lang w:val="pl-PL" w:eastAsia="zh-CN"/>
        </w:rPr>
        <w:t>6</w:t>
      </w:r>
      <w:r w:rsidRPr="00A059E9">
        <w:rPr>
          <w:rFonts w:ascii="Cambria" w:eastAsia="SimSun" w:hAnsi="Cambria"/>
          <w:bCs/>
          <w:color w:val="000000"/>
          <w:sz w:val="22"/>
          <w:szCs w:val="22"/>
          <w:lang w:val="pl-PL" w:eastAsia="zh-CN"/>
        </w:rPr>
        <w:t>.</w:t>
      </w:r>
      <w:r w:rsidR="00B725A6" w:rsidRPr="00A059E9">
        <w:rPr>
          <w:rFonts w:ascii="Cambria" w:eastAsia="SimSun" w:hAnsi="Cambria"/>
          <w:bCs/>
          <w:color w:val="000000"/>
          <w:sz w:val="22"/>
          <w:szCs w:val="22"/>
          <w:lang w:val="pl-PL" w:eastAsia="zh-CN"/>
        </w:rPr>
        <w:t>4</w:t>
      </w:r>
      <w:r w:rsidR="00DF4509" w:rsidRPr="00A059E9">
        <w:rPr>
          <w:rFonts w:ascii="Cambria" w:eastAsia="SimSun" w:hAnsi="Cambria"/>
          <w:b/>
          <w:bCs/>
          <w:color w:val="000000"/>
          <w:sz w:val="22"/>
          <w:szCs w:val="22"/>
          <w:lang w:val="pl-PL" w:eastAsia="zh-CN"/>
        </w:rPr>
        <w:t xml:space="preserve"> </w:t>
      </w:r>
      <w:r w:rsidR="00E37CCA" w:rsidRPr="00A059E9">
        <w:rPr>
          <w:rFonts w:ascii="Cambria" w:eastAsia="SimSun" w:hAnsi="Cambria"/>
          <w:bCs/>
          <w:color w:val="000000"/>
          <w:sz w:val="22"/>
          <w:szCs w:val="22"/>
          <w:lang w:val="pl-PL" w:eastAsia="zh-CN"/>
        </w:rPr>
        <w:t xml:space="preserve">Od decyzji </w:t>
      </w:r>
      <w:r w:rsidRPr="00A059E9">
        <w:rPr>
          <w:rFonts w:ascii="Cambria" w:eastAsia="SimSun" w:hAnsi="Cambria"/>
          <w:bCs/>
          <w:color w:val="000000"/>
          <w:sz w:val="22"/>
          <w:szCs w:val="22"/>
          <w:lang w:val="pl-PL" w:eastAsia="zh-CN"/>
        </w:rPr>
        <w:t xml:space="preserve">WADA </w:t>
      </w:r>
      <w:r w:rsidR="00E37CCA" w:rsidRPr="00A059E9">
        <w:rPr>
          <w:rFonts w:ascii="Cambria" w:eastAsia="SimSun" w:hAnsi="Cambria"/>
          <w:bCs/>
          <w:color w:val="000000"/>
          <w:sz w:val="22"/>
          <w:szCs w:val="22"/>
          <w:lang w:val="pl-PL" w:eastAsia="zh-CN"/>
        </w:rPr>
        <w:t xml:space="preserve">o cofnięciu decyzji w sprawie TUE odwołanie może złożyć zawodnik, </w:t>
      </w:r>
      <w:proofErr w:type="spellStart"/>
      <w:r w:rsidR="001558C8">
        <w:rPr>
          <w:rFonts w:ascii="Cambria" w:hAnsi="Cambria" w:cs="Verdana"/>
          <w:sz w:val="22"/>
          <w:szCs w:val="22"/>
          <w:lang w:val="pl-PL"/>
        </w:rPr>
        <w:t>KdZDwS</w:t>
      </w:r>
      <w:proofErr w:type="spellEnd"/>
      <w:r w:rsidR="00E37CCA" w:rsidRPr="00A059E9">
        <w:rPr>
          <w:rFonts w:ascii="Cambria" w:eastAsia="SimSun" w:hAnsi="Cambria"/>
          <w:bCs/>
          <w:color w:val="000000"/>
          <w:sz w:val="22"/>
          <w:szCs w:val="22"/>
          <w:lang w:val="pl-PL" w:eastAsia="zh-CN"/>
        </w:rPr>
        <w:t xml:space="preserve"> i/lub </w:t>
      </w:r>
      <w:r w:rsidR="00435A76" w:rsidRPr="00A059E9">
        <w:rPr>
          <w:rFonts w:ascii="Cambria" w:eastAsia="SimSun" w:hAnsi="Cambria"/>
          <w:bCs/>
          <w:color w:val="000000"/>
          <w:sz w:val="22"/>
          <w:szCs w:val="22"/>
          <w:lang w:val="pl-PL" w:eastAsia="zh-CN"/>
        </w:rPr>
        <w:t>właściwą</w:t>
      </w:r>
      <w:r w:rsidR="00A77A4F" w:rsidRPr="00A059E9">
        <w:rPr>
          <w:rFonts w:ascii="Cambria" w:eastAsia="SimSun" w:hAnsi="Cambria"/>
          <w:bCs/>
          <w:color w:val="000000"/>
          <w:sz w:val="22"/>
          <w:szCs w:val="22"/>
          <w:lang w:val="pl-PL" w:eastAsia="zh-CN"/>
        </w:rPr>
        <w:t xml:space="preserve"> </w:t>
      </w:r>
      <w:r w:rsidR="00C45D5C">
        <w:rPr>
          <w:rFonts w:ascii="Cambria" w:eastAsia="SimSun" w:hAnsi="Cambria"/>
          <w:bCs/>
          <w:color w:val="000000"/>
          <w:sz w:val="22"/>
          <w:szCs w:val="22"/>
          <w:lang w:val="pl-PL" w:eastAsia="zh-CN"/>
        </w:rPr>
        <w:t>Federacj</w:t>
      </w:r>
      <w:r w:rsidR="00E37CCA" w:rsidRPr="00A059E9">
        <w:rPr>
          <w:rFonts w:ascii="Cambria" w:eastAsia="SimSun" w:hAnsi="Cambria"/>
          <w:bCs/>
          <w:color w:val="000000"/>
          <w:sz w:val="22"/>
          <w:szCs w:val="22"/>
          <w:lang w:val="pl-PL" w:eastAsia="zh-CN"/>
        </w:rPr>
        <w:t xml:space="preserve">a </w:t>
      </w:r>
      <w:r w:rsidR="00C45D5C">
        <w:rPr>
          <w:rFonts w:ascii="Cambria" w:eastAsia="SimSun" w:hAnsi="Cambria"/>
          <w:bCs/>
          <w:color w:val="000000"/>
          <w:sz w:val="22"/>
          <w:szCs w:val="22"/>
          <w:lang w:val="pl-PL" w:eastAsia="zh-CN"/>
        </w:rPr>
        <w:t>Międzynarodowa</w:t>
      </w:r>
      <w:r w:rsidR="00E37CCA" w:rsidRPr="00A059E9">
        <w:rPr>
          <w:rFonts w:ascii="Cambria" w:eastAsia="SimSun" w:hAnsi="Cambria"/>
          <w:bCs/>
          <w:color w:val="000000"/>
          <w:sz w:val="22"/>
          <w:szCs w:val="22"/>
          <w:lang w:val="pl-PL" w:eastAsia="zh-CN"/>
        </w:rPr>
        <w:t xml:space="preserve">, której decyzja dotyczy, wyłącznie do </w:t>
      </w:r>
      <w:r w:rsidR="00A77A4F" w:rsidRPr="00A059E9">
        <w:rPr>
          <w:rFonts w:ascii="Cambria" w:eastAsia="SimSun" w:hAnsi="Cambria"/>
          <w:bCs/>
          <w:color w:val="000000"/>
          <w:sz w:val="22"/>
          <w:szCs w:val="22"/>
          <w:lang w:val="pl-PL" w:eastAsia="zh-CN"/>
        </w:rPr>
        <w:t>Trybunału Arbitrażowego ds. Sportu w Lozannie</w:t>
      </w:r>
      <w:r w:rsidR="00E37CCA" w:rsidRPr="00A059E9">
        <w:rPr>
          <w:rFonts w:ascii="Cambria" w:eastAsia="SimSun" w:hAnsi="Cambria"/>
          <w:bCs/>
          <w:color w:val="000000"/>
          <w:sz w:val="22"/>
          <w:szCs w:val="22"/>
          <w:lang w:val="pl-PL" w:eastAsia="zh-CN"/>
        </w:rPr>
        <w:t>, zgodnie z Artykułem 13.</w:t>
      </w:r>
    </w:p>
    <w:p w14:paraId="623A57CE" w14:textId="77777777" w:rsidR="00381FF4" w:rsidRPr="00A059E9" w:rsidRDefault="00381FF4" w:rsidP="00381FF4">
      <w:pPr>
        <w:ind w:left="2160"/>
        <w:jc w:val="both"/>
        <w:rPr>
          <w:rFonts w:ascii="Cambria" w:eastAsia="SimSun" w:hAnsi="Cambria"/>
          <w:bCs/>
          <w:color w:val="000000"/>
          <w:sz w:val="22"/>
          <w:szCs w:val="22"/>
          <w:lang w:val="pl-PL" w:eastAsia="zh-CN"/>
        </w:rPr>
      </w:pPr>
    </w:p>
    <w:p w14:paraId="73476FB2" w14:textId="77777777" w:rsidR="00627183" w:rsidRPr="00A059E9" w:rsidRDefault="00627183" w:rsidP="00381FF4">
      <w:pPr>
        <w:ind w:left="2160"/>
        <w:jc w:val="both"/>
        <w:rPr>
          <w:rFonts w:ascii="Cambria" w:eastAsia="SimSun" w:hAnsi="Cambria"/>
          <w:b/>
          <w:bCs/>
          <w:color w:val="000000"/>
          <w:sz w:val="22"/>
          <w:szCs w:val="22"/>
          <w:lang w:val="pl-PL" w:eastAsia="zh-CN"/>
        </w:rPr>
      </w:pPr>
      <w:r w:rsidRPr="00A059E9">
        <w:rPr>
          <w:rFonts w:ascii="Cambria" w:eastAsia="SimSun" w:hAnsi="Cambria"/>
          <w:bCs/>
          <w:color w:val="000000"/>
          <w:sz w:val="22"/>
          <w:szCs w:val="22"/>
          <w:lang w:val="pl-PL" w:eastAsia="zh-CN"/>
        </w:rPr>
        <w:t>4.4.</w:t>
      </w:r>
      <w:r w:rsidR="00381FF4" w:rsidRPr="00A059E9">
        <w:rPr>
          <w:rFonts w:ascii="Cambria" w:eastAsia="SimSun" w:hAnsi="Cambria"/>
          <w:bCs/>
          <w:color w:val="000000"/>
          <w:sz w:val="22"/>
          <w:szCs w:val="22"/>
          <w:lang w:val="pl-PL" w:eastAsia="zh-CN"/>
        </w:rPr>
        <w:t>6</w:t>
      </w:r>
      <w:r w:rsidRPr="00A059E9">
        <w:rPr>
          <w:rFonts w:ascii="Cambria" w:eastAsia="SimSun" w:hAnsi="Cambria"/>
          <w:bCs/>
          <w:color w:val="000000"/>
          <w:sz w:val="22"/>
          <w:szCs w:val="22"/>
          <w:lang w:val="pl-PL" w:eastAsia="zh-CN"/>
        </w:rPr>
        <w:t>.</w:t>
      </w:r>
      <w:r w:rsidR="00B725A6" w:rsidRPr="00A059E9">
        <w:rPr>
          <w:rFonts w:ascii="Cambria" w:eastAsia="SimSun" w:hAnsi="Cambria"/>
          <w:bCs/>
          <w:color w:val="000000"/>
          <w:sz w:val="22"/>
          <w:szCs w:val="22"/>
          <w:lang w:val="pl-PL" w:eastAsia="zh-CN"/>
        </w:rPr>
        <w:t>5</w:t>
      </w:r>
      <w:r w:rsidR="00DF4509" w:rsidRPr="00A059E9">
        <w:rPr>
          <w:rFonts w:ascii="Cambria" w:eastAsia="SimSun" w:hAnsi="Cambria"/>
          <w:b/>
          <w:color w:val="000000"/>
          <w:sz w:val="22"/>
          <w:szCs w:val="22"/>
          <w:lang w:val="pl-PL" w:eastAsia="zh-CN"/>
        </w:rPr>
        <w:t xml:space="preserve"> </w:t>
      </w:r>
      <w:r w:rsidR="00E37CCA" w:rsidRPr="00A059E9">
        <w:rPr>
          <w:rFonts w:ascii="Cambria" w:eastAsia="SimSun" w:hAnsi="Cambria"/>
          <w:color w:val="000000"/>
          <w:sz w:val="22"/>
          <w:szCs w:val="22"/>
          <w:lang w:val="pl-PL" w:eastAsia="zh-CN"/>
        </w:rPr>
        <w:t>Niepodjęcie działania w rozsądnym czasie po otrzymaniu poprawnie złożonego wniosku o uznanie TUE lub rozpatrzenie decyzji w sprawie TUE będzie uważane za odrzucenie wniosku.</w:t>
      </w:r>
      <w:r w:rsidR="00DF4509" w:rsidRPr="00A059E9">
        <w:rPr>
          <w:rFonts w:ascii="Cambria" w:eastAsia="SimSun" w:hAnsi="Cambria"/>
          <w:color w:val="000000"/>
          <w:sz w:val="22"/>
          <w:szCs w:val="22"/>
          <w:lang w:val="pl-PL" w:eastAsia="zh-CN"/>
        </w:rPr>
        <w:t xml:space="preserve"> </w:t>
      </w:r>
    </w:p>
    <w:p w14:paraId="1694F528" w14:textId="77777777" w:rsidR="00627183" w:rsidRPr="00A059E9" w:rsidRDefault="00627183" w:rsidP="00245CA7">
      <w:pPr>
        <w:ind w:left="1440"/>
        <w:jc w:val="both"/>
        <w:rPr>
          <w:rFonts w:ascii="Cambria" w:eastAsia="SimSun" w:hAnsi="Cambria"/>
          <w:color w:val="000000"/>
          <w:sz w:val="22"/>
          <w:szCs w:val="22"/>
          <w:lang w:val="pl-PL" w:eastAsia="zh-CN"/>
        </w:rPr>
      </w:pPr>
    </w:p>
    <w:p w14:paraId="6B8DABD0" w14:textId="77777777" w:rsidR="0065656D" w:rsidRPr="00A059E9" w:rsidRDefault="00512AD8" w:rsidP="00A2736C">
      <w:pPr>
        <w:pStyle w:val="Nagwek1"/>
        <w:rPr>
          <w:rFonts w:ascii="Cambria" w:hAnsi="Cambria"/>
          <w:i/>
          <w:lang w:val="pl-PL"/>
        </w:rPr>
      </w:pPr>
      <w:bookmarkStart w:id="108" w:name="_Toc39918681"/>
      <w:bookmarkStart w:id="109" w:name="_Toc384640414"/>
      <w:r w:rsidRPr="00A059E9">
        <w:rPr>
          <w:rFonts w:ascii="Cambria" w:hAnsi="Cambria"/>
          <w:lang w:val="pl-PL"/>
        </w:rPr>
        <w:t>ARTYKUŁ</w:t>
      </w:r>
      <w:r w:rsidR="0065656D" w:rsidRPr="00A059E9">
        <w:rPr>
          <w:rFonts w:ascii="Cambria" w:hAnsi="Cambria"/>
          <w:lang w:val="pl-PL"/>
        </w:rPr>
        <w:t xml:space="preserve"> 5</w:t>
      </w:r>
      <w:r w:rsidR="0065656D" w:rsidRPr="00A059E9">
        <w:rPr>
          <w:rFonts w:ascii="Cambria" w:hAnsi="Cambria"/>
          <w:lang w:val="pl-PL"/>
        </w:rPr>
        <w:tab/>
      </w:r>
      <w:bookmarkEnd w:id="108"/>
      <w:r w:rsidR="00E37CCA" w:rsidRPr="00A059E9">
        <w:rPr>
          <w:rFonts w:ascii="Cambria" w:hAnsi="Cambria"/>
          <w:lang w:val="pl-PL"/>
        </w:rPr>
        <w:t>BADANIA I KONTROLE</w:t>
      </w:r>
      <w:bookmarkEnd w:id="109"/>
      <w:r w:rsidR="00A2736C" w:rsidRPr="00A059E9">
        <w:rPr>
          <w:rFonts w:ascii="Cambria" w:hAnsi="Cambria"/>
          <w:lang w:val="pl-PL"/>
        </w:rPr>
        <w:t xml:space="preserve"> </w:t>
      </w:r>
    </w:p>
    <w:p w14:paraId="350531D1" w14:textId="77777777" w:rsidR="001B7F00" w:rsidRPr="00A059E9" w:rsidRDefault="001B7F00" w:rsidP="00245CA7">
      <w:pPr>
        <w:jc w:val="both"/>
        <w:rPr>
          <w:rFonts w:ascii="Cambria" w:hAnsi="Cambria"/>
          <w:sz w:val="22"/>
          <w:szCs w:val="22"/>
          <w:lang w:val="pl-PL"/>
        </w:rPr>
      </w:pPr>
    </w:p>
    <w:p w14:paraId="2354DE18" w14:textId="77777777" w:rsidR="0065656D" w:rsidRPr="00A059E9" w:rsidRDefault="0065656D" w:rsidP="00245CA7">
      <w:pPr>
        <w:ind w:left="720"/>
        <w:jc w:val="both"/>
        <w:rPr>
          <w:rFonts w:ascii="Cambria" w:hAnsi="Cambria"/>
          <w:b/>
          <w:sz w:val="22"/>
          <w:szCs w:val="22"/>
          <w:lang w:val="pl-PL"/>
        </w:rPr>
      </w:pPr>
      <w:r w:rsidRPr="00A059E9">
        <w:rPr>
          <w:rFonts w:ascii="Cambria" w:hAnsi="Cambria"/>
          <w:b/>
          <w:sz w:val="22"/>
          <w:szCs w:val="22"/>
          <w:lang w:val="pl-PL"/>
        </w:rPr>
        <w:t>5.1</w:t>
      </w:r>
      <w:r w:rsidRPr="00A059E9">
        <w:rPr>
          <w:rFonts w:ascii="Cambria" w:hAnsi="Cambria"/>
          <w:b/>
          <w:sz w:val="22"/>
          <w:szCs w:val="22"/>
          <w:lang w:val="pl-PL"/>
        </w:rPr>
        <w:tab/>
      </w:r>
      <w:r w:rsidR="00E37CCA" w:rsidRPr="00A059E9">
        <w:rPr>
          <w:rFonts w:ascii="Cambria" w:hAnsi="Cambria"/>
          <w:b/>
          <w:sz w:val="22"/>
          <w:szCs w:val="22"/>
          <w:lang w:val="pl-PL"/>
        </w:rPr>
        <w:t xml:space="preserve">Cel badań i kontroli </w:t>
      </w:r>
    </w:p>
    <w:p w14:paraId="09D8F6EB" w14:textId="77777777" w:rsidR="000A0D17" w:rsidRPr="00A059E9" w:rsidRDefault="000A0D17" w:rsidP="00245CA7">
      <w:pPr>
        <w:ind w:left="720"/>
        <w:jc w:val="both"/>
        <w:rPr>
          <w:rFonts w:ascii="Cambria" w:hAnsi="Cambria"/>
          <w:sz w:val="22"/>
          <w:szCs w:val="22"/>
          <w:lang w:val="pl-PL"/>
        </w:rPr>
      </w:pPr>
    </w:p>
    <w:p w14:paraId="638551B0" w14:textId="15560479" w:rsidR="00B725A6" w:rsidRPr="00A059E9" w:rsidRDefault="00E37CCA" w:rsidP="000157DA">
      <w:pPr>
        <w:ind w:left="720"/>
        <w:jc w:val="both"/>
        <w:rPr>
          <w:rFonts w:ascii="Cambria" w:hAnsi="Cambria"/>
          <w:sz w:val="22"/>
          <w:szCs w:val="22"/>
          <w:lang w:val="pl-PL"/>
        </w:rPr>
      </w:pPr>
      <w:bookmarkStart w:id="110" w:name="_DV_C577"/>
      <w:r w:rsidRPr="00A059E9">
        <w:rPr>
          <w:rFonts w:ascii="Cambria" w:hAnsi="Cambria"/>
          <w:sz w:val="22"/>
          <w:szCs w:val="22"/>
          <w:lang w:val="pl-PL"/>
        </w:rPr>
        <w:t xml:space="preserve">Badania i kontrole będą przeprowadzane wyłącznie w celach antydopingowych, zgodnie z postanowieniami Międzynarodowego standardu badań i </w:t>
      </w:r>
      <w:r w:rsidR="00CF4DCE" w:rsidRPr="00A059E9">
        <w:rPr>
          <w:rFonts w:ascii="Cambria" w:hAnsi="Cambria"/>
          <w:sz w:val="22"/>
          <w:szCs w:val="22"/>
          <w:lang w:val="pl-PL"/>
        </w:rPr>
        <w:t xml:space="preserve">śledztw </w:t>
      </w:r>
      <w:r w:rsidR="000826F4">
        <w:rPr>
          <w:rFonts w:ascii="Cambria" w:hAnsi="Cambria"/>
          <w:sz w:val="22"/>
          <w:szCs w:val="22"/>
          <w:lang w:val="pl-PL"/>
        </w:rPr>
        <w:br/>
      </w:r>
      <w:r w:rsidRPr="00A059E9">
        <w:rPr>
          <w:rFonts w:ascii="Cambria" w:hAnsi="Cambria"/>
          <w:sz w:val="22"/>
          <w:szCs w:val="22"/>
          <w:lang w:val="pl-PL"/>
        </w:rPr>
        <w:t xml:space="preserve">oraz </w:t>
      </w:r>
      <w:r w:rsidR="004460D2">
        <w:rPr>
          <w:rFonts w:ascii="Cambria" w:hAnsi="Cambria"/>
          <w:sz w:val="22"/>
          <w:szCs w:val="22"/>
          <w:lang w:val="pl-PL"/>
        </w:rPr>
        <w:t>przepisami</w:t>
      </w:r>
      <w:r w:rsidRPr="00A059E9">
        <w:rPr>
          <w:rFonts w:ascii="Cambria" w:hAnsi="Cambria"/>
          <w:sz w:val="22"/>
          <w:szCs w:val="22"/>
          <w:lang w:val="pl-PL"/>
        </w:rPr>
        <w:t xml:space="preserve"> </w:t>
      </w:r>
      <w:proofErr w:type="spellStart"/>
      <w:r w:rsidR="001558C8">
        <w:rPr>
          <w:rFonts w:ascii="Cambria" w:hAnsi="Cambria" w:cs="Verdana"/>
          <w:sz w:val="22"/>
          <w:szCs w:val="22"/>
          <w:lang w:val="pl-PL"/>
        </w:rPr>
        <w:t>KdZDwS</w:t>
      </w:r>
      <w:proofErr w:type="spellEnd"/>
      <w:r w:rsidRPr="00A059E9">
        <w:rPr>
          <w:rFonts w:ascii="Cambria" w:hAnsi="Cambria"/>
          <w:sz w:val="22"/>
          <w:szCs w:val="22"/>
          <w:lang w:val="pl-PL"/>
        </w:rPr>
        <w:t xml:space="preserve"> uzupełniający</w:t>
      </w:r>
      <w:r w:rsidR="004460D2">
        <w:rPr>
          <w:rFonts w:ascii="Cambria" w:hAnsi="Cambria"/>
          <w:sz w:val="22"/>
          <w:szCs w:val="22"/>
          <w:lang w:val="pl-PL"/>
        </w:rPr>
        <w:t>mi</w:t>
      </w:r>
      <w:r w:rsidRPr="00A059E9">
        <w:rPr>
          <w:rFonts w:ascii="Cambria" w:hAnsi="Cambria"/>
          <w:sz w:val="22"/>
          <w:szCs w:val="22"/>
          <w:lang w:val="pl-PL"/>
        </w:rPr>
        <w:t xml:space="preserve"> Międzynarodowy standard</w:t>
      </w:r>
      <w:r w:rsidR="004460D2">
        <w:rPr>
          <w:rFonts w:ascii="Cambria" w:hAnsi="Cambria"/>
          <w:sz w:val="22"/>
          <w:szCs w:val="22"/>
          <w:lang w:val="pl-PL"/>
        </w:rPr>
        <w:t xml:space="preserve"> badań i śledztw</w:t>
      </w:r>
      <w:r w:rsidRPr="00A059E9">
        <w:rPr>
          <w:rFonts w:ascii="Cambria" w:hAnsi="Cambria"/>
          <w:sz w:val="22"/>
          <w:szCs w:val="22"/>
          <w:lang w:val="pl-PL"/>
        </w:rPr>
        <w:t>.</w:t>
      </w:r>
      <w:r w:rsidR="000157DA" w:rsidRPr="00A059E9">
        <w:rPr>
          <w:rFonts w:ascii="Cambria" w:hAnsi="Cambria"/>
          <w:sz w:val="22"/>
          <w:szCs w:val="22"/>
          <w:lang w:val="pl-PL"/>
        </w:rPr>
        <w:t xml:space="preserve"> </w:t>
      </w:r>
    </w:p>
    <w:p w14:paraId="0C9BAF3F" w14:textId="77777777" w:rsidR="00B725A6" w:rsidRPr="00A059E9" w:rsidRDefault="00B725A6" w:rsidP="000157DA">
      <w:pPr>
        <w:ind w:left="720"/>
        <w:jc w:val="both"/>
        <w:rPr>
          <w:rFonts w:ascii="Cambria" w:hAnsi="Cambria"/>
          <w:sz w:val="22"/>
          <w:szCs w:val="22"/>
          <w:lang w:val="pl-PL"/>
        </w:rPr>
      </w:pPr>
    </w:p>
    <w:bookmarkEnd w:id="110"/>
    <w:p w14:paraId="4B9EC35A" w14:textId="77777777" w:rsidR="00C15651" w:rsidRPr="00A059E9" w:rsidRDefault="00C15651" w:rsidP="00245CA7">
      <w:pPr>
        <w:jc w:val="both"/>
        <w:rPr>
          <w:rFonts w:ascii="Cambria" w:hAnsi="Cambria"/>
          <w:sz w:val="22"/>
          <w:szCs w:val="22"/>
          <w:lang w:val="pl-PL"/>
        </w:rPr>
      </w:pPr>
    </w:p>
    <w:p w14:paraId="24B927C4" w14:textId="57EED717" w:rsidR="00BF6C62" w:rsidRPr="00A059E9" w:rsidRDefault="00C15651" w:rsidP="00245CA7">
      <w:pPr>
        <w:ind w:left="1440"/>
        <w:jc w:val="both"/>
        <w:rPr>
          <w:rFonts w:ascii="Cambria" w:hAnsi="Cambria"/>
          <w:sz w:val="22"/>
          <w:szCs w:val="22"/>
          <w:lang w:val="pl-PL"/>
        </w:rPr>
      </w:pPr>
      <w:bookmarkStart w:id="111" w:name="_DV_C578"/>
      <w:r w:rsidRPr="00A059E9">
        <w:rPr>
          <w:rFonts w:ascii="Cambria" w:hAnsi="Cambria"/>
          <w:b/>
          <w:sz w:val="22"/>
          <w:szCs w:val="22"/>
          <w:lang w:val="pl-PL"/>
        </w:rPr>
        <w:t>5.1.1</w:t>
      </w:r>
      <w:r w:rsidRPr="00A059E9">
        <w:rPr>
          <w:rFonts w:ascii="Cambria" w:hAnsi="Cambria"/>
          <w:sz w:val="22"/>
          <w:szCs w:val="22"/>
          <w:lang w:val="pl-PL"/>
        </w:rPr>
        <w:tab/>
      </w:r>
      <w:r w:rsidR="00BF6C62" w:rsidRPr="00A059E9">
        <w:rPr>
          <w:rFonts w:ascii="Cambria" w:hAnsi="Cambria"/>
          <w:sz w:val="22"/>
          <w:szCs w:val="22"/>
          <w:lang w:val="pl-PL"/>
        </w:rPr>
        <w:t>Badania przeprowadza się w celu uzyskania dowodów analitycznych potwierdzających przestrzeganie (lub nieprzestrzeganie) przez zawodnika ścisłego zakazu obecności/używania substancji zabronionej lub stosowania metody zabronionej. Planowanie terminów i miejsc badań</w:t>
      </w:r>
      <w:r w:rsidR="005B5547" w:rsidRPr="00A059E9">
        <w:rPr>
          <w:rFonts w:ascii="Cambria" w:hAnsi="Cambria"/>
          <w:sz w:val="22"/>
          <w:szCs w:val="22"/>
          <w:lang w:val="pl-PL"/>
        </w:rPr>
        <w:t xml:space="preserve">, badania, działania po badaniach oraz wszystkie inne działania przeprowadzane przez </w:t>
      </w:r>
      <w:proofErr w:type="spellStart"/>
      <w:r w:rsidR="001558C8">
        <w:rPr>
          <w:rFonts w:ascii="Cambria" w:hAnsi="Cambria" w:cs="Verdana"/>
          <w:sz w:val="22"/>
          <w:szCs w:val="22"/>
          <w:lang w:val="pl-PL"/>
        </w:rPr>
        <w:t>KdZDwS</w:t>
      </w:r>
      <w:proofErr w:type="spellEnd"/>
      <w:r w:rsidR="005B5547" w:rsidRPr="00A059E9">
        <w:rPr>
          <w:rFonts w:ascii="Cambria" w:hAnsi="Cambria"/>
          <w:sz w:val="22"/>
          <w:szCs w:val="22"/>
          <w:lang w:val="pl-PL"/>
        </w:rPr>
        <w:t xml:space="preserve"> muszą być zgodne z Międzynarodowym standardem badań i </w:t>
      </w:r>
      <w:r w:rsidR="00CF4DCE" w:rsidRPr="00A059E9">
        <w:rPr>
          <w:rFonts w:ascii="Cambria" w:hAnsi="Cambria"/>
          <w:sz w:val="22"/>
          <w:szCs w:val="22"/>
          <w:lang w:val="pl-PL"/>
        </w:rPr>
        <w:t>śledztw</w:t>
      </w:r>
      <w:r w:rsidR="005B5547" w:rsidRPr="00A059E9">
        <w:rPr>
          <w:rFonts w:ascii="Cambria" w:hAnsi="Cambria"/>
          <w:sz w:val="22"/>
          <w:szCs w:val="22"/>
          <w:lang w:val="pl-PL"/>
        </w:rPr>
        <w:t xml:space="preserve">. </w:t>
      </w:r>
      <w:proofErr w:type="spellStart"/>
      <w:r w:rsidR="001558C8">
        <w:rPr>
          <w:rFonts w:ascii="Cambria" w:hAnsi="Cambria" w:cs="Verdana"/>
          <w:sz w:val="22"/>
          <w:szCs w:val="22"/>
          <w:lang w:val="pl-PL"/>
        </w:rPr>
        <w:t>KdZDwS</w:t>
      </w:r>
      <w:proofErr w:type="spellEnd"/>
      <w:r w:rsidR="00DE1EE0" w:rsidRPr="00A059E9" w:rsidDel="00DE1EE0">
        <w:rPr>
          <w:rFonts w:ascii="Cambria" w:hAnsi="Cambria"/>
          <w:sz w:val="22"/>
          <w:szCs w:val="22"/>
          <w:lang w:val="pl-PL"/>
        </w:rPr>
        <w:t xml:space="preserve"> </w:t>
      </w:r>
      <w:r w:rsidR="005B5547" w:rsidRPr="00A059E9">
        <w:rPr>
          <w:rFonts w:ascii="Cambria" w:hAnsi="Cambria"/>
          <w:sz w:val="22"/>
          <w:szCs w:val="22"/>
          <w:lang w:val="pl-PL"/>
        </w:rPr>
        <w:t>ustala liczbę badań wstępnych, badań wyrywkowych oraz badań ukierunkowanych, które muszą być p</w:t>
      </w:r>
      <w:r w:rsidR="00921F3E">
        <w:rPr>
          <w:rFonts w:ascii="Cambria" w:hAnsi="Cambria"/>
          <w:sz w:val="22"/>
          <w:szCs w:val="22"/>
          <w:lang w:val="pl-PL"/>
        </w:rPr>
        <w:t xml:space="preserve">rzeprowadzone </w:t>
      </w:r>
      <w:r w:rsidR="005B5547" w:rsidRPr="00A059E9">
        <w:rPr>
          <w:rFonts w:ascii="Cambria" w:hAnsi="Cambria"/>
          <w:sz w:val="22"/>
          <w:szCs w:val="22"/>
          <w:lang w:val="pl-PL"/>
        </w:rPr>
        <w:t xml:space="preserve">zgodnie z kryteriami określonymi w Międzynarodowym standardzie badań i </w:t>
      </w:r>
      <w:r w:rsidR="00CF4DCE" w:rsidRPr="00A059E9">
        <w:rPr>
          <w:rFonts w:ascii="Cambria" w:hAnsi="Cambria"/>
          <w:sz w:val="22"/>
          <w:szCs w:val="22"/>
          <w:lang w:val="pl-PL"/>
        </w:rPr>
        <w:t>śledztw</w:t>
      </w:r>
      <w:r w:rsidR="00921F3E">
        <w:rPr>
          <w:rFonts w:ascii="Cambria" w:hAnsi="Cambria"/>
          <w:sz w:val="22"/>
          <w:szCs w:val="22"/>
          <w:lang w:val="pl-PL"/>
        </w:rPr>
        <w:t>.</w:t>
      </w:r>
      <w:r w:rsidR="00FC14F3">
        <w:rPr>
          <w:rFonts w:ascii="Cambria" w:hAnsi="Cambria"/>
          <w:sz w:val="22"/>
          <w:szCs w:val="22"/>
          <w:lang w:val="pl-PL"/>
        </w:rPr>
        <w:t xml:space="preserve"> </w:t>
      </w:r>
      <w:r w:rsidR="005B5547" w:rsidRPr="00A059E9">
        <w:rPr>
          <w:rFonts w:ascii="Cambria" w:hAnsi="Cambria"/>
          <w:sz w:val="22"/>
          <w:szCs w:val="22"/>
          <w:lang w:val="pl-PL"/>
        </w:rPr>
        <w:t xml:space="preserve">Do wszystkich takich badań automatycznie zastosowanie mają wszystkie postanowienia Międzynarodowego standardu badań i </w:t>
      </w:r>
      <w:r w:rsidR="00CF4DCE" w:rsidRPr="00A059E9">
        <w:rPr>
          <w:rFonts w:ascii="Cambria" w:hAnsi="Cambria"/>
          <w:sz w:val="22"/>
          <w:szCs w:val="22"/>
          <w:lang w:val="pl-PL"/>
        </w:rPr>
        <w:t>śledztw</w:t>
      </w:r>
      <w:r w:rsidR="005B5547" w:rsidRPr="00A059E9">
        <w:rPr>
          <w:rFonts w:ascii="Cambria" w:hAnsi="Cambria"/>
          <w:sz w:val="22"/>
          <w:szCs w:val="22"/>
          <w:lang w:val="pl-PL"/>
        </w:rPr>
        <w:t>.</w:t>
      </w:r>
    </w:p>
    <w:bookmarkEnd w:id="111"/>
    <w:p w14:paraId="6E375C66" w14:textId="77777777" w:rsidR="00C15651" w:rsidRPr="00A059E9" w:rsidRDefault="00C15651" w:rsidP="00245CA7">
      <w:pPr>
        <w:ind w:left="720"/>
        <w:jc w:val="both"/>
        <w:rPr>
          <w:rFonts w:ascii="Cambria" w:hAnsi="Cambria"/>
          <w:sz w:val="22"/>
          <w:szCs w:val="22"/>
          <w:lang w:val="pl-PL"/>
        </w:rPr>
      </w:pPr>
    </w:p>
    <w:p w14:paraId="5CE098DC" w14:textId="77777777" w:rsidR="00C15651" w:rsidRPr="00A059E9" w:rsidRDefault="00C15651" w:rsidP="00245CA7">
      <w:pPr>
        <w:ind w:left="1440"/>
        <w:jc w:val="both"/>
        <w:rPr>
          <w:rFonts w:ascii="Cambria" w:hAnsi="Cambria"/>
          <w:sz w:val="22"/>
          <w:szCs w:val="22"/>
          <w:lang w:val="pl-PL"/>
        </w:rPr>
      </w:pPr>
      <w:bookmarkStart w:id="112" w:name="_DV_C579"/>
      <w:r w:rsidRPr="00A059E9">
        <w:rPr>
          <w:rFonts w:ascii="Cambria" w:hAnsi="Cambria"/>
          <w:b/>
          <w:sz w:val="22"/>
          <w:szCs w:val="22"/>
          <w:lang w:val="pl-PL"/>
        </w:rPr>
        <w:t>5.1.2</w:t>
      </w:r>
      <w:r w:rsidRPr="00A059E9">
        <w:rPr>
          <w:rFonts w:ascii="Cambria" w:hAnsi="Cambria"/>
          <w:sz w:val="22"/>
          <w:szCs w:val="22"/>
          <w:lang w:val="pl-PL"/>
        </w:rPr>
        <w:tab/>
      </w:r>
      <w:r w:rsidR="005B5547" w:rsidRPr="00A059E9">
        <w:rPr>
          <w:rFonts w:ascii="Cambria" w:hAnsi="Cambria"/>
          <w:sz w:val="22"/>
          <w:szCs w:val="22"/>
          <w:lang w:val="pl-PL"/>
        </w:rPr>
        <w:t>Kontrole należy przeprowadzać</w:t>
      </w:r>
      <w:r w:rsidRPr="00A059E9">
        <w:rPr>
          <w:rFonts w:ascii="Cambria" w:hAnsi="Cambria"/>
          <w:sz w:val="22"/>
          <w:szCs w:val="22"/>
          <w:lang w:val="pl-PL"/>
        </w:rPr>
        <w:t xml:space="preserve">: </w:t>
      </w:r>
      <w:bookmarkEnd w:id="112"/>
    </w:p>
    <w:p w14:paraId="2F5507AA" w14:textId="77777777" w:rsidR="00C15651" w:rsidRPr="00A059E9" w:rsidRDefault="00C15651" w:rsidP="00245CA7">
      <w:pPr>
        <w:ind w:left="1440"/>
        <w:jc w:val="both"/>
        <w:rPr>
          <w:rFonts w:ascii="Cambria" w:hAnsi="Cambria"/>
          <w:sz w:val="22"/>
          <w:szCs w:val="22"/>
          <w:lang w:val="pl-PL"/>
        </w:rPr>
      </w:pPr>
    </w:p>
    <w:p w14:paraId="6C13D321" w14:textId="77777777" w:rsidR="00C15651" w:rsidRPr="00A059E9" w:rsidRDefault="00F330D4" w:rsidP="00DD03F7">
      <w:pPr>
        <w:ind w:left="2520"/>
        <w:jc w:val="both"/>
        <w:rPr>
          <w:rFonts w:ascii="Cambria" w:hAnsi="Cambria"/>
          <w:sz w:val="22"/>
          <w:szCs w:val="22"/>
          <w:lang w:val="pl-PL"/>
        </w:rPr>
      </w:pPr>
      <w:bookmarkStart w:id="113" w:name="_DV_C580"/>
      <w:r w:rsidRPr="00A059E9">
        <w:rPr>
          <w:rFonts w:ascii="Cambria" w:hAnsi="Cambria"/>
          <w:sz w:val="22"/>
          <w:szCs w:val="22"/>
          <w:lang w:val="pl-PL"/>
        </w:rPr>
        <w:t>5.1.2.1</w:t>
      </w:r>
      <w:r w:rsidR="00C15651" w:rsidRPr="00A059E9">
        <w:rPr>
          <w:rFonts w:ascii="Cambria" w:hAnsi="Cambria"/>
          <w:sz w:val="22"/>
          <w:szCs w:val="22"/>
          <w:lang w:val="pl-PL"/>
        </w:rPr>
        <w:t xml:space="preserve"> </w:t>
      </w:r>
      <w:r w:rsidR="005B5547" w:rsidRPr="00A059E9">
        <w:rPr>
          <w:rFonts w:ascii="Cambria" w:hAnsi="Cambria"/>
          <w:sz w:val="22"/>
          <w:szCs w:val="22"/>
          <w:lang w:val="pl-PL"/>
        </w:rPr>
        <w:t>w związku z nietypowymi wynikami analitycznymi, nietypowymi wynikami paszportowymi i niekorzystnymi wynikami paszportowymi, zgodnie z Artykułami 7.4 i 7.5, zbieraniem danych lub dowodów (w szczególności dowodów analitycznych) w celu ustalenia, czy doszło do naruszenia przepisów antydopingowych zgodnie z Artykułem 2.1 i/lub Artykułem 2.2; oraz</w:t>
      </w:r>
      <w:r w:rsidR="00C15651" w:rsidRPr="00A059E9">
        <w:rPr>
          <w:rFonts w:ascii="Cambria" w:hAnsi="Cambria"/>
          <w:sz w:val="22"/>
          <w:szCs w:val="22"/>
          <w:lang w:val="pl-PL"/>
        </w:rPr>
        <w:t xml:space="preserve"> </w:t>
      </w:r>
      <w:bookmarkEnd w:id="113"/>
    </w:p>
    <w:p w14:paraId="4F97990A" w14:textId="77777777" w:rsidR="00C15651" w:rsidRPr="00A059E9" w:rsidRDefault="00C15651" w:rsidP="00C91B3F">
      <w:pPr>
        <w:ind w:left="3119" w:hanging="959"/>
        <w:jc w:val="both"/>
        <w:rPr>
          <w:rFonts w:ascii="Cambria" w:hAnsi="Cambria"/>
          <w:sz w:val="22"/>
          <w:szCs w:val="22"/>
          <w:lang w:val="pl-PL"/>
        </w:rPr>
      </w:pPr>
    </w:p>
    <w:p w14:paraId="05D6FECF" w14:textId="77777777" w:rsidR="00C15651" w:rsidRPr="00A059E9" w:rsidRDefault="00F330D4" w:rsidP="00DD03F7">
      <w:pPr>
        <w:ind w:left="2520"/>
        <w:jc w:val="both"/>
        <w:rPr>
          <w:rFonts w:ascii="Cambria" w:hAnsi="Cambria"/>
          <w:sz w:val="22"/>
          <w:szCs w:val="22"/>
          <w:lang w:val="pl-PL"/>
        </w:rPr>
      </w:pPr>
      <w:bookmarkStart w:id="114" w:name="_DV_C581"/>
      <w:r w:rsidRPr="00A059E9">
        <w:rPr>
          <w:rFonts w:ascii="Cambria" w:hAnsi="Cambria"/>
          <w:sz w:val="22"/>
          <w:szCs w:val="22"/>
          <w:lang w:val="pl-PL"/>
        </w:rPr>
        <w:t>5.1.2.2</w:t>
      </w:r>
      <w:r w:rsidR="00C15651" w:rsidRPr="00A059E9">
        <w:rPr>
          <w:rFonts w:ascii="Cambria" w:hAnsi="Cambria"/>
          <w:sz w:val="22"/>
          <w:szCs w:val="22"/>
          <w:lang w:val="pl-PL"/>
        </w:rPr>
        <w:t xml:space="preserve"> </w:t>
      </w:r>
      <w:r w:rsidR="00F65B35" w:rsidRPr="00A059E9">
        <w:rPr>
          <w:rFonts w:ascii="Cambria" w:hAnsi="Cambria"/>
          <w:sz w:val="22"/>
          <w:szCs w:val="22"/>
          <w:lang w:val="pl-PL"/>
        </w:rPr>
        <w:t>w związku z innymi wskazówkami ewentualnego naruszenia przepisów antydopingowych, zgodnie z Artykułami 7.6 i 7.7, zbieraniem danych lub dowodów (w tym, w szczególności, dowodów nieanalitycznych) w celu ustalenia, czy doszło do naruszenia przepisów antydopingowych zgodnie z Artykułami 2.2 do 2.10.</w:t>
      </w:r>
      <w:bookmarkEnd w:id="114"/>
    </w:p>
    <w:p w14:paraId="23FA0D70" w14:textId="77777777" w:rsidR="000157DA" w:rsidRPr="00A059E9" w:rsidRDefault="000157DA" w:rsidP="00245CA7">
      <w:pPr>
        <w:ind w:left="1440"/>
        <w:jc w:val="both"/>
        <w:rPr>
          <w:rFonts w:ascii="Cambria" w:hAnsi="Cambria"/>
          <w:sz w:val="22"/>
          <w:szCs w:val="22"/>
          <w:lang w:val="pl-PL"/>
        </w:rPr>
      </w:pPr>
    </w:p>
    <w:p w14:paraId="4AE24B0B" w14:textId="40C13540" w:rsidR="000157DA" w:rsidRPr="00A059E9" w:rsidRDefault="000157DA" w:rsidP="000157DA">
      <w:pPr>
        <w:ind w:left="1440"/>
        <w:jc w:val="both"/>
        <w:rPr>
          <w:rFonts w:ascii="Cambria" w:hAnsi="Cambria"/>
          <w:sz w:val="22"/>
          <w:szCs w:val="22"/>
          <w:lang w:val="pl-PL"/>
        </w:rPr>
      </w:pPr>
      <w:r w:rsidRPr="00A059E9">
        <w:rPr>
          <w:rFonts w:ascii="Cambria" w:hAnsi="Cambria"/>
          <w:b/>
          <w:sz w:val="22"/>
          <w:szCs w:val="22"/>
          <w:lang w:val="pl-PL"/>
        </w:rPr>
        <w:t>5.1.3</w:t>
      </w:r>
      <w:r w:rsidRPr="00A059E9">
        <w:rPr>
          <w:rFonts w:ascii="Cambria" w:hAnsi="Cambria"/>
          <w:b/>
          <w:sz w:val="22"/>
          <w:szCs w:val="22"/>
          <w:lang w:val="pl-PL"/>
        </w:rPr>
        <w:tab/>
      </w:r>
      <w:r w:rsidR="00C91B3F" w:rsidRPr="00A059E9">
        <w:rPr>
          <w:rFonts w:ascii="Cambria" w:hAnsi="Cambria"/>
          <w:b/>
          <w:sz w:val="22"/>
          <w:szCs w:val="22"/>
          <w:lang w:val="pl-PL"/>
        </w:rPr>
        <w:t xml:space="preserve"> </w:t>
      </w:r>
      <w:proofErr w:type="spellStart"/>
      <w:r w:rsidR="001558C8">
        <w:rPr>
          <w:rFonts w:ascii="Cambria" w:hAnsi="Cambria" w:cs="Verdana"/>
          <w:sz w:val="22"/>
          <w:szCs w:val="22"/>
          <w:lang w:val="pl-PL"/>
        </w:rPr>
        <w:t>KdZDwS</w:t>
      </w:r>
      <w:proofErr w:type="spellEnd"/>
      <w:r w:rsidR="00DE1EE0" w:rsidRPr="00A059E9" w:rsidDel="00DE1EE0">
        <w:rPr>
          <w:rFonts w:ascii="Cambria" w:hAnsi="Cambria"/>
          <w:sz w:val="22"/>
          <w:szCs w:val="22"/>
          <w:lang w:val="pl-PL"/>
        </w:rPr>
        <w:t xml:space="preserve"> </w:t>
      </w:r>
      <w:r w:rsidR="00F65B35" w:rsidRPr="00A059E9">
        <w:rPr>
          <w:rFonts w:ascii="Cambria" w:hAnsi="Cambria"/>
          <w:sz w:val="22"/>
          <w:szCs w:val="22"/>
          <w:lang w:val="pl-PL"/>
        </w:rPr>
        <w:t>może uzyskiwać i przetwarzać dane antydopingowe z wszystkich dostępnych źródeł w celu informowania o skutecznym i proporcjonalnym planie terminów i miejsc badań, zaplanowania badań ukierunkowanych i/lub aby stworzyć podstawę do przeprowadzenia dochodzenia w związku z ewentualnym naruszeniem przepisów antydopingowych</w:t>
      </w:r>
      <w:r w:rsidRPr="00A059E9">
        <w:rPr>
          <w:rFonts w:ascii="Cambria" w:hAnsi="Cambria"/>
          <w:sz w:val="22"/>
          <w:szCs w:val="22"/>
          <w:lang w:val="pl-PL"/>
        </w:rPr>
        <w:t>.</w:t>
      </w:r>
    </w:p>
    <w:p w14:paraId="6665B82A" w14:textId="77777777" w:rsidR="004D68C5" w:rsidRPr="00A059E9" w:rsidRDefault="004D68C5" w:rsidP="004D68C5">
      <w:pPr>
        <w:ind w:left="2520"/>
        <w:jc w:val="both"/>
        <w:rPr>
          <w:rFonts w:ascii="Cambria" w:hAnsi="Cambria"/>
          <w:sz w:val="22"/>
          <w:szCs w:val="22"/>
          <w:lang w:val="pl-PL"/>
        </w:rPr>
      </w:pPr>
    </w:p>
    <w:p w14:paraId="675714EC" w14:textId="77777777" w:rsidR="00C15651" w:rsidRPr="00A059E9" w:rsidRDefault="00C15651" w:rsidP="00FE585B">
      <w:pPr>
        <w:keepNext/>
        <w:ind w:left="720"/>
        <w:jc w:val="both"/>
        <w:rPr>
          <w:rFonts w:ascii="Cambria" w:hAnsi="Cambria"/>
          <w:b/>
          <w:i/>
          <w:sz w:val="22"/>
          <w:szCs w:val="22"/>
          <w:lang w:val="pl-PL"/>
        </w:rPr>
      </w:pPr>
      <w:r w:rsidRPr="00A059E9">
        <w:rPr>
          <w:rFonts w:ascii="Cambria" w:hAnsi="Cambria"/>
          <w:b/>
          <w:sz w:val="22"/>
          <w:szCs w:val="22"/>
          <w:lang w:val="pl-PL"/>
        </w:rPr>
        <w:t>5.2</w:t>
      </w:r>
      <w:r w:rsidRPr="00A059E9">
        <w:rPr>
          <w:rFonts w:ascii="Cambria" w:hAnsi="Cambria"/>
          <w:b/>
          <w:sz w:val="22"/>
          <w:szCs w:val="22"/>
          <w:lang w:val="pl-PL"/>
        </w:rPr>
        <w:tab/>
      </w:r>
      <w:r w:rsidR="00204339" w:rsidRPr="00A059E9">
        <w:rPr>
          <w:rFonts w:ascii="Cambria" w:hAnsi="Cambria"/>
          <w:b/>
          <w:sz w:val="22"/>
          <w:szCs w:val="22"/>
          <w:lang w:val="pl-PL"/>
        </w:rPr>
        <w:t>Prawo do przeprowadzania badań</w:t>
      </w:r>
    </w:p>
    <w:p w14:paraId="12CA90A2" w14:textId="77777777" w:rsidR="00DE2ABE" w:rsidRPr="00A059E9" w:rsidRDefault="00DE2ABE" w:rsidP="009A4CBC">
      <w:pPr>
        <w:keepNext/>
        <w:jc w:val="both"/>
        <w:rPr>
          <w:rFonts w:ascii="Cambria" w:hAnsi="Cambria"/>
          <w:b/>
          <w:color w:val="000000"/>
          <w:sz w:val="22"/>
          <w:szCs w:val="22"/>
          <w:lang w:val="pl-PL"/>
        </w:rPr>
      </w:pPr>
      <w:bookmarkStart w:id="115" w:name="_DV_C594"/>
    </w:p>
    <w:p w14:paraId="001B43BD" w14:textId="6D4810D0" w:rsidR="00C15651" w:rsidRPr="00A059E9" w:rsidRDefault="00C15651" w:rsidP="009A4CBC">
      <w:pPr>
        <w:keepNext/>
        <w:ind w:left="1440"/>
        <w:jc w:val="both"/>
        <w:rPr>
          <w:rStyle w:val="DeltaViewInsertion"/>
          <w:rFonts w:ascii="Cambria" w:hAnsi="Cambria"/>
          <w:color w:val="000000"/>
          <w:sz w:val="22"/>
          <w:szCs w:val="22"/>
          <w:u w:val="none"/>
          <w:lang w:val="pl-PL"/>
        </w:rPr>
      </w:pPr>
      <w:r w:rsidRPr="00A059E9">
        <w:rPr>
          <w:rFonts w:ascii="Cambria" w:hAnsi="Cambria"/>
          <w:b/>
          <w:color w:val="000000"/>
          <w:sz w:val="22"/>
          <w:szCs w:val="22"/>
          <w:lang w:val="pl-PL"/>
        </w:rPr>
        <w:t>5.2.</w:t>
      </w:r>
      <w:r w:rsidR="00D04792" w:rsidRPr="00A059E9">
        <w:rPr>
          <w:rFonts w:ascii="Cambria" w:hAnsi="Cambria"/>
          <w:b/>
          <w:color w:val="000000"/>
          <w:sz w:val="22"/>
          <w:szCs w:val="22"/>
          <w:lang w:val="pl-PL"/>
        </w:rPr>
        <w:t>1</w:t>
      </w:r>
      <w:r w:rsidRPr="00A059E9">
        <w:rPr>
          <w:rFonts w:ascii="Cambria" w:hAnsi="Cambria"/>
          <w:color w:val="000000"/>
          <w:sz w:val="22"/>
          <w:szCs w:val="22"/>
          <w:lang w:val="pl-PL"/>
        </w:rPr>
        <w:t xml:space="preserve"> </w:t>
      </w:r>
      <w:bookmarkStart w:id="116" w:name="_DV_C596"/>
      <w:bookmarkEnd w:id="115"/>
      <w:r w:rsidR="00204339" w:rsidRPr="00A059E9">
        <w:rPr>
          <w:rFonts w:ascii="Cambria" w:hAnsi="Cambria"/>
          <w:color w:val="000000"/>
          <w:sz w:val="22"/>
          <w:szCs w:val="22"/>
          <w:lang w:val="pl-PL"/>
        </w:rPr>
        <w:t xml:space="preserve">Z zastrzeżeniem ograniczeń kompetencyjnych dotyczących badań podczas zawodów określonych w Artykule 5.3 Kodeksu </w:t>
      </w:r>
      <w:proofErr w:type="spellStart"/>
      <w:r w:rsidR="001558C8">
        <w:rPr>
          <w:rFonts w:ascii="Cambria" w:hAnsi="Cambria" w:cs="Verdana"/>
          <w:sz w:val="22"/>
          <w:szCs w:val="22"/>
          <w:lang w:val="pl-PL"/>
        </w:rPr>
        <w:t>KdZDwS</w:t>
      </w:r>
      <w:proofErr w:type="spellEnd"/>
      <w:r w:rsidR="00DE1EE0" w:rsidRPr="00A059E9" w:rsidDel="00DE1EE0">
        <w:rPr>
          <w:rFonts w:ascii="Cambria" w:hAnsi="Cambria"/>
          <w:color w:val="000000"/>
          <w:sz w:val="22"/>
          <w:szCs w:val="22"/>
          <w:lang w:val="pl-PL"/>
        </w:rPr>
        <w:t xml:space="preserve"> </w:t>
      </w:r>
      <w:r w:rsidR="00DE1EE0" w:rsidRPr="00A059E9">
        <w:rPr>
          <w:rFonts w:ascii="Cambria" w:hAnsi="Cambria"/>
          <w:color w:val="000000"/>
          <w:sz w:val="22"/>
          <w:szCs w:val="22"/>
          <w:lang w:val="pl-PL"/>
        </w:rPr>
        <w:t xml:space="preserve"> </w:t>
      </w:r>
      <w:r w:rsidR="00204339" w:rsidRPr="00A059E9">
        <w:rPr>
          <w:rFonts w:ascii="Cambria" w:hAnsi="Cambria"/>
          <w:color w:val="000000"/>
          <w:sz w:val="22"/>
          <w:szCs w:val="22"/>
          <w:lang w:val="pl-PL"/>
        </w:rPr>
        <w:t>ma prawo do przeprowadzania badań podczas zawodów i poza zawodami na wszystkich zawodnikach objętych zakresem Artykułu 1.3 powyżej.</w:t>
      </w:r>
      <w:r w:rsidR="00DF4509" w:rsidRPr="00A059E9">
        <w:rPr>
          <w:rStyle w:val="DeltaViewInsertion"/>
          <w:rFonts w:ascii="Cambria" w:hAnsi="Cambria" w:cs="Verdana"/>
          <w:color w:val="000000"/>
          <w:sz w:val="22"/>
          <w:szCs w:val="22"/>
          <w:lang w:val="pl-PL"/>
        </w:rPr>
        <w:t xml:space="preserve"> </w:t>
      </w:r>
    </w:p>
    <w:p w14:paraId="31025592" w14:textId="77777777" w:rsidR="00C15651" w:rsidRPr="00A059E9" w:rsidRDefault="00C15651" w:rsidP="00CC47A6">
      <w:pPr>
        <w:jc w:val="both"/>
        <w:rPr>
          <w:rStyle w:val="DeltaViewInsertion"/>
          <w:rFonts w:ascii="Cambria" w:hAnsi="Cambria" w:cs="Verdana"/>
          <w:i/>
          <w:iCs/>
          <w:color w:val="000000"/>
          <w:sz w:val="22"/>
          <w:szCs w:val="22"/>
          <w:lang w:val="pl-PL"/>
        </w:rPr>
      </w:pPr>
      <w:bookmarkStart w:id="117" w:name="_DV_C610"/>
      <w:bookmarkEnd w:id="116"/>
    </w:p>
    <w:p w14:paraId="41998673" w14:textId="4F24B4C9" w:rsidR="00CC47A6" w:rsidRPr="00A059E9" w:rsidRDefault="00C15651" w:rsidP="00245CA7">
      <w:pPr>
        <w:ind w:left="1440"/>
        <w:jc w:val="both"/>
        <w:rPr>
          <w:rFonts w:ascii="Cambria" w:hAnsi="Cambria"/>
          <w:sz w:val="22"/>
          <w:szCs w:val="22"/>
          <w:lang w:val="pl-PL"/>
        </w:rPr>
      </w:pPr>
      <w:r w:rsidRPr="00A059E9">
        <w:rPr>
          <w:rFonts w:ascii="Cambria" w:hAnsi="Cambria"/>
          <w:b/>
          <w:sz w:val="22"/>
          <w:szCs w:val="22"/>
          <w:lang w:val="pl-PL"/>
        </w:rPr>
        <w:t>5.2.</w:t>
      </w:r>
      <w:r w:rsidR="00D04792" w:rsidRPr="00A059E9">
        <w:rPr>
          <w:rFonts w:ascii="Cambria" w:hAnsi="Cambria"/>
          <w:b/>
          <w:sz w:val="22"/>
          <w:szCs w:val="22"/>
          <w:lang w:val="pl-PL"/>
        </w:rPr>
        <w:t>2</w:t>
      </w:r>
      <w:r w:rsidRPr="00A059E9">
        <w:rPr>
          <w:rFonts w:ascii="Cambria" w:hAnsi="Cambria"/>
          <w:sz w:val="22"/>
          <w:szCs w:val="22"/>
          <w:lang w:val="pl-PL"/>
        </w:rPr>
        <w:t xml:space="preserve"> </w:t>
      </w:r>
      <w:proofErr w:type="spellStart"/>
      <w:r w:rsidR="001558C8">
        <w:rPr>
          <w:rFonts w:ascii="Cambria" w:hAnsi="Cambria" w:cs="Verdana"/>
          <w:sz w:val="22"/>
          <w:szCs w:val="22"/>
          <w:lang w:val="pl-PL"/>
        </w:rPr>
        <w:t>KdZDwS</w:t>
      </w:r>
      <w:proofErr w:type="spellEnd"/>
      <w:r w:rsidR="00DE1EE0" w:rsidRPr="00A059E9" w:rsidDel="00DE1EE0">
        <w:rPr>
          <w:rFonts w:ascii="Cambria" w:hAnsi="Cambria"/>
          <w:sz w:val="22"/>
          <w:szCs w:val="22"/>
          <w:lang w:val="pl-PL"/>
        </w:rPr>
        <w:t xml:space="preserve"> </w:t>
      </w:r>
      <w:r w:rsidR="00457244" w:rsidRPr="00A059E9">
        <w:rPr>
          <w:rFonts w:ascii="Cambria" w:hAnsi="Cambria"/>
          <w:sz w:val="22"/>
          <w:szCs w:val="22"/>
          <w:lang w:val="pl-PL"/>
        </w:rPr>
        <w:t>może zażądać od zawodnika, którego ma prawo badać (w tym każdego zawodnika, na którego nałożona została kara dyscyplinarna), aby dostarczył próbkę w dowolnym czasie i dowolnym miejscu.</w:t>
      </w:r>
      <w:r w:rsidR="00CC47A6" w:rsidRPr="00A059E9">
        <w:rPr>
          <w:rFonts w:ascii="Cambria" w:hAnsi="Cambria"/>
          <w:sz w:val="22"/>
          <w:szCs w:val="22"/>
          <w:lang w:val="pl-PL"/>
        </w:rPr>
        <w:t xml:space="preserve"> </w:t>
      </w:r>
    </w:p>
    <w:p w14:paraId="39C7CBC9" w14:textId="77777777" w:rsidR="00CC47A6" w:rsidRPr="00A059E9" w:rsidRDefault="00CC47A6" w:rsidP="00245CA7">
      <w:pPr>
        <w:ind w:left="1440"/>
        <w:jc w:val="both"/>
        <w:rPr>
          <w:rFonts w:ascii="Cambria" w:hAnsi="Cambria"/>
          <w:sz w:val="22"/>
          <w:szCs w:val="22"/>
          <w:lang w:val="pl-PL"/>
        </w:rPr>
      </w:pPr>
    </w:p>
    <w:p w14:paraId="40E1A7F9" w14:textId="60B6F559" w:rsidR="00CC47A6" w:rsidRPr="00A059E9" w:rsidRDefault="00CC47A6" w:rsidP="00CC47A6">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457244" w:rsidRPr="00A059E9">
        <w:rPr>
          <w:rFonts w:ascii="Cambria" w:hAnsi="Cambria"/>
          <w:i/>
          <w:sz w:val="22"/>
          <w:szCs w:val="22"/>
          <w:lang w:val="pl-PL"/>
        </w:rPr>
        <w:t xml:space="preserve">rtykułu </w:t>
      </w:r>
      <w:r w:rsidRPr="00A059E9">
        <w:rPr>
          <w:rFonts w:ascii="Cambria" w:hAnsi="Cambria"/>
          <w:i/>
          <w:sz w:val="22"/>
          <w:szCs w:val="22"/>
          <w:lang w:val="pl-PL"/>
        </w:rPr>
        <w:t>5.2.</w:t>
      </w:r>
      <w:r w:rsidR="00D04792" w:rsidRPr="00A059E9">
        <w:rPr>
          <w:rFonts w:ascii="Cambria" w:hAnsi="Cambria"/>
          <w:i/>
          <w:sz w:val="22"/>
          <w:szCs w:val="22"/>
          <w:lang w:val="pl-PL"/>
        </w:rPr>
        <w:t>2</w:t>
      </w:r>
      <w:r w:rsidRPr="00A059E9">
        <w:rPr>
          <w:rFonts w:ascii="Cambria" w:hAnsi="Cambria"/>
          <w:i/>
          <w:sz w:val="22"/>
          <w:szCs w:val="22"/>
          <w:lang w:val="pl-PL"/>
        </w:rPr>
        <w:t>:</w:t>
      </w:r>
      <w:r w:rsidR="00DF4509" w:rsidRPr="00A059E9">
        <w:rPr>
          <w:rFonts w:ascii="Cambria" w:hAnsi="Cambria"/>
          <w:i/>
          <w:sz w:val="22"/>
          <w:szCs w:val="22"/>
          <w:lang w:val="pl-PL"/>
        </w:rPr>
        <w:t xml:space="preserve"> </w:t>
      </w:r>
      <w:r w:rsidR="00457244" w:rsidRPr="00A059E9">
        <w:rPr>
          <w:rFonts w:ascii="Cambria" w:hAnsi="Cambria"/>
          <w:i/>
          <w:sz w:val="22"/>
          <w:szCs w:val="22"/>
          <w:lang w:val="pl-PL"/>
        </w:rPr>
        <w:t xml:space="preserve">Jeżeli zawodnik określił 60-minutowe okienko </w:t>
      </w:r>
      <w:r w:rsidR="004B3B9E" w:rsidRPr="00A059E9">
        <w:rPr>
          <w:rFonts w:ascii="Cambria" w:hAnsi="Cambria"/>
          <w:i/>
          <w:sz w:val="22"/>
          <w:szCs w:val="22"/>
          <w:lang w:val="pl-PL"/>
        </w:rPr>
        <w:t xml:space="preserve">dostępności </w:t>
      </w:r>
      <w:r w:rsidR="00457244" w:rsidRPr="00A059E9">
        <w:rPr>
          <w:rFonts w:ascii="Cambria" w:hAnsi="Cambria"/>
          <w:i/>
          <w:sz w:val="22"/>
          <w:szCs w:val="22"/>
          <w:lang w:val="pl-PL"/>
        </w:rPr>
        <w:t xml:space="preserve">do badań między godziną 23.00 a 6.00 lub wyraził zgodę na badanie w tym czasie </w:t>
      </w:r>
      <w:proofErr w:type="spellStart"/>
      <w:r w:rsidR="001558C8">
        <w:rPr>
          <w:rFonts w:ascii="Cambria" w:hAnsi="Cambria" w:cs="Verdana"/>
          <w:sz w:val="22"/>
          <w:szCs w:val="22"/>
          <w:lang w:val="pl-PL"/>
        </w:rPr>
        <w:t>KdZDwS</w:t>
      </w:r>
      <w:proofErr w:type="spellEnd"/>
      <w:r w:rsidR="00DE1EE0" w:rsidRPr="00A059E9" w:rsidDel="00DE1EE0">
        <w:rPr>
          <w:rFonts w:ascii="Cambria" w:hAnsi="Cambria"/>
          <w:i/>
          <w:sz w:val="22"/>
          <w:szCs w:val="22"/>
          <w:lang w:val="pl-PL"/>
        </w:rPr>
        <w:t xml:space="preserve"> </w:t>
      </w:r>
      <w:r w:rsidR="00457244" w:rsidRPr="00A059E9">
        <w:rPr>
          <w:rFonts w:ascii="Cambria" w:hAnsi="Cambria"/>
          <w:i/>
          <w:sz w:val="22"/>
          <w:szCs w:val="22"/>
          <w:lang w:val="pl-PL"/>
        </w:rPr>
        <w:t xml:space="preserve">nie będzie badała zawodnika w tym czasie, chyba że ma poważne i konkretne podejrzenia, że zawodnik może stosować doping. Podważenie powodów do przeprowadzenia badań przez </w:t>
      </w:r>
      <w:proofErr w:type="spellStart"/>
      <w:r w:rsidR="001558C8">
        <w:rPr>
          <w:rFonts w:ascii="Cambria" w:hAnsi="Cambria" w:cs="Verdana"/>
          <w:sz w:val="22"/>
          <w:szCs w:val="22"/>
          <w:lang w:val="pl-PL"/>
        </w:rPr>
        <w:lastRenderedPageBreak/>
        <w:t>KdZDwS</w:t>
      </w:r>
      <w:proofErr w:type="spellEnd"/>
      <w:r w:rsidR="00DE1EE0" w:rsidRPr="00A059E9" w:rsidDel="00DE1EE0">
        <w:rPr>
          <w:rFonts w:ascii="Cambria" w:hAnsi="Cambria"/>
          <w:i/>
          <w:sz w:val="22"/>
          <w:szCs w:val="22"/>
          <w:lang w:val="pl-PL"/>
        </w:rPr>
        <w:t xml:space="preserve"> </w:t>
      </w:r>
      <w:r w:rsidR="00457244" w:rsidRPr="00A059E9">
        <w:rPr>
          <w:rFonts w:ascii="Cambria" w:hAnsi="Cambria"/>
          <w:i/>
          <w:sz w:val="22"/>
          <w:szCs w:val="22"/>
          <w:lang w:val="pl-PL"/>
        </w:rPr>
        <w:t>w tym czasie nie będzie stanowić obrony przed zarzutem o naruszenie przepisów antydopingowych opartych o takie badanie lub próbę przeprowadzenia takiego badania].</w:t>
      </w:r>
    </w:p>
    <w:p w14:paraId="2BF5E003" w14:textId="77777777" w:rsidR="00CC47A6" w:rsidRPr="00A059E9" w:rsidRDefault="00CC47A6" w:rsidP="00245CA7">
      <w:pPr>
        <w:ind w:left="1440"/>
        <w:jc w:val="both"/>
        <w:rPr>
          <w:rFonts w:ascii="Cambria" w:hAnsi="Cambria"/>
          <w:sz w:val="22"/>
          <w:szCs w:val="22"/>
          <w:lang w:val="pl-PL"/>
        </w:rPr>
      </w:pPr>
    </w:p>
    <w:p w14:paraId="129FA3CA" w14:textId="00BE646D" w:rsidR="00C15651" w:rsidRPr="00A059E9" w:rsidRDefault="00CC47A6" w:rsidP="00245CA7">
      <w:pPr>
        <w:ind w:left="1440"/>
        <w:jc w:val="both"/>
        <w:rPr>
          <w:rFonts w:ascii="Cambria" w:hAnsi="Cambria"/>
          <w:sz w:val="22"/>
          <w:szCs w:val="22"/>
          <w:lang w:val="pl-PL"/>
        </w:rPr>
      </w:pPr>
      <w:r w:rsidRPr="00A059E9">
        <w:rPr>
          <w:rFonts w:ascii="Cambria" w:hAnsi="Cambria"/>
          <w:b/>
          <w:sz w:val="22"/>
          <w:szCs w:val="22"/>
          <w:lang w:val="pl-PL"/>
        </w:rPr>
        <w:t>5.2.</w:t>
      </w:r>
      <w:r w:rsidR="00D04792" w:rsidRPr="00A059E9">
        <w:rPr>
          <w:rFonts w:ascii="Cambria" w:hAnsi="Cambria"/>
          <w:b/>
          <w:sz w:val="22"/>
          <w:szCs w:val="22"/>
          <w:lang w:val="pl-PL"/>
        </w:rPr>
        <w:t>3</w:t>
      </w:r>
      <w:r w:rsidRPr="00A059E9">
        <w:rPr>
          <w:rFonts w:ascii="Cambria" w:hAnsi="Cambria"/>
          <w:b/>
          <w:i/>
          <w:sz w:val="22"/>
          <w:szCs w:val="22"/>
          <w:lang w:val="pl-PL"/>
        </w:rPr>
        <w:t xml:space="preserve"> </w:t>
      </w:r>
      <w:r w:rsidR="00457244" w:rsidRPr="00A059E9">
        <w:rPr>
          <w:rFonts w:ascii="Cambria" w:hAnsi="Cambria"/>
          <w:sz w:val="22"/>
          <w:szCs w:val="22"/>
          <w:lang w:val="pl-PL"/>
        </w:rPr>
        <w:t>WADA ma prawo do przeprowadzania badań podczas zawodów i poza zawodami zgodnie z zapisami w Artykule 28.7.8 Kodeksu.</w:t>
      </w:r>
      <w:bookmarkEnd w:id="117"/>
    </w:p>
    <w:p w14:paraId="115B47EA" w14:textId="77777777" w:rsidR="00C15651" w:rsidRPr="00A059E9" w:rsidRDefault="00C15651" w:rsidP="00CC47A6">
      <w:pPr>
        <w:jc w:val="both"/>
        <w:rPr>
          <w:rFonts w:ascii="Cambria" w:hAnsi="Cambria"/>
          <w:sz w:val="22"/>
          <w:szCs w:val="22"/>
          <w:lang w:val="pl-PL"/>
        </w:rPr>
      </w:pPr>
    </w:p>
    <w:p w14:paraId="75E29314" w14:textId="65EF3DC2" w:rsidR="00C15651" w:rsidRPr="00A059E9" w:rsidRDefault="00C15651" w:rsidP="00245CA7">
      <w:pPr>
        <w:ind w:left="1440"/>
        <w:jc w:val="both"/>
        <w:rPr>
          <w:rFonts w:ascii="Cambria" w:hAnsi="Cambria"/>
          <w:sz w:val="22"/>
          <w:szCs w:val="22"/>
          <w:lang w:val="pl-PL"/>
        </w:rPr>
      </w:pPr>
      <w:bookmarkStart w:id="118" w:name="_DV_C613"/>
      <w:r w:rsidRPr="00A059E9">
        <w:rPr>
          <w:rFonts w:ascii="Cambria" w:hAnsi="Cambria"/>
          <w:b/>
          <w:sz w:val="22"/>
          <w:szCs w:val="22"/>
          <w:lang w:val="pl-PL"/>
        </w:rPr>
        <w:t>5.2.</w:t>
      </w:r>
      <w:r w:rsidR="00D04792" w:rsidRPr="00A059E9">
        <w:rPr>
          <w:rFonts w:ascii="Cambria" w:hAnsi="Cambria"/>
          <w:b/>
          <w:sz w:val="22"/>
          <w:szCs w:val="22"/>
          <w:lang w:val="pl-PL"/>
        </w:rPr>
        <w:t>4</w:t>
      </w:r>
      <w:r w:rsidRPr="00A059E9">
        <w:rPr>
          <w:rFonts w:ascii="Cambria" w:hAnsi="Cambria"/>
          <w:sz w:val="22"/>
          <w:szCs w:val="22"/>
          <w:lang w:val="pl-PL"/>
        </w:rPr>
        <w:t xml:space="preserve"> </w:t>
      </w:r>
      <w:r w:rsidR="00457244" w:rsidRPr="00A059E9">
        <w:rPr>
          <w:rFonts w:ascii="Cambria" w:hAnsi="Cambria"/>
          <w:sz w:val="22"/>
          <w:szCs w:val="22"/>
          <w:lang w:val="pl-PL"/>
        </w:rPr>
        <w:t xml:space="preserve">Jeżeli </w:t>
      </w:r>
      <w:r w:rsidR="00C45D5C">
        <w:rPr>
          <w:rFonts w:ascii="Cambria" w:hAnsi="Cambria"/>
          <w:sz w:val="22"/>
          <w:szCs w:val="22"/>
          <w:lang w:val="pl-PL"/>
        </w:rPr>
        <w:t>Federacj</w:t>
      </w:r>
      <w:r w:rsidR="00457244" w:rsidRPr="00A059E9">
        <w:rPr>
          <w:rFonts w:ascii="Cambria" w:hAnsi="Cambria"/>
          <w:sz w:val="22"/>
          <w:szCs w:val="22"/>
          <w:lang w:val="pl-PL"/>
        </w:rPr>
        <w:t xml:space="preserve">a </w:t>
      </w:r>
      <w:r w:rsidR="00C45D5C">
        <w:rPr>
          <w:rFonts w:ascii="Cambria" w:hAnsi="Cambria"/>
          <w:sz w:val="22"/>
          <w:szCs w:val="22"/>
          <w:lang w:val="pl-PL"/>
        </w:rPr>
        <w:t>Międzynarodowa</w:t>
      </w:r>
      <w:r w:rsidR="00457244" w:rsidRPr="00A059E9">
        <w:rPr>
          <w:rFonts w:ascii="Cambria" w:hAnsi="Cambria"/>
          <w:sz w:val="22"/>
          <w:szCs w:val="22"/>
          <w:lang w:val="pl-PL"/>
        </w:rPr>
        <w:t xml:space="preserve"> lub organizator ważnych zawodów zleci wykonanie dowolnej części badań </w:t>
      </w:r>
      <w:proofErr w:type="spellStart"/>
      <w:r w:rsidR="001558C8">
        <w:rPr>
          <w:rFonts w:ascii="Cambria" w:hAnsi="Cambria" w:cs="Verdana"/>
          <w:sz w:val="22"/>
          <w:szCs w:val="22"/>
          <w:lang w:val="pl-PL"/>
        </w:rPr>
        <w:t>KdZDwS</w:t>
      </w:r>
      <w:proofErr w:type="spellEnd"/>
      <w:r w:rsidR="00DE1EE0" w:rsidRPr="00A059E9" w:rsidDel="00DE1EE0">
        <w:rPr>
          <w:rFonts w:ascii="Cambria" w:hAnsi="Cambria"/>
          <w:sz w:val="22"/>
          <w:szCs w:val="22"/>
          <w:lang w:val="pl-PL"/>
        </w:rPr>
        <w:t xml:space="preserve"> </w:t>
      </w:r>
      <w:r w:rsidR="00457244" w:rsidRPr="00A059E9">
        <w:rPr>
          <w:rFonts w:ascii="Cambria" w:hAnsi="Cambria"/>
          <w:sz w:val="22"/>
          <w:szCs w:val="22"/>
          <w:lang w:val="pl-PL"/>
        </w:rPr>
        <w:t xml:space="preserve">(bezpośrednio lub poprzez </w:t>
      </w:r>
      <w:r w:rsidR="004460D2">
        <w:rPr>
          <w:rFonts w:ascii="Cambria" w:hAnsi="Cambria"/>
          <w:sz w:val="22"/>
          <w:szCs w:val="22"/>
          <w:lang w:val="pl-PL"/>
        </w:rPr>
        <w:t>Polski Związek Sportowy</w:t>
      </w:r>
      <w:r w:rsidR="00457244" w:rsidRPr="00A059E9">
        <w:rPr>
          <w:rFonts w:ascii="Cambria" w:hAnsi="Cambria"/>
          <w:sz w:val="22"/>
          <w:szCs w:val="22"/>
          <w:lang w:val="pl-PL"/>
        </w:rPr>
        <w:t xml:space="preserve">), </w:t>
      </w:r>
      <w:proofErr w:type="spellStart"/>
      <w:r w:rsidR="001558C8">
        <w:rPr>
          <w:rFonts w:ascii="Cambria" w:hAnsi="Cambria" w:cs="Verdana"/>
          <w:sz w:val="22"/>
          <w:szCs w:val="22"/>
          <w:lang w:val="pl-PL"/>
        </w:rPr>
        <w:t>KdZDwS</w:t>
      </w:r>
      <w:proofErr w:type="spellEnd"/>
      <w:r w:rsidR="00DE1EE0" w:rsidRPr="00A059E9" w:rsidDel="00DE1EE0">
        <w:rPr>
          <w:rFonts w:ascii="Cambria" w:hAnsi="Cambria"/>
          <w:sz w:val="22"/>
          <w:szCs w:val="22"/>
          <w:lang w:val="pl-PL"/>
        </w:rPr>
        <w:t xml:space="preserve"> </w:t>
      </w:r>
      <w:r w:rsidR="00457244" w:rsidRPr="00A059E9">
        <w:rPr>
          <w:rFonts w:ascii="Cambria" w:hAnsi="Cambria"/>
          <w:sz w:val="22"/>
          <w:szCs w:val="22"/>
          <w:lang w:val="pl-PL"/>
        </w:rPr>
        <w:t xml:space="preserve">może pobrać dodatkowe próbki lub polecić laboratorium wykonanie dodatkowych analiz na koszt </w:t>
      </w:r>
      <w:proofErr w:type="spellStart"/>
      <w:r w:rsidR="001558C8">
        <w:rPr>
          <w:rFonts w:ascii="Cambria" w:hAnsi="Cambria" w:cs="Verdana"/>
          <w:sz w:val="22"/>
          <w:szCs w:val="22"/>
          <w:lang w:val="pl-PL"/>
        </w:rPr>
        <w:t>KdZDwS</w:t>
      </w:r>
      <w:proofErr w:type="spellEnd"/>
      <w:r w:rsidR="000826F4">
        <w:rPr>
          <w:rFonts w:ascii="Cambria" w:hAnsi="Cambria" w:cs="Verdana"/>
          <w:sz w:val="22"/>
          <w:szCs w:val="22"/>
          <w:lang w:val="pl-PL"/>
        </w:rPr>
        <w:t>.</w:t>
      </w:r>
      <w:r w:rsidR="00457244" w:rsidRPr="00A059E9">
        <w:rPr>
          <w:rFonts w:ascii="Cambria" w:hAnsi="Cambria"/>
          <w:sz w:val="22"/>
          <w:szCs w:val="22"/>
          <w:lang w:val="pl-PL"/>
        </w:rPr>
        <w:t xml:space="preserve"> </w:t>
      </w:r>
      <w:r w:rsidR="005F46C5" w:rsidRPr="00A059E9">
        <w:rPr>
          <w:rFonts w:ascii="Cambria" w:hAnsi="Cambria"/>
          <w:sz w:val="22"/>
          <w:szCs w:val="22"/>
          <w:lang w:val="pl-PL"/>
        </w:rPr>
        <w:t xml:space="preserve">O </w:t>
      </w:r>
      <w:r w:rsidR="00457244" w:rsidRPr="00A059E9">
        <w:rPr>
          <w:rFonts w:ascii="Cambria" w:hAnsi="Cambria"/>
          <w:sz w:val="22"/>
          <w:szCs w:val="22"/>
          <w:lang w:val="pl-PL"/>
        </w:rPr>
        <w:t>pobrani</w:t>
      </w:r>
      <w:r w:rsidR="005F46C5" w:rsidRPr="00A059E9">
        <w:rPr>
          <w:rFonts w:ascii="Cambria" w:hAnsi="Cambria"/>
          <w:sz w:val="22"/>
          <w:szCs w:val="22"/>
          <w:lang w:val="pl-PL"/>
        </w:rPr>
        <w:t>u</w:t>
      </w:r>
      <w:r w:rsidR="00457244" w:rsidRPr="00A059E9">
        <w:rPr>
          <w:rFonts w:ascii="Cambria" w:hAnsi="Cambria"/>
          <w:sz w:val="22"/>
          <w:szCs w:val="22"/>
          <w:lang w:val="pl-PL"/>
        </w:rPr>
        <w:t xml:space="preserve"> dodatkowych próbek lub wykonani</w:t>
      </w:r>
      <w:r w:rsidR="005F46C5" w:rsidRPr="00A059E9">
        <w:rPr>
          <w:rFonts w:ascii="Cambria" w:hAnsi="Cambria"/>
          <w:sz w:val="22"/>
          <w:szCs w:val="22"/>
          <w:lang w:val="pl-PL"/>
        </w:rPr>
        <w:t>u</w:t>
      </w:r>
      <w:r w:rsidR="00457244" w:rsidRPr="00A059E9">
        <w:rPr>
          <w:rFonts w:ascii="Cambria" w:hAnsi="Cambria"/>
          <w:sz w:val="22"/>
          <w:szCs w:val="22"/>
          <w:lang w:val="pl-PL"/>
        </w:rPr>
        <w:t xml:space="preserve"> dodatkowych analiz </w:t>
      </w:r>
      <w:r w:rsidR="005F46C5" w:rsidRPr="00A059E9">
        <w:rPr>
          <w:rFonts w:ascii="Cambria" w:hAnsi="Cambria"/>
          <w:sz w:val="22"/>
          <w:szCs w:val="22"/>
          <w:lang w:val="pl-PL"/>
        </w:rPr>
        <w:t xml:space="preserve">informuje się </w:t>
      </w:r>
      <w:r w:rsidR="000257C1" w:rsidRPr="00A059E9">
        <w:rPr>
          <w:rFonts w:ascii="Cambria" w:hAnsi="Cambria"/>
          <w:sz w:val="22"/>
          <w:szCs w:val="22"/>
          <w:lang w:val="pl-PL"/>
        </w:rPr>
        <w:t xml:space="preserve">właściwą </w:t>
      </w:r>
      <w:r w:rsidR="00C45D5C">
        <w:rPr>
          <w:rFonts w:ascii="Cambria" w:hAnsi="Cambria"/>
          <w:sz w:val="22"/>
          <w:szCs w:val="22"/>
          <w:lang w:val="pl-PL"/>
        </w:rPr>
        <w:t>Federacj</w:t>
      </w:r>
      <w:r w:rsidR="005F46C5" w:rsidRPr="00A059E9">
        <w:rPr>
          <w:rFonts w:ascii="Cambria" w:hAnsi="Cambria"/>
          <w:sz w:val="22"/>
          <w:szCs w:val="22"/>
          <w:lang w:val="pl-PL"/>
        </w:rPr>
        <w:t>ę</w:t>
      </w:r>
      <w:r w:rsidR="00457244" w:rsidRPr="00A059E9">
        <w:rPr>
          <w:rFonts w:ascii="Cambria" w:hAnsi="Cambria"/>
          <w:sz w:val="22"/>
          <w:szCs w:val="22"/>
          <w:lang w:val="pl-PL"/>
        </w:rPr>
        <w:t xml:space="preserve"> międzynarodow</w:t>
      </w:r>
      <w:r w:rsidR="005F46C5" w:rsidRPr="00A059E9">
        <w:rPr>
          <w:rFonts w:ascii="Cambria" w:hAnsi="Cambria"/>
          <w:sz w:val="22"/>
          <w:szCs w:val="22"/>
          <w:lang w:val="pl-PL"/>
        </w:rPr>
        <w:t>ą</w:t>
      </w:r>
      <w:r w:rsidR="00457244" w:rsidRPr="00A059E9">
        <w:rPr>
          <w:rFonts w:ascii="Cambria" w:hAnsi="Cambria"/>
          <w:sz w:val="22"/>
          <w:szCs w:val="22"/>
          <w:lang w:val="pl-PL"/>
        </w:rPr>
        <w:t xml:space="preserve"> lub organizator</w:t>
      </w:r>
      <w:r w:rsidR="005F46C5" w:rsidRPr="00A059E9">
        <w:rPr>
          <w:rFonts w:ascii="Cambria" w:hAnsi="Cambria"/>
          <w:sz w:val="22"/>
          <w:szCs w:val="22"/>
          <w:lang w:val="pl-PL"/>
        </w:rPr>
        <w:t>a</w:t>
      </w:r>
      <w:r w:rsidR="00457244" w:rsidRPr="00A059E9">
        <w:rPr>
          <w:rFonts w:ascii="Cambria" w:hAnsi="Cambria"/>
          <w:sz w:val="22"/>
          <w:szCs w:val="22"/>
          <w:lang w:val="pl-PL"/>
        </w:rPr>
        <w:t xml:space="preserve"> ważnych zawodów</w:t>
      </w:r>
      <w:r w:rsidR="005F46C5" w:rsidRPr="00A059E9">
        <w:rPr>
          <w:rFonts w:ascii="Cambria" w:hAnsi="Cambria"/>
          <w:sz w:val="22"/>
          <w:szCs w:val="22"/>
          <w:lang w:val="pl-PL"/>
        </w:rPr>
        <w:t>.</w:t>
      </w:r>
      <w:bookmarkEnd w:id="118"/>
    </w:p>
    <w:p w14:paraId="10315384" w14:textId="77777777" w:rsidR="00713C61" w:rsidRPr="00A059E9" w:rsidRDefault="00713C61" w:rsidP="00245CA7">
      <w:pPr>
        <w:ind w:left="1440"/>
        <w:jc w:val="both"/>
        <w:rPr>
          <w:rFonts w:ascii="Cambria" w:hAnsi="Cambria"/>
          <w:sz w:val="22"/>
          <w:szCs w:val="22"/>
          <w:lang w:val="pl-PL"/>
        </w:rPr>
      </w:pPr>
    </w:p>
    <w:p w14:paraId="4F5D9C22" w14:textId="56C1ABF5" w:rsidR="00713C61" w:rsidRPr="00A059E9" w:rsidRDefault="00713C61" w:rsidP="00245CA7">
      <w:pPr>
        <w:ind w:left="1440"/>
        <w:jc w:val="both"/>
        <w:rPr>
          <w:rFonts w:ascii="Cambria" w:hAnsi="Cambria"/>
          <w:i/>
          <w:sz w:val="22"/>
          <w:szCs w:val="22"/>
          <w:lang w:val="pl-PL"/>
        </w:rPr>
      </w:pPr>
      <w:r w:rsidRPr="00A059E9">
        <w:rPr>
          <w:rFonts w:ascii="Cambria" w:hAnsi="Cambria"/>
          <w:b/>
          <w:sz w:val="22"/>
          <w:szCs w:val="22"/>
          <w:lang w:val="pl-PL"/>
        </w:rPr>
        <w:t>5.2.5</w:t>
      </w:r>
      <w:r w:rsidRPr="00A059E9">
        <w:rPr>
          <w:rFonts w:ascii="Cambria" w:hAnsi="Cambria"/>
          <w:b/>
          <w:sz w:val="22"/>
          <w:szCs w:val="22"/>
          <w:lang w:val="pl-PL"/>
        </w:rPr>
        <w:tab/>
      </w:r>
      <w:r w:rsidR="004B3B9E" w:rsidRPr="00A059E9">
        <w:rPr>
          <w:rFonts w:ascii="Cambria" w:hAnsi="Cambria"/>
          <w:sz w:val="22"/>
          <w:szCs w:val="22"/>
          <w:lang w:val="pl-PL"/>
        </w:rPr>
        <w:t xml:space="preserve">Gdy inna organizacja antydopingowa mająca prawo badań zawodnika podlegającego Przepisom antydopingowym poddaje takiego zawodnika badaniom </w:t>
      </w:r>
      <w:proofErr w:type="spellStart"/>
      <w:r w:rsidR="001558C8">
        <w:rPr>
          <w:rFonts w:ascii="Cambria" w:hAnsi="Cambria" w:cs="Verdana"/>
          <w:sz w:val="22"/>
          <w:szCs w:val="22"/>
          <w:lang w:val="pl-PL"/>
        </w:rPr>
        <w:t>KdZDwS</w:t>
      </w:r>
      <w:proofErr w:type="spellEnd"/>
      <w:r w:rsidR="00DE1EE0" w:rsidRPr="00A059E9" w:rsidDel="00DE1EE0">
        <w:rPr>
          <w:rFonts w:ascii="Cambria" w:hAnsi="Cambria"/>
          <w:sz w:val="22"/>
          <w:szCs w:val="22"/>
          <w:lang w:val="pl-PL"/>
        </w:rPr>
        <w:t xml:space="preserve"> </w:t>
      </w:r>
      <w:r w:rsidR="004B3B9E" w:rsidRPr="00A059E9">
        <w:rPr>
          <w:rFonts w:ascii="Cambria" w:hAnsi="Cambria"/>
          <w:sz w:val="22"/>
          <w:szCs w:val="22"/>
          <w:lang w:val="pl-PL"/>
        </w:rPr>
        <w:t xml:space="preserve">oraz </w:t>
      </w:r>
      <w:r w:rsidR="000257C1" w:rsidRPr="00A059E9">
        <w:rPr>
          <w:rFonts w:ascii="Cambria" w:hAnsi="Cambria"/>
          <w:sz w:val="22"/>
          <w:szCs w:val="22"/>
          <w:lang w:val="pl-PL"/>
        </w:rPr>
        <w:t xml:space="preserve">Polski </w:t>
      </w:r>
      <w:r w:rsidR="006C17CD" w:rsidRPr="00A059E9">
        <w:rPr>
          <w:rFonts w:ascii="Cambria" w:hAnsi="Cambria"/>
          <w:sz w:val="22"/>
          <w:szCs w:val="22"/>
          <w:lang w:val="pl-PL"/>
        </w:rPr>
        <w:t>Związek</w:t>
      </w:r>
      <w:r w:rsidR="000257C1" w:rsidRPr="00A059E9">
        <w:rPr>
          <w:rFonts w:ascii="Cambria" w:hAnsi="Cambria"/>
          <w:sz w:val="22"/>
          <w:szCs w:val="22"/>
          <w:lang w:val="pl-PL"/>
        </w:rPr>
        <w:t xml:space="preserve"> Sportowy</w:t>
      </w:r>
      <w:r w:rsidR="004B3B9E" w:rsidRPr="00A059E9">
        <w:rPr>
          <w:rFonts w:ascii="Cambria" w:hAnsi="Cambria"/>
          <w:sz w:val="22"/>
          <w:szCs w:val="22"/>
          <w:lang w:val="pl-PL"/>
        </w:rPr>
        <w:t xml:space="preserve"> uznają takie badanie zgodnie z Artykułem 15, a (gdy uzgodniono z taką inną organizacją antydopingową lub gdy Artykuł 7 Kodeksu stanowi inaczej) </w:t>
      </w:r>
      <w:proofErr w:type="spellStart"/>
      <w:r w:rsidR="001558C8">
        <w:rPr>
          <w:rFonts w:ascii="Cambria" w:hAnsi="Cambria" w:cs="Verdana"/>
          <w:sz w:val="22"/>
          <w:szCs w:val="22"/>
          <w:lang w:val="pl-PL"/>
        </w:rPr>
        <w:t>KdZDwS</w:t>
      </w:r>
      <w:proofErr w:type="spellEnd"/>
      <w:r w:rsidR="00DE1EE0" w:rsidRPr="00A059E9" w:rsidDel="00DE1EE0">
        <w:rPr>
          <w:rFonts w:ascii="Cambria" w:hAnsi="Cambria"/>
          <w:sz w:val="22"/>
          <w:szCs w:val="22"/>
          <w:lang w:val="pl-PL"/>
        </w:rPr>
        <w:t xml:space="preserve"> </w:t>
      </w:r>
      <w:r w:rsidR="004B3B9E" w:rsidRPr="00A059E9">
        <w:rPr>
          <w:rFonts w:ascii="Cambria" w:hAnsi="Cambria"/>
          <w:sz w:val="22"/>
          <w:szCs w:val="22"/>
          <w:lang w:val="pl-PL"/>
        </w:rPr>
        <w:t>może w</w:t>
      </w:r>
      <w:r w:rsidR="004460D2">
        <w:rPr>
          <w:rFonts w:ascii="Cambria" w:hAnsi="Cambria"/>
          <w:sz w:val="22"/>
          <w:szCs w:val="22"/>
          <w:lang w:val="pl-PL"/>
        </w:rPr>
        <w:t>szcząć</w:t>
      </w:r>
      <w:r w:rsidR="004B3B9E" w:rsidRPr="00A059E9">
        <w:rPr>
          <w:rFonts w:ascii="Cambria" w:hAnsi="Cambria"/>
          <w:sz w:val="22"/>
          <w:szCs w:val="22"/>
          <w:lang w:val="pl-PL"/>
        </w:rPr>
        <w:t xml:space="preserve"> postępowanie przeciw zawodnikowi na mocy Przepisów antydopingowych z tytuł każdego naruszenia przepisów antydopingowych powstających w związku z takim badaniem</w:t>
      </w:r>
      <w:r w:rsidRPr="00A059E9">
        <w:rPr>
          <w:rFonts w:ascii="Cambria" w:hAnsi="Cambria"/>
          <w:i/>
          <w:sz w:val="22"/>
          <w:szCs w:val="22"/>
          <w:lang w:val="pl-PL"/>
        </w:rPr>
        <w:t>.</w:t>
      </w:r>
    </w:p>
    <w:p w14:paraId="553BB27F" w14:textId="77777777" w:rsidR="00C15651" w:rsidRPr="00A059E9" w:rsidRDefault="00C15651" w:rsidP="00245CA7">
      <w:pPr>
        <w:jc w:val="both"/>
        <w:rPr>
          <w:rFonts w:ascii="Cambria" w:hAnsi="Cambria"/>
          <w:sz w:val="22"/>
          <w:szCs w:val="22"/>
          <w:lang w:val="pl-PL"/>
        </w:rPr>
      </w:pPr>
    </w:p>
    <w:p w14:paraId="6E3B8C6C" w14:textId="77777777" w:rsidR="006542D2" w:rsidRPr="00A059E9" w:rsidRDefault="004B0659" w:rsidP="00245CA7">
      <w:pPr>
        <w:ind w:left="720"/>
        <w:jc w:val="both"/>
        <w:rPr>
          <w:rFonts w:ascii="Cambria" w:hAnsi="Cambria"/>
          <w:b/>
          <w:spacing w:val="-3"/>
          <w:sz w:val="22"/>
          <w:szCs w:val="22"/>
          <w:lang w:val="pl-PL"/>
        </w:rPr>
      </w:pPr>
      <w:bookmarkStart w:id="119" w:name="_DV_C619"/>
      <w:bookmarkStart w:id="120" w:name="_Toc321920443"/>
      <w:bookmarkStart w:id="121" w:name="_Toc323139132"/>
      <w:bookmarkStart w:id="122" w:name="_Toc323140234"/>
      <w:bookmarkStart w:id="123" w:name="_Toc323140514"/>
      <w:bookmarkStart w:id="124" w:name="_Toc323311558"/>
      <w:bookmarkStart w:id="125" w:name="_Toc323313125"/>
      <w:bookmarkStart w:id="126" w:name="_Toc323563165"/>
      <w:bookmarkStart w:id="127" w:name="_Toc359253725"/>
      <w:r w:rsidRPr="00A059E9">
        <w:rPr>
          <w:rFonts w:ascii="Cambria" w:hAnsi="Cambria"/>
          <w:b/>
          <w:spacing w:val="-3"/>
          <w:sz w:val="22"/>
          <w:szCs w:val="22"/>
          <w:lang w:val="pl-PL"/>
        </w:rPr>
        <w:t>5.3</w:t>
      </w:r>
      <w:r w:rsidRPr="00A059E9">
        <w:rPr>
          <w:rFonts w:ascii="Cambria" w:hAnsi="Cambria"/>
          <w:b/>
          <w:i/>
          <w:spacing w:val="-3"/>
          <w:sz w:val="22"/>
          <w:szCs w:val="22"/>
          <w:lang w:val="pl-PL"/>
        </w:rPr>
        <w:tab/>
      </w:r>
      <w:r w:rsidR="004B3B9E" w:rsidRPr="00A059E9">
        <w:rPr>
          <w:rFonts w:ascii="Cambria" w:hAnsi="Cambria"/>
          <w:b/>
          <w:i/>
          <w:spacing w:val="-3"/>
          <w:sz w:val="22"/>
          <w:szCs w:val="22"/>
          <w:lang w:val="pl-PL"/>
        </w:rPr>
        <w:t xml:space="preserve">Badanie podczas </w:t>
      </w:r>
      <w:r w:rsidR="004E686E" w:rsidRPr="00A059E9">
        <w:rPr>
          <w:rFonts w:ascii="Cambria" w:hAnsi="Cambria"/>
          <w:b/>
          <w:i/>
          <w:spacing w:val="-3"/>
          <w:sz w:val="22"/>
          <w:szCs w:val="22"/>
          <w:lang w:val="pl-PL"/>
        </w:rPr>
        <w:t>wydarzenia</w:t>
      </w:r>
      <w:r w:rsidR="004B3B9E" w:rsidRPr="00A059E9">
        <w:rPr>
          <w:rFonts w:ascii="Cambria" w:hAnsi="Cambria"/>
          <w:b/>
          <w:i/>
          <w:spacing w:val="-3"/>
          <w:sz w:val="22"/>
          <w:szCs w:val="22"/>
          <w:lang w:val="pl-PL"/>
        </w:rPr>
        <w:t xml:space="preserve"> sportowe</w:t>
      </w:r>
      <w:bookmarkEnd w:id="119"/>
      <w:bookmarkEnd w:id="120"/>
      <w:bookmarkEnd w:id="121"/>
      <w:bookmarkEnd w:id="122"/>
      <w:bookmarkEnd w:id="123"/>
      <w:bookmarkEnd w:id="124"/>
      <w:bookmarkEnd w:id="125"/>
      <w:bookmarkEnd w:id="126"/>
      <w:bookmarkEnd w:id="127"/>
      <w:r w:rsidR="004E686E" w:rsidRPr="00A059E9">
        <w:rPr>
          <w:rFonts w:ascii="Cambria" w:hAnsi="Cambria"/>
          <w:b/>
          <w:i/>
          <w:spacing w:val="-3"/>
          <w:sz w:val="22"/>
          <w:szCs w:val="22"/>
          <w:lang w:val="pl-PL"/>
        </w:rPr>
        <w:t>go</w:t>
      </w:r>
    </w:p>
    <w:p w14:paraId="7D8706B6" w14:textId="77777777" w:rsidR="006542D2" w:rsidRPr="00A059E9" w:rsidRDefault="006542D2" w:rsidP="00245CA7">
      <w:pPr>
        <w:jc w:val="both"/>
        <w:rPr>
          <w:rFonts w:ascii="Cambria" w:hAnsi="Cambria" w:cs="Verdana"/>
          <w:sz w:val="22"/>
          <w:szCs w:val="22"/>
          <w:lang w:val="pl-PL"/>
        </w:rPr>
      </w:pPr>
    </w:p>
    <w:p w14:paraId="40198182" w14:textId="06B2C394" w:rsidR="00124E6F" w:rsidRPr="00A059E9" w:rsidRDefault="000157DA" w:rsidP="00E23CB1">
      <w:pPr>
        <w:spacing w:after="240"/>
        <w:ind w:left="1418"/>
        <w:jc w:val="both"/>
        <w:rPr>
          <w:rStyle w:val="DeltaViewInsertion"/>
          <w:rFonts w:ascii="Cambria" w:hAnsi="Cambria" w:cs="Verdana"/>
          <w:color w:val="auto"/>
          <w:sz w:val="22"/>
          <w:szCs w:val="22"/>
          <w:u w:val="none"/>
          <w:lang w:val="pl-PL"/>
        </w:rPr>
      </w:pPr>
      <w:bookmarkStart w:id="128" w:name="_DV_C624"/>
      <w:bookmarkStart w:id="129" w:name="_Toc338945192"/>
      <w:r w:rsidRPr="00A059E9">
        <w:rPr>
          <w:rFonts w:ascii="Cambria" w:hAnsi="Cambria"/>
          <w:b/>
          <w:sz w:val="22"/>
          <w:szCs w:val="22"/>
          <w:lang w:val="pl-PL"/>
        </w:rPr>
        <w:t xml:space="preserve">5.3.1 </w:t>
      </w:r>
      <w:r w:rsidR="00E23CB1" w:rsidRPr="00A059E9">
        <w:rPr>
          <w:rFonts w:ascii="Cambria" w:hAnsi="Cambria" w:cs="Verdana"/>
          <w:color w:val="000000"/>
          <w:sz w:val="22"/>
          <w:szCs w:val="22"/>
          <w:lang w:val="pl-PL"/>
        </w:rPr>
        <w:t>O ile nie przewidziano inaczej w Artykule 5.3 Kodeksu, tylko jedna organizacja powinna być odpowiedzialna za inicjowanie i przeprowadzane badań podczas wydarzeń sportowych</w:t>
      </w:r>
      <w:r w:rsidR="00E23CB1" w:rsidRPr="00A059E9">
        <w:rPr>
          <w:rFonts w:ascii="Cambria" w:hAnsi="Cambria"/>
          <w:sz w:val="22"/>
          <w:szCs w:val="22"/>
          <w:lang w:val="pl-PL"/>
        </w:rPr>
        <w:t xml:space="preserve">. </w:t>
      </w:r>
      <w:r w:rsidR="00E23CB1" w:rsidRPr="00A059E9">
        <w:rPr>
          <w:rFonts w:ascii="Cambria" w:hAnsi="Cambria" w:cs="Verdana"/>
          <w:color w:val="000000"/>
          <w:sz w:val="22"/>
          <w:szCs w:val="22"/>
          <w:lang w:val="pl-PL"/>
        </w:rPr>
        <w:t xml:space="preserve">Podczas </w:t>
      </w:r>
      <w:r w:rsidR="000257C1" w:rsidRPr="00A059E9">
        <w:rPr>
          <w:rFonts w:ascii="Cambria" w:hAnsi="Cambria" w:cs="Verdana"/>
          <w:color w:val="000000"/>
          <w:sz w:val="22"/>
          <w:szCs w:val="22"/>
          <w:lang w:val="pl-PL"/>
        </w:rPr>
        <w:t xml:space="preserve">międzynarodowych </w:t>
      </w:r>
      <w:r w:rsidR="00E23CB1" w:rsidRPr="00A059E9">
        <w:rPr>
          <w:rFonts w:ascii="Cambria" w:hAnsi="Cambria" w:cs="Verdana"/>
          <w:color w:val="000000"/>
          <w:sz w:val="22"/>
          <w:szCs w:val="22"/>
          <w:lang w:val="pl-PL"/>
        </w:rPr>
        <w:t xml:space="preserve">wydarzeń sportowych rozgrywanych w </w:t>
      </w:r>
      <w:r w:rsidR="000257C1" w:rsidRPr="00A059E9">
        <w:rPr>
          <w:rFonts w:ascii="Cambria" w:hAnsi="Cambria"/>
          <w:sz w:val="22"/>
          <w:szCs w:val="22"/>
          <w:lang w:val="pl-PL"/>
        </w:rPr>
        <w:t>Rzecz</w:t>
      </w:r>
      <w:r w:rsidR="00FC14F3">
        <w:rPr>
          <w:rFonts w:ascii="Cambria" w:hAnsi="Cambria"/>
          <w:sz w:val="22"/>
          <w:szCs w:val="22"/>
          <w:lang w:val="pl-PL"/>
        </w:rPr>
        <w:t>y</w:t>
      </w:r>
      <w:r w:rsidR="000257C1" w:rsidRPr="00A059E9">
        <w:rPr>
          <w:rFonts w:ascii="Cambria" w:hAnsi="Cambria"/>
          <w:sz w:val="22"/>
          <w:szCs w:val="22"/>
          <w:lang w:val="pl-PL"/>
        </w:rPr>
        <w:t>pospolitej Polskiej</w:t>
      </w:r>
      <w:r w:rsidR="00E23CB1" w:rsidRPr="00A059E9">
        <w:rPr>
          <w:rFonts w:ascii="Cambria" w:hAnsi="Cambria"/>
          <w:sz w:val="22"/>
          <w:szCs w:val="22"/>
          <w:lang w:val="pl-PL"/>
        </w:rPr>
        <w:t xml:space="preserve"> </w:t>
      </w:r>
      <w:r w:rsidR="00E23CB1" w:rsidRPr="00A059E9">
        <w:rPr>
          <w:rFonts w:ascii="Cambria" w:hAnsi="Cambria" w:cs="Verdana"/>
          <w:color w:val="000000"/>
          <w:sz w:val="22"/>
          <w:szCs w:val="22"/>
          <w:lang w:val="pl-PL"/>
        </w:rPr>
        <w:t xml:space="preserve">pobieranie próbek do kontroli antydopingowej jest inicjowane i przeprowadzane przez </w:t>
      </w:r>
      <w:r w:rsidR="00C45D5C">
        <w:rPr>
          <w:rFonts w:ascii="Cambria" w:hAnsi="Cambria" w:cs="Verdana"/>
          <w:color w:val="000000"/>
          <w:sz w:val="22"/>
          <w:szCs w:val="22"/>
          <w:lang w:val="pl-PL"/>
        </w:rPr>
        <w:t>Federacj</w:t>
      </w:r>
      <w:r w:rsidR="00E23CB1" w:rsidRPr="00A059E9">
        <w:rPr>
          <w:rFonts w:ascii="Cambria" w:hAnsi="Cambria" w:cs="Verdana"/>
          <w:color w:val="000000"/>
          <w:sz w:val="22"/>
          <w:szCs w:val="22"/>
          <w:lang w:val="pl-PL"/>
        </w:rPr>
        <w:t xml:space="preserve">ę międzynarodową, będącą organem kierującym wydarzeniem. Podczas krajowych wydarzeń sportowych rozgrywanych w </w:t>
      </w:r>
      <w:r w:rsidR="000257C1" w:rsidRPr="00A059E9">
        <w:rPr>
          <w:rFonts w:ascii="Cambria" w:hAnsi="Cambria"/>
          <w:sz w:val="22"/>
          <w:szCs w:val="22"/>
          <w:lang w:val="pl-PL"/>
        </w:rPr>
        <w:t xml:space="preserve"> Rzecz</w:t>
      </w:r>
      <w:r w:rsidR="00FC14F3">
        <w:rPr>
          <w:rFonts w:ascii="Cambria" w:hAnsi="Cambria"/>
          <w:sz w:val="22"/>
          <w:szCs w:val="22"/>
          <w:lang w:val="pl-PL"/>
        </w:rPr>
        <w:t>y</w:t>
      </w:r>
      <w:r w:rsidR="000257C1" w:rsidRPr="00A059E9">
        <w:rPr>
          <w:rFonts w:ascii="Cambria" w:hAnsi="Cambria"/>
          <w:sz w:val="22"/>
          <w:szCs w:val="22"/>
          <w:lang w:val="pl-PL"/>
        </w:rPr>
        <w:t>pospolitej Polskiej</w:t>
      </w:r>
      <w:r w:rsidR="00E23CB1" w:rsidRPr="00A059E9">
        <w:rPr>
          <w:rFonts w:ascii="Cambria" w:hAnsi="Cambria" w:cs="Verdana"/>
          <w:i/>
          <w:sz w:val="22"/>
          <w:szCs w:val="22"/>
          <w:lang w:val="pl-PL"/>
        </w:rPr>
        <w:t xml:space="preserve">, </w:t>
      </w:r>
      <w:r w:rsidR="00E23CB1" w:rsidRPr="00A059E9">
        <w:rPr>
          <w:rFonts w:ascii="Cambria" w:hAnsi="Cambria" w:cs="Verdana"/>
          <w:color w:val="000000"/>
          <w:sz w:val="22"/>
          <w:szCs w:val="22"/>
          <w:lang w:val="pl-PL"/>
        </w:rPr>
        <w:t xml:space="preserve">pobieranie próbek </w:t>
      </w:r>
      <w:r w:rsidR="004460D2">
        <w:rPr>
          <w:rFonts w:ascii="Cambria" w:hAnsi="Cambria" w:cs="Verdana"/>
          <w:color w:val="000000"/>
          <w:sz w:val="22"/>
          <w:szCs w:val="22"/>
          <w:lang w:val="pl-PL"/>
        </w:rPr>
        <w:t>antydopingowych</w:t>
      </w:r>
      <w:r w:rsidR="00E23CB1" w:rsidRPr="00A059E9">
        <w:rPr>
          <w:rFonts w:ascii="Cambria" w:hAnsi="Cambria" w:cs="Verdana"/>
          <w:color w:val="000000"/>
          <w:sz w:val="22"/>
          <w:szCs w:val="22"/>
          <w:lang w:val="pl-PL"/>
        </w:rPr>
        <w:t xml:space="preserve"> jest inicjowane i przeprowadzane przez </w:t>
      </w:r>
      <w:proofErr w:type="spellStart"/>
      <w:r w:rsidR="001558C8">
        <w:rPr>
          <w:rFonts w:ascii="Cambria" w:hAnsi="Cambria" w:cs="Verdana"/>
          <w:sz w:val="22"/>
          <w:szCs w:val="22"/>
          <w:lang w:val="pl-PL"/>
        </w:rPr>
        <w:t>KdZDwS</w:t>
      </w:r>
      <w:proofErr w:type="spellEnd"/>
      <w:r w:rsidR="00E23CB1" w:rsidRPr="00A059E9">
        <w:rPr>
          <w:rFonts w:ascii="Cambria" w:hAnsi="Cambria" w:cs="Verdana"/>
          <w:sz w:val="22"/>
          <w:szCs w:val="22"/>
          <w:lang w:val="pl-PL"/>
        </w:rPr>
        <w:t>.</w:t>
      </w:r>
      <w:bookmarkStart w:id="130" w:name="_DV_C631"/>
      <w:bookmarkEnd w:id="128"/>
      <w:bookmarkEnd w:id="129"/>
      <w:r w:rsidR="002D0E68" w:rsidRPr="00A059E9">
        <w:rPr>
          <w:rFonts w:ascii="Cambria" w:hAnsi="Cambria" w:cs="Verdana"/>
          <w:sz w:val="22"/>
          <w:szCs w:val="22"/>
          <w:lang w:val="pl-PL"/>
        </w:rPr>
        <w:t xml:space="preserve"> Na wniosek </w:t>
      </w:r>
      <w:proofErr w:type="spellStart"/>
      <w:r w:rsidR="001558C8">
        <w:rPr>
          <w:rFonts w:ascii="Cambria" w:hAnsi="Cambria" w:cs="Verdana"/>
          <w:sz w:val="22"/>
          <w:szCs w:val="22"/>
          <w:lang w:val="pl-PL"/>
        </w:rPr>
        <w:t>KdZDwS</w:t>
      </w:r>
      <w:proofErr w:type="spellEnd"/>
      <w:r w:rsidR="00DE1EE0" w:rsidRPr="00A059E9" w:rsidDel="00DE1EE0">
        <w:rPr>
          <w:rFonts w:ascii="Cambria" w:hAnsi="Cambria" w:cs="Verdana"/>
          <w:sz w:val="22"/>
          <w:szCs w:val="22"/>
          <w:lang w:val="pl-PL"/>
        </w:rPr>
        <w:t xml:space="preserve"> </w:t>
      </w:r>
      <w:r w:rsidR="002D0E68" w:rsidRPr="00A059E9">
        <w:rPr>
          <w:rFonts w:ascii="Cambria" w:hAnsi="Cambria" w:cs="Verdana"/>
          <w:sz w:val="22"/>
          <w:szCs w:val="22"/>
          <w:lang w:val="pl-PL"/>
        </w:rPr>
        <w:t xml:space="preserve">(lub organu </w:t>
      </w:r>
      <w:r w:rsidR="00E23CB1" w:rsidRPr="00A059E9">
        <w:rPr>
          <w:rFonts w:ascii="Cambria" w:hAnsi="Cambria" w:cs="Verdana"/>
          <w:sz w:val="22"/>
          <w:szCs w:val="22"/>
          <w:lang w:val="pl-PL"/>
        </w:rPr>
        <w:t xml:space="preserve">kierującego </w:t>
      </w:r>
      <w:r w:rsidR="002D0E68" w:rsidRPr="00A059E9">
        <w:rPr>
          <w:rFonts w:ascii="Cambria" w:hAnsi="Cambria" w:cs="Verdana"/>
          <w:sz w:val="22"/>
          <w:szCs w:val="22"/>
          <w:lang w:val="pl-PL"/>
        </w:rPr>
        <w:t>dan</w:t>
      </w:r>
      <w:r w:rsidR="00E23CB1" w:rsidRPr="00A059E9">
        <w:rPr>
          <w:rFonts w:ascii="Cambria" w:hAnsi="Cambria" w:cs="Verdana"/>
          <w:sz w:val="22"/>
          <w:szCs w:val="22"/>
          <w:lang w:val="pl-PL"/>
        </w:rPr>
        <w:t>ym wydarzeniem</w:t>
      </w:r>
      <w:r w:rsidR="002D0E68" w:rsidRPr="00A059E9">
        <w:rPr>
          <w:rFonts w:ascii="Cambria" w:hAnsi="Cambria" w:cs="Verdana"/>
          <w:sz w:val="22"/>
          <w:szCs w:val="22"/>
          <w:lang w:val="pl-PL"/>
        </w:rPr>
        <w:t xml:space="preserve">) każde badanie przeprowadzane w czasie trwania </w:t>
      </w:r>
      <w:r w:rsidR="00E23CB1" w:rsidRPr="00A059E9">
        <w:rPr>
          <w:rFonts w:ascii="Cambria" w:hAnsi="Cambria" w:cs="Verdana"/>
          <w:sz w:val="22"/>
          <w:szCs w:val="22"/>
          <w:lang w:val="pl-PL"/>
        </w:rPr>
        <w:t xml:space="preserve">wydarzenia sportowego </w:t>
      </w:r>
      <w:r w:rsidR="002D0E68" w:rsidRPr="00A059E9">
        <w:rPr>
          <w:rFonts w:ascii="Cambria" w:hAnsi="Cambria" w:cs="Verdana"/>
          <w:sz w:val="22"/>
          <w:szCs w:val="22"/>
          <w:lang w:val="pl-PL"/>
        </w:rPr>
        <w:t xml:space="preserve">poza miejscem </w:t>
      </w:r>
      <w:r w:rsidR="00E23CB1" w:rsidRPr="00A059E9">
        <w:rPr>
          <w:rFonts w:ascii="Cambria" w:hAnsi="Cambria" w:cs="Verdana"/>
          <w:sz w:val="22"/>
          <w:szCs w:val="22"/>
          <w:lang w:val="pl-PL"/>
        </w:rPr>
        <w:t xml:space="preserve">wydarzenia </w:t>
      </w:r>
      <w:r w:rsidR="002D0E68" w:rsidRPr="00A059E9">
        <w:rPr>
          <w:rFonts w:ascii="Cambria" w:hAnsi="Cambria" w:cs="Verdana"/>
          <w:sz w:val="22"/>
          <w:szCs w:val="22"/>
          <w:lang w:val="pl-PL"/>
        </w:rPr>
        <w:t xml:space="preserve">będzie koordynowane </w:t>
      </w:r>
      <w:r w:rsidR="000257C1" w:rsidRPr="00A059E9">
        <w:rPr>
          <w:rFonts w:ascii="Cambria" w:hAnsi="Cambria" w:cs="Verdana"/>
          <w:sz w:val="22"/>
          <w:szCs w:val="22"/>
          <w:lang w:val="pl-PL"/>
        </w:rPr>
        <w:t xml:space="preserve">przez </w:t>
      </w:r>
      <w:proofErr w:type="spellStart"/>
      <w:r w:rsidR="001558C8">
        <w:rPr>
          <w:rFonts w:ascii="Cambria" w:hAnsi="Cambria" w:cs="Verdana"/>
          <w:sz w:val="22"/>
          <w:szCs w:val="22"/>
          <w:lang w:val="pl-PL"/>
        </w:rPr>
        <w:t>KdZDwS</w:t>
      </w:r>
      <w:proofErr w:type="spellEnd"/>
      <w:r w:rsidR="00DE1EE0" w:rsidRPr="00A059E9" w:rsidDel="00DE1EE0">
        <w:rPr>
          <w:rFonts w:ascii="Cambria" w:hAnsi="Cambria" w:cs="Verdana"/>
          <w:sz w:val="22"/>
          <w:szCs w:val="22"/>
          <w:lang w:val="pl-PL"/>
        </w:rPr>
        <w:t xml:space="preserve"> </w:t>
      </w:r>
      <w:r w:rsidR="002D0E68" w:rsidRPr="00A059E9">
        <w:rPr>
          <w:rFonts w:ascii="Cambria" w:hAnsi="Cambria" w:cs="Verdana"/>
          <w:sz w:val="22"/>
          <w:szCs w:val="22"/>
          <w:lang w:val="pl-PL"/>
        </w:rPr>
        <w:t xml:space="preserve">(lub danym organem </w:t>
      </w:r>
      <w:r w:rsidR="00E23CB1" w:rsidRPr="00A059E9">
        <w:rPr>
          <w:rFonts w:ascii="Cambria" w:hAnsi="Cambria" w:cs="Verdana"/>
          <w:sz w:val="22"/>
          <w:szCs w:val="22"/>
          <w:lang w:val="pl-PL"/>
        </w:rPr>
        <w:t>kierującym wydarzeniem</w:t>
      </w:r>
      <w:r w:rsidR="002D0E68" w:rsidRPr="00A059E9">
        <w:rPr>
          <w:rFonts w:ascii="Cambria" w:hAnsi="Cambria" w:cs="Verdana"/>
          <w:sz w:val="22"/>
          <w:szCs w:val="22"/>
          <w:lang w:val="pl-PL"/>
        </w:rPr>
        <w:t>).</w:t>
      </w:r>
      <w:bookmarkEnd w:id="130"/>
    </w:p>
    <w:p w14:paraId="2D8A28C7" w14:textId="77777777" w:rsidR="000157DA" w:rsidRPr="00A059E9" w:rsidRDefault="000157DA" w:rsidP="00115730">
      <w:pPr>
        <w:ind w:left="1440"/>
        <w:jc w:val="both"/>
        <w:rPr>
          <w:rFonts w:ascii="Cambria" w:hAnsi="Cambria" w:cs="Verdana"/>
          <w:sz w:val="22"/>
          <w:szCs w:val="22"/>
          <w:lang w:val="pl-PL"/>
        </w:rPr>
      </w:pPr>
    </w:p>
    <w:p w14:paraId="284B17E3" w14:textId="739C3385" w:rsidR="000157DA" w:rsidRPr="00A059E9" w:rsidRDefault="000157DA" w:rsidP="000157DA">
      <w:pPr>
        <w:ind w:left="1440"/>
        <w:jc w:val="both"/>
        <w:rPr>
          <w:rFonts w:ascii="Cambria" w:hAnsi="Cambria" w:cs="Verdana"/>
          <w:sz w:val="22"/>
          <w:szCs w:val="22"/>
          <w:lang w:val="pl-PL"/>
        </w:rPr>
      </w:pPr>
      <w:r w:rsidRPr="00A059E9">
        <w:rPr>
          <w:rFonts w:ascii="Cambria" w:hAnsi="Cambria"/>
          <w:b/>
          <w:sz w:val="22"/>
          <w:szCs w:val="22"/>
          <w:lang w:val="pl-PL"/>
        </w:rPr>
        <w:t>5.3.2</w:t>
      </w:r>
      <w:r w:rsidR="00DF4509" w:rsidRPr="00A059E9">
        <w:rPr>
          <w:rFonts w:ascii="Cambria" w:hAnsi="Cambria"/>
          <w:sz w:val="22"/>
          <w:szCs w:val="22"/>
          <w:lang w:val="pl-PL"/>
        </w:rPr>
        <w:t xml:space="preserve"> </w:t>
      </w:r>
      <w:r w:rsidR="00A64D92" w:rsidRPr="00A059E9">
        <w:rPr>
          <w:rFonts w:ascii="Cambria" w:hAnsi="Cambria"/>
          <w:sz w:val="22"/>
          <w:szCs w:val="22"/>
          <w:lang w:val="pl-PL"/>
        </w:rPr>
        <w:t xml:space="preserve">Jeżeli organizacja antydopingowa, która w innej sytuacji miałaby prawo do inicjowania i </w:t>
      </w:r>
      <w:r w:rsidR="00E23CB1" w:rsidRPr="00A059E9">
        <w:rPr>
          <w:rFonts w:ascii="Cambria" w:hAnsi="Cambria"/>
          <w:sz w:val="22"/>
          <w:szCs w:val="22"/>
          <w:lang w:val="pl-PL"/>
        </w:rPr>
        <w:t>przeprowadzania</w:t>
      </w:r>
      <w:r w:rsidR="00A64D92" w:rsidRPr="00A059E9">
        <w:rPr>
          <w:rFonts w:ascii="Cambria" w:hAnsi="Cambria"/>
          <w:sz w:val="22"/>
          <w:szCs w:val="22"/>
          <w:lang w:val="pl-PL"/>
        </w:rPr>
        <w:t xml:space="preserve"> badań na </w:t>
      </w:r>
      <w:r w:rsidR="00E23CB1" w:rsidRPr="00A059E9">
        <w:rPr>
          <w:rFonts w:ascii="Cambria" w:hAnsi="Cambria"/>
          <w:sz w:val="22"/>
          <w:szCs w:val="22"/>
          <w:lang w:val="pl-PL"/>
        </w:rPr>
        <w:t>wydarzeniu</w:t>
      </w:r>
      <w:r w:rsidR="00A64D92" w:rsidRPr="00A059E9">
        <w:rPr>
          <w:rFonts w:ascii="Cambria" w:hAnsi="Cambria"/>
          <w:sz w:val="22"/>
          <w:szCs w:val="22"/>
          <w:lang w:val="pl-PL"/>
        </w:rPr>
        <w:t xml:space="preserve"> sportow</w:t>
      </w:r>
      <w:r w:rsidR="00E23CB1" w:rsidRPr="00A059E9">
        <w:rPr>
          <w:rFonts w:ascii="Cambria" w:hAnsi="Cambria"/>
          <w:sz w:val="22"/>
          <w:szCs w:val="22"/>
          <w:lang w:val="pl-PL"/>
        </w:rPr>
        <w:t>ym</w:t>
      </w:r>
      <w:r w:rsidR="00A64D92" w:rsidRPr="00A059E9">
        <w:rPr>
          <w:rFonts w:ascii="Cambria" w:hAnsi="Cambria"/>
          <w:sz w:val="22"/>
          <w:szCs w:val="22"/>
          <w:lang w:val="pl-PL"/>
        </w:rPr>
        <w:t xml:space="preserve"> </w:t>
      </w:r>
      <w:r w:rsidR="000826F4">
        <w:rPr>
          <w:rFonts w:ascii="Cambria" w:hAnsi="Cambria"/>
          <w:sz w:val="22"/>
          <w:szCs w:val="22"/>
          <w:lang w:val="pl-PL"/>
        </w:rPr>
        <w:br/>
      </w:r>
      <w:r w:rsidR="00A64D92" w:rsidRPr="00A059E9">
        <w:rPr>
          <w:rFonts w:ascii="Cambria" w:hAnsi="Cambria"/>
          <w:sz w:val="22"/>
          <w:szCs w:val="22"/>
          <w:lang w:val="pl-PL"/>
        </w:rPr>
        <w:t xml:space="preserve">ale nie ma takiego obowiązku chce przeprowadzić badanie zawodników w miejscach </w:t>
      </w:r>
      <w:r w:rsidR="00E23CB1" w:rsidRPr="00A059E9">
        <w:rPr>
          <w:rFonts w:ascii="Cambria" w:hAnsi="Cambria"/>
          <w:sz w:val="22"/>
          <w:szCs w:val="22"/>
          <w:lang w:val="pl-PL"/>
        </w:rPr>
        <w:t xml:space="preserve">wydarzenia sportowego </w:t>
      </w:r>
      <w:r w:rsidR="00A64D92" w:rsidRPr="00A059E9">
        <w:rPr>
          <w:rFonts w:ascii="Cambria" w:hAnsi="Cambria"/>
          <w:sz w:val="22"/>
          <w:szCs w:val="22"/>
          <w:lang w:val="pl-PL"/>
        </w:rPr>
        <w:t xml:space="preserve">w czasie trwania </w:t>
      </w:r>
      <w:r w:rsidR="00E23CB1" w:rsidRPr="00A059E9">
        <w:rPr>
          <w:rFonts w:ascii="Cambria" w:hAnsi="Cambria"/>
          <w:sz w:val="22"/>
          <w:szCs w:val="22"/>
          <w:lang w:val="pl-PL"/>
        </w:rPr>
        <w:t xml:space="preserve">wydarzenia </w:t>
      </w:r>
      <w:r w:rsidR="00A64D92" w:rsidRPr="00A059E9">
        <w:rPr>
          <w:rFonts w:ascii="Cambria" w:hAnsi="Cambria"/>
          <w:sz w:val="22"/>
          <w:szCs w:val="22"/>
          <w:lang w:val="pl-PL"/>
        </w:rPr>
        <w:t>sportowe</w:t>
      </w:r>
      <w:r w:rsidR="00E23CB1" w:rsidRPr="00A059E9">
        <w:rPr>
          <w:rFonts w:ascii="Cambria" w:hAnsi="Cambria"/>
          <w:sz w:val="22"/>
          <w:szCs w:val="22"/>
          <w:lang w:val="pl-PL"/>
        </w:rPr>
        <w:t>go</w:t>
      </w:r>
      <w:r w:rsidR="00A64D92" w:rsidRPr="00A059E9">
        <w:rPr>
          <w:rFonts w:ascii="Cambria" w:hAnsi="Cambria"/>
          <w:sz w:val="22"/>
          <w:szCs w:val="22"/>
          <w:lang w:val="pl-PL"/>
        </w:rPr>
        <w:t xml:space="preserve">, organizacja antydopingowa musi najpierw uzyskać od </w:t>
      </w:r>
      <w:proofErr w:type="spellStart"/>
      <w:r w:rsidR="001558C8">
        <w:rPr>
          <w:rFonts w:ascii="Cambria" w:hAnsi="Cambria" w:cs="Verdana"/>
          <w:sz w:val="22"/>
          <w:szCs w:val="22"/>
          <w:lang w:val="pl-PL"/>
        </w:rPr>
        <w:t>KdZDwS</w:t>
      </w:r>
      <w:proofErr w:type="spellEnd"/>
      <w:r w:rsidR="00DE1EE0" w:rsidRPr="00A059E9" w:rsidDel="00DE1EE0">
        <w:rPr>
          <w:rFonts w:ascii="Cambria" w:hAnsi="Cambria"/>
          <w:sz w:val="22"/>
          <w:szCs w:val="22"/>
          <w:lang w:val="pl-PL"/>
        </w:rPr>
        <w:t xml:space="preserve"> </w:t>
      </w:r>
      <w:r w:rsidR="00A64D92" w:rsidRPr="00A059E9">
        <w:rPr>
          <w:rFonts w:ascii="Cambria" w:hAnsi="Cambria"/>
          <w:sz w:val="22"/>
          <w:szCs w:val="22"/>
          <w:lang w:val="pl-PL"/>
        </w:rPr>
        <w:t xml:space="preserve">(lub organu </w:t>
      </w:r>
      <w:r w:rsidR="00E23CB1" w:rsidRPr="00A059E9">
        <w:rPr>
          <w:rFonts w:ascii="Cambria" w:hAnsi="Cambria"/>
          <w:sz w:val="22"/>
          <w:szCs w:val="22"/>
          <w:lang w:val="pl-PL"/>
        </w:rPr>
        <w:t>kierującego wydarzeniem</w:t>
      </w:r>
      <w:r w:rsidR="00A64D92" w:rsidRPr="00A059E9">
        <w:rPr>
          <w:rFonts w:ascii="Cambria" w:hAnsi="Cambria"/>
          <w:sz w:val="22"/>
          <w:szCs w:val="22"/>
          <w:lang w:val="pl-PL"/>
        </w:rPr>
        <w:t xml:space="preserve"> sportow</w:t>
      </w:r>
      <w:r w:rsidR="00E23CB1" w:rsidRPr="00A059E9">
        <w:rPr>
          <w:rFonts w:ascii="Cambria" w:hAnsi="Cambria"/>
          <w:sz w:val="22"/>
          <w:szCs w:val="22"/>
          <w:lang w:val="pl-PL"/>
        </w:rPr>
        <w:t>ym</w:t>
      </w:r>
      <w:r w:rsidR="00A64D92" w:rsidRPr="00A059E9">
        <w:rPr>
          <w:rFonts w:ascii="Cambria" w:hAnsi="Cambria"/>
          <w:sz w:val="22"/>
          <w:szCs w:val="22"/>
          <w:lang w:val="pl-PL"/>
        </w:rPr>
        <w:t xml:space="preserve">) zgodę na przeprowadzenie i koordynowanie takich badań. Jeżeli organizacja antydopingowa nie jest zadowolona </w:t>
      </w:r>
      <w:r w:rsidR="00820E86" w:rsidRPr="00A059E9">
        <w:rPr>
          <w:rFonts w:ascii="Cambria" w:hAnsi="Cambria"/>
          <w:sz w:val="22"/>
          <w:szCs w:val="22"/>
          <w:lang w:val="pl-PL"/>
        </w:rPr>
        <w:t xml:space="preserve">z odpowiedzi uzyskanej od </w:t>
      </w:r>
      <w:proofErr w:type="spellStart"/>
      <w:r w:rsidR="001558C8">
        <w:rPr>
          <w:rFonts w:ascii="Cambria" w:hAnsi="Cambria" w:cs="Verdana"/>
          <w:sz w:val="22"/>
          <w:szCs w:val="22"/>
          <w:lang w:val="pl-PL"/>
        </w:rPr>
        <w:t>KdZDwS</w:t>
      </w:r>
      <w:proofErr w:type="spellEnd"/>
      <w:r w:rsidR="00DE1EE0" w:rsidRPr="00A059E9" w:rsidDel="00DE1EE0">
        <w:rPr>
          <w:rFonts w:ascii="Cambria" w:hAnsi="Cambria"/>
          <w:sz w:val="22"/>
          <w:szCs w:val="22"/>
          <w:lang w:val="pl-PL"/>
        </w:rPr>
        <w:t xml:space="preserve"> </w:t>
      </w:r>
      <w:r w:rsidR="00820E86" w:rsidRPr="00A059E9">
        <w:rPr>
          <w:rFonts w:ascii="Cambria" w:hAnsi="Cambria"/>
          <w:sz w:val="22"/>
          <w:szCs w:val="22"/>
          <w:lang w:val="pl-PL"/>
        </w:rPr>
        <w:t xml:space="preserve">(lub organu </w:t>
      </w:r>
      <w:r w:rsidR="00E23CB1" w:rsidRPr="00A059E9">
        <w:rPr>
          <w:rFonts w:ascii="Cambria" w:hAnsi="Cambria"/>
          <w:sz w:val="22"/>
          <w:szCs w:val="22"/>
          <w:lang w:val="pl-PL"/>
        </w:rPr>
        <w:t>kierującego wydarzeniem sportowym</w:t>
      </w:r>
      <w:r w:rsidR="00820E86" w:rsidRPr="00A059E9">
        <w:rPr>
          <w:rFonts w:ascii="Cambria" w:hAnsi="Cambria"/>
          <w:sz w:val="22"/>
          <w:szCs w:val="22"/>
          <w:lang w:val="pl-PL"/>
        </w:rPr>
        <w:t xml:space="preserve">), organizacja antydopingowa może poprosić WADA o zgodę na przeprowadzenie badań oraz ustalenie sposobu koordynowania takich badań, zgodnie z procedurami określonymi w Międzynarodowym standardzie badań i </w:t>
      </w:r>
      <w:r w:rsidR="00CF4DCE" w:rsidRPr="00A059E9">
        <w:rPr>
          <w:rFonts w:ascii="Cambria" w:hAnsi="Cambria"/>
          <w:sz w:val="22"/>
          <w:szCs w:val="22"/>
          <w:lang w:val="pl-PL"/>
        </w:rPr>
        <w:t>śledztw</w:t>
      </w:r>
      <w:r w:rsidR="00820E86" w:rsidRPr="00A059E9">
        <w:rPr>
          <w:rFonts w:ascii="Cambria" w:hAnsi="Cambria"/>
          <w:sz w:val="22"/>
          <w:szCs w:val="22"/>
          <w:lang w:val="pl-PL"/>
        </w:rPr>
        <w:t xml:space="preserve">. WADA udzieli zgody na przeprowadzenie takich badań dopiero po konsultacjach z </w:t>
      </w:r>
      <w:proofErr w:type="spellStart"/>
      <w:r w:rsidR="001558C8">
        <w:rPr>
          <w:rFonts w:ascii="Cambria" w:hAnsi="Cambria" w:cs="Verdana"/>
          <w:sz w:val="22"/>
          <w:szCs w:val="22"/>
          <w:lang w:val="pl-PL"/>
        </w:rPr>
        <w:t>KdZDwS</w:t>
      </w:r>
      <w:proofErr w:type="spellEnd"/>
      <w:r w:rsidR="00DE1EE0" w:rsidRPr="00A059E9" w:rsidDel="00DE1EE0">
        <w:rPr>
          <w:rFonts w:ascii="Cambria" w:hAnsi="Cambria"/>
          <w:sz w:val="22"/>
          <w:szCs w:val="22"/>
          <w:lang w:val="pl-PL"/>
        </w:rPr>
        <w:t xml:space="preserve"> </w:t>
      </w:r>
      <w:r w:rsidR="00DE1EE0" w:rsidRPr="00A059E9">
        <w:rPr>
          <w:rFonts w:ascii="Cambria" w:hAnsi="Cambria"/>
          <w:sz w:val="22"/>
          <w:szCs w:val="22"/>
          <w:lang w:val="pl-PL"/>
        </w:rPr>
        <w:t xml:space="preserve"> </w:t>
      </w:r>
      <w:r w:rsidR="00820E86" w:rsidRPr="00A059E9">
        <w:rPr>
          <w:rFonts w:ascii="Cambria" w:hAnsi="Cambria"/>
          <w:sz w:val="22"/>
          <w:szCs w:val="22"/>
          <w:lang w:val="pl-PL"/>
        </w:rPr>
        <w:t xml:space="preserve">i po poinformowaniu </w:t>
      </w:r>
      <w:proofErr w:type="spellStart"/>
      <w:r w:rsidR="001558C8">
        <w:rPr>
          <w:rFonts w:ascii="Cambria" w:hAnsi="Cambria" w:cs="Verdana"/>
          <w:sz w:val="22"/>
          <w:szCs w:val="22"/>
          <w:lang w:val="pl-PL"/>
        </w:rPr>
        <w:t>KdZDwS</w:t>
      </w:r>
      <w:proofErr w:type="spellEnd"/>
      <w:r w:rsidR="00DE1EE0" w:rsidRPr="00A059E9" w:rsidDel="00DE1EE0">
        <w:rPr>
          <w:rFonts w:ascii="Cambria" w:hAnsi="Cambria"/>
          <w:sz w:val="22"/>
          <w:szCs w:val="22"/>
          <w:lang w:val="pl-PL"/>
        </w:rPr>
        <w:t xml:space="preserve"> </w:t>
      </w:r>
      <w:r w:rsidR="00820E86" w:rsidRPr="00A059E9">
        <w:rPr>
          <w:rFonts w:ascii="Cambria" w:hAnsi="Cambria"/>
          <w:sz w:val="22"/>
          <w:szCs w:val="22"/>
          <w:lang w:val="pl-PL"/>
        </w:rPr>
        <w:t xml:space="preserve">(lub organu </w:t>
      </w:r>
      <w:r w:rsidR="00E23CB1" w:rsidRPr="00A059E9">
        <w:rPr>
          <w:rFonts w:ascii="Cambria" w:hAnsi="Cambria"/>
          <w:sz w:val="22"/>
          <w:szCs w:val="22"/>
          <w:lang w:val="pl-PL"/>
        </w:rPr>
        <w:t>kierującego wydarzeniem sportowym</w:t>
      </w:r>
      <w:r w:rsidR="00820E86" w:rsidRPr="00A059E9">
        <w:rPr>
          <w:rFonts w:ascii="Cambria" w:hAnsi="Cambria"/>
          <w:sz w:val="22"/>
          <w:szCs w:val="22"/>
          <w:lang w:val="pl-PL"/>
        </w:rPr>
        <w:t xml:space="preserve">). Decyzja WADA jest ostateczna i nie podlega odwołaniu. Jeśli nie określono inaczej w </w:t>
      </w:r>
      <w:r w:rsidR="00820E86" w:rsidRPr="00A059E9">
        <w:rPr>
          <w:rFonts w:ascii="Cambria" w:hAnsi="Cambria"/>
          <w:sz w:val="22"/>
          <w:szCs w:val="22"/>
          <w:lang w:val="pl-PL"/>
        </w:rPr>
        <w:lastRenderedPageBreak/>
        <w:t xml:space="preserve">upoważnieniu do przeprowadzenia badań, takie badania będą traktowane jako badania poza zawodami. Za zarządzanie wynikami takich badań odpowiada organizacja antydopingowa inicjująca badania, chyba że w regulaminie organu </w:t>
      </w:r>
      <w:r w:rsidR="00E23CB1" w:rsidRPr="00A059E9">
        <w:rPr>
          <w:rFonts w:ascii="Cambria" w:hAnsi="Cambria"/>
          <w:sz w:val="22"/>
          <w:szCs w:val="22"/>
          <w:lang w:val="pl-PL"/>
        </w:rPr>
        <w:t>kierującego wydarzeniem sportowym</w:t>
      </w:r>
      <w:r w:rsidR="00820E86" w:rsidRPr="00A059E9">
        <w:rPr>
          <w:rFonts w:ascii="Cambria" w:hAnsi="Cambria"/>
          <w:sz w:val="22"/>
          <w:szCs w:val="22"/>
          <w:lang w:val="pl-PL"/>
        </w:rPr>
        <w:t xml:space="preserve"> stwierdzono inaczej.</w:t>
      </w:r>
    </w:p>
    <w:p w14:paraId="63E01EC7" w14:textId="77777777" w:rsidR="005151F9" w:rsidRPr="00A059E9" w:rsidRDefault="005151F9" w:rsidP="000157DA">
      <w:pPr>
        <w:ind w:left="1440"/>
        <w:jc w:val="both"/>
        <w:rPr>
          <w:rFonts w:ascii="Cambria" w:hAnsi="Cambria" w:cs="Verdana"/>
          <w:i/>
          <w:iCs/>
          <w:sz w:val="22"/>
          <w:szCs w:val="22"/>
          <w:lang w:val="pl-PL"/>
        </w:rPr>
      </w:pPr>
    </w:p>
    <w:p w14:paraId="2809A4CA" w14:textId="77777777" w:rsidR="00820E86" w:rsidRPr="00A059E9" w:rsidRDefault="005151F9" w:rsidP="005151F9">
      <w:pPr>
        <w:ind w:left="1440"/>
        <w:jc w:val="both"/>
        <w:rPr>
          <w:rFonts w:ascii="Cambria" w:hAnsi="Cambria"/>
          <w:sz w:val="22"/>
          <w:szCs w:val="22"/>
          <w:lang w:val="pl-PL"/>
        </w:rPr>
      </w:pPr>
      <w:r w:rsidRPr="00A059E9">
        <w:rPr>
          <w:rFonts w:ascii="Cambria" w:hAnsi="Cambria"/>
          <w:b/>
          <w:sz w:val="22"/>
          <w:szCs w:val="22"/>
          <w:lang w:val="pl-PL"/>
        </w:rPr>
        <w:t>5.3.3</w:t>
      </w:r>
      <w:r w:rsidRPr="00A059E9">
        <w:rPr>
          <w:rFonts w:ascii="Cambria" w:hAnsi="Cambria"/>
          <w:sz w:val="22"/>
          <w:szCs w:val="22"/>
          <w:lang w:val="pl-PL"/>
        </w:rPr>
        <w:tab/>
        <w:t xml:space="preserve"> </w:t>
      </w:r>
      <w:r w:rsidR="000257C1" w:rsidRPr="00A059E9">
        <w:rPr>
          <w:rFonts w:ascii="Cambria" w:hAnsi="Cambria"/>
          <w:sz w:val="22"/>
          <w:szCs w:val="22"/>
          <w:lang w:val="pl-PL"/>
        </w:rPr>
        <w:t>Polskie Związki Sportowe</w:t>
      </w:r>
      <w:r w:rsidR="00820E86" w:rsidRPr="00A059E9">
        <w:rPr>
          <w:rFonts w:ascii="Cambria" w:hAnsi="Cambria"/>
          <w:sz w:val="22"/>
          <w:szCs w:val="22"/>
          <w:lang w:val="pl-PL"/>
        </w:rPr>
        <w:t xml:space="preserve"> oraz komitety organizacyjne krajowych </w:t>
      </w:r>
      <w:r w:rsidR="004E686E" w:rsidRPr="00A059E9">
        <w:rPr>
          <w:rFonts w:ascii="Cambria" w:hAnsi="Cambria"/>
          <w:sz w:val="22"/>
          <w:szCs w:val="22"/>
          <w:lang w:val="pl-PL"/>
        </w:rPr>
        <w:t>wydarzeń</w:t>
      </w:r>
      <w:r w:rsidR="00820E86" w:rsidRPr="00A059E9">
        <w:rPr>
          <w:rFonts w:ascii="Cambria" w:hAnsi="Cambria"/>
          <w:sz w:val="22"/>
          <w:szCs w:val="22"/>
          <w:lang w:val="pl-PL"/>
        </w:rPr>
        <w:t xml:space="preserve"> sportowych upoważniają i koordynują realizację programu niezależnych obserwatorów na takich </w:t>
      </w:r>
      <w:r w:rsidR="004E686E" w:rsidRPr="00A059E9">
        <w:rPr>
          <w:rFonts w:ascii="Cambria" w:hAnsi="Cambria"/>
          <w:sz w:val="22"/>
          <w:szCs w:val="22"/>
          <w:lang w:val="pl-PL"/>
        </w:rPr>
        <w:t>wydarzeniach</w:t>
      </w:r>
      <w:r w:rsidR="00820E86" w:rsidRPr="00A059E9">
        <w:rPr>
          <w:rFonts w:ascii="Cambria" w:hAnsi="Cambria"/>
          <w:sz w:val="22"/>
          <w:szCs w:val="22"/>
          <w:lang w:val="pl-PL"/>
        </w:rPr>
        <w:t xml:space="preserve"> sportowych.</w:t>
      </w:r>
    </w:p>
    <w:p w14:paraId="1503B3D3" w14:textId="77777777" w:rsidR="005151F9" w:rsidRPr="00A059E9" w:rsidRDefault="005151F9" w:rsidP="000157DA">
      <w:pPr>
        <w:ind w:left="1440"/>
        <w:jc w:val="both"/>
        <w:rPr>
          <w:rFonts w:ascii="Cambria" w:hAnsi="Cambria" w:cs="Verdana"/>
          <w:i/>
          <w:iCs/>
          <w:sz w:val="22"/>
          <w:szCs w:val="22"/>
          <w:lang w:val="pl-PL"/>
        </w:rPr>
      </w:pPr>
    </w:p>
    <w:p w14:paraId="4A166258" w14:textId="77777777" w:rsidR="000157DA" w:rsidRPr="00A059E9" w:rsidRDefault="000157DA" w:rsidP="000157DA">
      <w:pPr>
        <w:ind w:left="720"/>
        <w:jc w:val="both"/>
        <w:rPr>
          <w:rFonts w:ascii="Cambria" w:hAnsi="Cambria"/>
          <w:sz w:val="22"/>
          <w:szCs w:val="22"/>
          <w:lang w:val="pl-PL"/>
        </w:rPr>
      </w:pPr>
      <w:r w:rsidRPr="00A059E9">
        <w:rPr>
          <w:rFonts w:ascii="Cambria" w:hAnsi="Cambria"/>
          <w:b/>
          <w:sz w:val="22"/>
          <w:szCs w:val="22"/>
          <w:lang w:val="pl-PL"/>
        </w:rPr>
        <w:t>5.4</w:t>
      </w:r>
      <w:r w:rsidRPr="00A059E9">
        <w:rPr>
          <w:rFonts w:ascii="Cambria" w:hAnsi="Cambria"/>
          <w:b/>
          <w:sz w:val="22"/>
          <w:szCs w:val="22"/>
          <w:lang w:val="pl-PL"/>
        </w:rPr>
        <w:tab/>
      </w:r>
      <w:r w:rsidR="000C2542" w:rsidRPr="00A059E9">
        <w:rPr>
          <w:rFonts w:ascii="Cambria" w:hAnsi="Cambria"/>
          <w:b/>
          <w:sz w:val="22"/>
          <w:szCs w:val="22"/>
          <w:lang w:val="pl-PL"/>
        </w:rPr>
        <w:t>Planowanie terminów i miejsc badań</w:t>
      </w:r>
    </w:p>
    <w:p w14:paraId="57C7A8C0" w14:textId="77777777" w:rsidR="000157DA" w:rsidRPr="00A059E9" w:rsidRDefault="000157DA" w:rsidP="000157DA">
      <w:pPr>
        <w:ind w:left="720"/>
        <w:jc w:val="both"/>
        <w:rPr>
          <w:rFonts w:ascii="Cambria" w:hAnsi="Cambria" w:cs="Verdana"/>
          <w:sz w:val="22"/>
          <w:szCs w:val="22"/>
          <w:lang w:val="pl-PL"/>
        </w:rPr>
      </w:pPr>
    </w:p>
    <w:p w14:paraId="21A1C556" w14:textId="1305C804" w:rsidR="000157DA" w:rsidRPr="00A059E9" w:rsidRDefault="000C2542" w:rsidP="00147FEB">
      <w:pPr>
        <w:ind w:left="720"/>
        <w:jc w:val="both"/>
        <w:rPr>
          <w:rFonts w:ascii="Cambria" w:hAnsi="Cambria"/>
          <w:spacing w:val="-3"/>
          <w:sz w:val="22"/>
          <w:szCs w:val="22"/>
          <w:lang w:val="pl-PL"/>
        </w:rPr>
      </w:pPr>
      <w:r w:rsidRPr="00A059E9">
        <w:rPr>
          <w:rFonts w:ascii="Cambria" w:hAnsi="Cambria" w:cs="Verdana"/>
          <w:color w:val="000000"/>
          <w:sz w:val="22"/>
          <w:szCs w:val="22"/>
          <w:lang w:val="pl-PL"/>
        </w:rPr>
        <w:t>Zgodnie z Międzynarodowym standardem badań</w:t>
      </w:r>
      <w:r w:rsidRPr="00A059E9">
        <w:rPr>
          <w:rFonts w:ascii="Cambria" w:hAnsi="Cambria" w:cs="Verdana"/>
          <w:sz w:val="22"/>
          <w:szCs w:val="22"/>
          <w:lang w:val="pl-PL"/>
        </w:rPr>
        <w:t xml:space="preserve"> i </w:t>
      </w:r>
      <w:r w:rsidR="00CF4DCE" w:rsidRPr="00A059E9">
        <w:rPr>
          <w:rFonts w:ascii="Cambria" w:hAnsi="Cambria" w:cs="Verdana"/>
          <w:sz w:val="22"/>
          <w:szCs w:val="22"/>
          <w:lang w:val="pl-PL"/>
        </w:rPr>
        <w:t xml:space="preserve">śledztw </w:t>
      </w:r>
      <w:r w:rsidRPr="00A059E9">
        <w:rPr>
          <w:rFonts w:ascii="Cambria" w:hAnsi="Cambria" w:cs="Verdana"/>
          <w:sz w:val="22"/>
          <w:szCs w:val="22"/>
          <w:lang w:val="pl-PL"/>
        </w:rPr>
        <w:t xml:space="preserve">oraz w </w:t>
      </w:r>
      <w:r w:rsidRPr="00A059E9">
        <w:rPr>
          <w:rFonts w:ascii="Cambria" w:hAnsi="Cambria" w:cs="Verdana"/>
          <w:color w:val="000000"/>
          <w:sz w:val="22"/>
          <w:szCs w:val="22"/>
          <w:lang w:val="pl-PL"/>
        </w:rPr>
        <w:t>porozumieniu</w:t>
      </w:r>
      <w:r w:rsidR="00FC14F3">
        <w:rPr>
          <w:rFonts w:ascii="Cambria" w:hAnsi="Cambria" w:cs="Verdana"/>
          <w:color w:val="000000"/>
          <w:sz w:val="22"/>
          <w:szCs w:val="22"/>
          <w:lang w:val="pl-PL"/>
        </w:rPr>
        <w:t xml:space="preserve"> </w:t>
      </w:r>
      <w:r w:rsidRPr="00A059E9">
        <w:rPr>
          <w:rFonts w:ascii="Cambria" w:hAnsi="Cambria" w:cs="Verdana"/>
          <w:color w:val="000000"/>
          <w:sz w:val="22"/>
          <w:szCs w:val="22"/>
          <w:lang w:val="pl-PL"/>
        </w:rPr>
        <w:t xml:space="preserve">z innymi organizacjami antydopingowymi przeprowadzającymi badania tych samych </w:t>
      </w:r>
      <w:r w:rsidR="004E686E" w:rsidRPr="00A059E9">
        <w:rPr>
          <w:rFonts w:ascii="Cambria" w:hAnsi="Cambria" w:cs="Verdana"/>
          <w:color w:val="000000"/>
          <w:sz w:val="22"/>
          <w:szCs w:val="22"/>
          <w:lang w:val="pl-PL"/>
        </w:rPr>
        <w:t>zawodników</w:t>
      </w:r>
      <w:r w:rsidR="000157DA" w:rsidRPr="00A059E9">
        <w:rPr>
          <w:rFonts w:ascii="Cambria" w:hAnsi="Cambria" w:cs="Verdana"/>
          <w:sz w:val="22"/>
          <w:szCs w:val="22"/>
          <w:lang w:val="pl-PL"/>
        </w:rPr>
        <w:t xml:space="preserve"> </w:t>
      </w:r>
      <w:proofErr w:type="spellStart"/>
      <w:r w:rsidR="001558C8">
        <w:rPr>
          <w:rFonts w:ascii="Cambria" w:hAnsi="Cambria" w:cs="Verdana"/>
          <w:sz w:val="22"/>
          <w:szCs w:val="22"/>
          <w:lang w:val="pl-PL"/>
        </w:rPr>
        <w:t>KdZDwS</w:t>
      </w:r>
      <w:proofErr w:type="spellEnd"/>
      <w:r w:rsidR="00DE1EE0" w:rsidRPr="00A059E9" w:rsidDel="00DE1EE0">
        <w:rPr>
          <w:rFonts w:ascii="Cambria" w:hAnsi="Cambria" w:cs="Verdana"/>
          <w:iCs/>
          <w:sz w:val="22"/>
          <w:szCs w:val="22"/>
          <w:lang w:val="pl-PL"/>
        </w:rPr>
        <w:t xml:space="preserve"> </w:t>
      </w:r>
      <w:r w:rsidRPr="00A059E9">
        <w:rPr>
          <w:rFonts w:ascii="Cambria" w:hAnsi="Cambria" w:cs="Verdana"/>
          <w:sz w:val="22"/>
          <w:szCs w:val="22"/>
          <w:lang w:val="pl-PL"/>
        </w:rPr>
        <w:t xml:space="preserve">opracowuje i wprowadza </w:t>
      </w:r>
      <w:r w:rsidR="00E23CB1" w:rsidRPr="00A059E9">
        <w:rPr>
          <w:rFonts w:ascii="Cambria" w:hAnsi="Cambria" w:cs="Verdana"/>
          <w:sz w:val="22"/>
          <w:szCs w:val="22"/>
          <w:lang w:val="pl-PL"/>
        </w:rPr>
        <w:t xml:space="preserve">skuteczny i proporcjonalny plan badań, </w:t>
      </w:r>
      <w:r w:rsidR="008D69DC">
        <w:rPr>
          <w:rFonts w:ascii="Cambria" w:hAnsi="Cambria" w:cs="Verdana"/>
          <w:sz w:val="22"/>
          <w:szCs w:val="22"/>
          <w:lang w:val="pl-PL"/>
        </w:rPr>
        <w:t>adekwatny</w:t>
      </w:r>
      <w:r w:rsidR="00E23CB1" w:rsidRPr="00A059E9">
        <w:rPr>
          <w:rFonts w:ascii="Cambria" w:hAnsi="Cambria" w:cs="Verdana"/>
          <w:sz w:val="22"/>
          <w:szCs w:val="22"/>
          <w:lang w:val="pl-PL"/>
        </w:rPr>
        <w:t xml:space="preserve"> do dyscyplin sportowych, kategorii zawodników, rodzajów badań, rodzajów pobieranych próbek oraz rodzajów analiz próbek – zawsze zgodnie z wymogami Międzynarodowego standardu badań i </w:t>
      </w:r>
      <w:r w:rsidR="00CF4DCE" w:rsidRPr="00A059E9">
        <w:rPr>
          <w:rFonts w:ascii="Cambria" w:hAnsi="Cambria" w:cs="Verdana"/>
          <w:sz w:val="22"/>
          <w:szCs w:val="22"/>
          <w:lang w:val="pl-PL"/>
        </w:rPr>
        <w:t>śledztw</w:t>
      </w:r>
      <w:r w:rsidR="00E23CB1" w:rsidRPr="00A059E9">
        <w:rPr>
          <w:rFonts w:ascii="Cambria" w:hAnsi="Cambria" w:cs="Verdana"/>
          <w:sz w:val="22"/>
          <w:szCs w:val="22"/>
          <w:lang w:val="pl-PL"/>
        </w:rPr>
        <w:t xml:space="preserve">. Na żądanie WADA </w:t>
      </w:r>
      <w:proofErr w:type="spellStart"/>
      <w:r w:rsidR="001558C8">
        <w:rPr>
          <w:rFonts w:ascii="Cambria" w:hAnsi="Cambria" w:cs="Verdana"/>
          <w:sz w:val="22"/>
          <w:szCs w:val="22"/>
          <w:lang w:val="pl-PL"/>
        </w:rPr>
        <w:t>KdZDwS</w:t>
      </w:r>
      <w:proofErr w:type="spellEnd"/>
      <w:r w:rsidR="00DE1EE0" w:rsidRPr="00A059E9" w:rsidDel="00DE1EE0">
        <w:rPr>
          <w:rFonts w:ascii="Cambria" w:hAnsi="Cambria" w:cs="Verdana"/>
          <w:sz w:val="22"/>
          <w:szCs w:val="22"/>
          <w:lang w:val="pl-PL"/>
        </w:rPr>
        <w:t xml:space="preserve"> </w:t>
      </w:r>
      <w:r w:rsidR="00E23CB1" w:rsidRPr="00A059E9">
        <w:rPr>
          <w:rFonts w:ascii="Cambria" w:hAnsi="Cambria" w:cs="Verdana"/>
          <w:sz w:val="22"/>
          <w:szCs w:val="22"/>
          <w:lang w:val="pl-PL"/>
        </w:rPr>
        <w:t>dostarcza WADA kopię aktualnego planu badań.</w:t>
      </w:r>
      <w:r w:rsidR="00DF4509" w:rsidRPr="00A059E9">
        <w:rPr>
          <w:rFonts w:ascii="Cambria" w:hAnsi="Cambria"/>
          <w:spacing w:val="-3"/>
          <w:sz w:val="22"/>
          <w:szCs w:val="22"/>
          <w:lang w:val="pl-PL"/>
        </w:rPr>
        <w:t xml:space="preserve"> </w:t>
      </w:r>
    </w:p>
    <w:p w14:paraId="561C4A2F" w14:textId="77777777" w:rsidR="004B3213" w:rsidRPr="00A059E9" w:rsidRDefault="004B3213" w:rsidP="00147FEB">
      <w:pPr>
        <w:ind w:left="720"/>
        <w:jc w:val="both"/>
        <w:rPr>
          <w:rFonts w:ascii="Cambria" w:hAnsi="Cambria"/>
          <w:spacing w:val="-3"/>
          <w:sz w:val="22"/>
          <w:szCs w:val="22"/>
          <w:lang w:val="pl-PL"/>
        </w:rPr>
      </w:pPr>
    </w:p>
    <w:p w14:paraId="1656D407" w14:textId="77777777" w:rsidR="00147FEB" w:rsidRPr="00A059E9" w:rsidRDefault="00147FEB" w:rsidP="00147FEB">
      <w:pPr>
        <w:ind w:left="720"/>
        <w:jc w:val="both"/>
        <w:rPr>
          <w:rFonts w:ascii="Cambria" w:hAnsi="Cambria"/>
          <w:spacing w:val="-3"/>
          <w:sz w:val="22"/>
          <w:szCs w:val="22"/>
          <w:lang w:val="pl-PL"/>
        </w:rPr>
      </w:pPr>
    </w:p>
    <w:p w14:paraId="1C10DA0D" w14:textId="77777777" w:rsidR="00147FEB" w:rsidRPr="00A059E9" w:rsidRDefault="00147FEB" w:rsidP="00105A24">
      <w:pPr>
        <w:keepNext/>
        <w:ind w:left="720"/>
        <w:jc w:val="both"/>
        <w:rPr>
          <w:rFonts w:ascii="Cambria" w:hAnsi="Cambria"/>
          <w:b/>
          <w:i/>
          <w:sz w:val="22"/>
          <w:szCs w:val="22"/>
          <w:lang w:val="pl-PL"/>
        </w:rPr>
      </w:pPr>
      <w:r w:rsidRPr="00A059E9">
        <w:rPr>
          <w:rFonts w:ascii="Cambria" w:hAnsi="Cambria"/>
          <w:b/>
          <w:sz w:val="22"/>
          <w:szCs w:val="22"/>
          <w:lang w:val="pl-PL"/>
        </w:rPr>
        <w:t>5.5</w:t>
      </w:r>
      <w:r w:rsidRPr="00A059E9">
        <w:rPr>
          <w:rFonts w:ascii="Cambria" w:hAnsi="Cambria"/>
          <w:b/>
          <w:sz w:val="22"/>
          <w:szCs w:val="22"/>
          <w:lang w:val="pl-PL"/>
        </w:rPr>
        <w:tab/>
      </w:r>
      <w:r w:rsidR="003F21A9" w:rsidRPr="00A059E9">
        <w:rPr>
          <w:rFonts w:ascii="Cambria" w:hAnsi="Cambria"/>
          <w:b/>
          <w:sz w:val="22"/>
          <w:szCs w:val="22"/>
          <w:lang w:val="pl-PL"/>
        </w:rPr>
        <w:t>Koordynacja badań</w:t>
      </w:r>
    </w:p>
    <w:p w14:paraId="4D89DF77" w14:textId="77777777" w:rsidR="00147FEB" w:rsidRPr="00A059E9" w:rsidRDefault="00147FEB" w:rsidP="00105A24">
      <w:pPr>
        <w:keepNext/>
        <w:ind w:left="720"/>
        <w:jc w:val="both"/>
        <w:rPr>
          <w:rFonts w:ascii="Cambria" w:hAnsi="Cambria" w:cs="Verdana"/>
          <w:iCs/>
          <w:spacing w:val="-3"/>
          <w:sz w:val="22"/>
          <w:szCs w:val="22"/>
          <w:lang w:val="pl-PL"/>
        </w:rPr>
      </w:pPr>
    </w:p>
    <w:p w14:paraId="3D4EC1A8" w14:textId="77777777" w:rsidR="000157DA" w:rsidRPr="00A059E9" w:rsidRDefault="00C35999" w:rsidP="00105A24">
      <w:pPr>
        <w:keepNext/>
        <w:ind w:left="720"/>
        <w:jc w:val="both"/>
        <w:rPr>
          <w:rFonts w:ascii="Cambria" w:hAnsi="Cambria"/>
          <w:spacing w:val="-3"/>
          <w:sz w:val="22"/>
          <w:szCs w:val="22"/>
          <w:lang w:val="pl-PL"/>
        </w:rPr>
      </w:pPr>
      <w:r w:rsidRPr="00A059E9">
        <w:rPr>
          <w:rFonts w:ascii="Cambria" w:hAnsi="Cambria" w:cs="Verdana"/>
          <w:sz w:val="22"/>
          <w:szCs w:val="22"/>
          <w:lang w:val="pl-PL"/>
        </w:rPr>
        <w:t xml:space="preserve">Gdy jest to możliwe </w:t>
      </w:r>
      <w:r w:rsidR="000257C1" w:rsidRPr="00A059E9">
        <w:rPr>
          <w:rFonts w:ascii="Cambria" w:hAnsi="Cambria" w:cs="Verdana"/>
          <w:sz w:val="22"/>
          <w:szCs w:val="22"/>
          <w:lang w:val="pl-PL"/>
        </w:rPr>
        <w:t xml:space="preserve">w rozsądnych granicach </w:t>
      </w:r>
      <w:r w:rsidRPr="00A059E9">
        <w:rPr>
          <w:rFonts w:ascii="Cambria" w:hAnsi="Cambria" w:cs="Verdana"/>
          <w:sz w:val="22"/>
          <w:szCs w:val="22"/>
          <w:lang w:val="pl-PL"/>
        </w:rPr>
        <w:t xml:space="preserve">badanie będzie koordynowane poprzez system ADAMS lub inny system zatwierdzony przez WADA, aby zmaksymalizować skuteczność </w:t>
      </w:r>
      <w:r w:rsidR="000257C1" w:rsidRPr="00A059E9">
        <w:rPr>
          <w:rFonts w:ascii="Cambria" w:hAnsi="Cambria" w:cs="Verdana"/>
          <w:sz w:val="22"/>
          <w:szCs w:val="22"/>
          <w:lang w:val="pl-PL"/>
        </w:rPr>
        <w:t>kontroli</w:t>
      </w:r>
      <w:r w:rsidRPr="00A059E9">
        <w:rPr>
          <w:rFonts w:ascii="Cambria" w:hAnsi="Cambria" w:cs="Verdana"/>
          <w:sz w:val="22"/>
          <w:szCs w:val="22"/>
          <w:lang w:val="pl-PL"/>
        </w:rPr>
        <w:t xml:space="preserve"> oraz aby unikać niepotrzebne</w:t>
      </w:r>
      <w:r w:rsidR="000257C1" w:rsidRPr="00A059E9">
        <w:rPr>
          <w:rFonts w:ascii="Cambria" w:hAnsi="Cambria" w:cs="Verdana"/>
          <w:sz w:val="22"/>
          <w:szCs w:val="22"/>
          <w:lang w:val="pl-PL"/>
        </w:rPr>
        <w:t xml:space="preserve">go </w:t>
      </w:r>
      <w:r w:rsidRPr="00A059E9">
        <w:rPr>
          <w:rFonts w:ascii="Cambria" w:hAnsi="Cambria" w:cs="Verdana"/>
          <w:sz w:val="22"/>
          <w:szCs w:val="22"/>
          <w:lang w:val="pl-PL"/>
        </w:rPr>
        <w:t>powtarzania badań.</w:t>
      </w:r>
    </w:p>
    <w:p w14:paraId="11681350" w14:textId="77777777" w:rsidR="00C15651" w:rsidRPr="00A059E9" w:rsidRDefault="00C15651" w:rsidP="00245CA7">
      <w:pPr>
        <w:jc w:val="both"/>
        <w:rPr>
          <w:rFonts w:ascii="Cambria" w:hAnsi="Cambria"/>
          <w:sz w:val="22"/>
          <w:szCs w:val="22"/>
          <w:lang w:val="pl-PL"/>
        </w:rPr>
      </w:pPr>
    </w:p>
    <w:p w14:paraId="60B9B043" w14:textId="77777777" w:rsidR="003017F8" w:rsidRPr="00A059E9" w:rsidRDefault="0005743D" w:rsidP="003F21A9">
      <w:pPr>
        <w:ind w:left="1418" w:hanging="698"/>
        <w:jc w:val="both"/>
        <w:rPr>
          <w:rFonts w:ascii="Cambria" w:hAnsi="Cambria"/>
          <w:b/>
          <w:sz w:val="22"/>
          <w:szCs w:val="22"/>
          <w:lang w:val="pl-PL"/>
        </w:rPr>
      </w:pPr>
      <w:r w:rsidRPr="00A059E9">
        <w:rPr>
          <w:rFonts w:ascii="Cambria" w:hAnsi="Cambria"/>
          <w:b/>
          <w:sz w:val="22"/>
          <w:szCs w:val="22"/>
          <w:lang w:val="pl-PL"/>
        </w:rPr>
        <w:t>5.</w:t>
      </w:r>
      <w:r w:rsidR="00A16C7E" w:rsidRPr="00A059E9">
        <w:rPr>
          <w:rFonts w:ascii="Cambria" w:hAnsi="Cambria"/>
          <w:b/>
          <w:sz w:val="22"/>
          <w:szCs w:val="22"/>
          <w:lang w:val="pl-PL"/>
        </w:rPr>
        <w:t>6</w:t>
      </w:r>
      <w:r w:rsidRPr="00A059E9">
        <w:rPr>
          <w:rFonts w:ascii="Cambria" w:hAnsi="Cambria"/>
          <w:b/>
          <w:i/>
          <w:sz w:val="22"/>
          <w:szCs w:val="22"/>
          <w:lang w:val="pl-PL"/>
        </w:rPr>
        <w:tab/>
      </w:r>
      <w:r w:rsidR="003F21A9" w:rsidRPr="00A059E9">
        <w:rPr>
          <w:rFonts w:ascii="Cambria" w:hAnsi="Cambria" w:cs="Verdana"/>
          <w:b/>
          <w:bCs/>
          <w:sz w:val="22"/>
          <w:szCs w:val="22"/>
          <w:lang w:val="pl-PL"/>
        </w:rPr>
        <w:t xml:space="preserve">Wymagania dotyczące obowiązku informowania o miejscu pobytu </w:t>
      </w:r>
      <w:r w:rsidR="004E686E" w:rsidRPr="00A059E9">
        <w:rPr>
          <w:rFonts w:ascii="Cambria" w:hAnsi="Cambria" w:cs="Verdana"/>
          <w:b/>
          <w:bCs/>
          <w:sz w:val="22"/>
          <w:szCs w:val="22"/>
          <w:lang w:val="pl-PL"/>
        </w:rPr>
        <w:t>zawodnika</w:t>
      </w:r>
      <w:r w:rsidR="00DF4509" w:rsidRPr="00A059E9">
        <w:rPr>
          <w:rFonts w:ascii="Cambria" w:hAnsi="Cambria"/>
          <w:b/>
          <w:sz w:val="22"/>
          <w:szCs w:val="22"/>
          <w:lang w:val="pl-PL"/>
        </w:rPr>
        <w:t xml:space="preserve"> </w:t>
      </w:r>
    </w:p>
    <w:p w14:paraId="4EABF020" w14:textId="77777777" w:rsidR="003017F8" w:rsidRPr="00A059E9" w:rsidRDefault="003017F8" w:rsidP="00245CA7">
      <w:pPr>
        <w:jc w:val="both"/>
        <w:rPr>
          <w:rFonts w:ascii="Cambria" w:hAnsi="Cambria"/>
          <w:sz w:val="22"/>
          <w:szCs w:val="22"/>
          <w:lang w:val="pl-PL"/>
        </w:rPr>
      </w:pPr>
    </w:p>
    <w:p w14:paraId="3527EA25" w14:textId="594BAF23" w:rsidR="00842FB6" w:rsidRPr="00A059E9" w:rsidRDefault="00115730" w:rsidP="00115730">
      <w:pPr>
        <w:ind w:left="1440"/>
        <w:jc w:val="both"/>
        <w:rPr>
          <w:rFonts w:ascii="Cambria" w:hAnsi="Cambria" w:cs="Verdana"/>
          <w:sz w:val="22"/>
          <w:szCs w:val="22"/>
          <w:lang w:val="pl-PL"/>
        </w:rPr>
      </w:pPr>
      <w:r w:rsidRPr="00A059E9">
        <w:rPr>
          <w:rFonts w:ascii="Cambria" w:hAnsi="Cambria"/>
          <w:b/>
          <w:sz w:val="22"/>
          <w:szCs w:val="22"/>
          <w:lang w:val="pl-PL"/>
        </w:rPr>
        <w:t>5.</w:t>
      </w:r>
      <w:r w:rsidR="00A16C7E" w:rsidRPr="00A059E9">
        <w:rPr>
          <w:rFonts w:ascii="Cambria" w:hAnsi="Cambria"/>
          <w:b/>
          <w:sz w:val="22"/>
          <w:szCs w:val="22"/>
          <w:lang w:val="pl-PL"/>
        </w:rPr>
        <w:t>6</w:t>
      </w:r>
      <w:r w:rsidRPr="00A059E9">
        <w:rPr>
          <w:rFonts w:ascii="Cambria" w:hAnsi="Cambria"/>
          <w:b/>
          <w:sz w:val="22"/>
          <w:szCs w:val="22"/>
          <w:lang w:val="pl-PL"/>
        </w:rPr>
        <w:t>.1</w:t>
      </w:r>
      <w:r w:rsidR="00DF4509" w:rsidRPr="00A059E9">
        <w:rPr>
          <w:rFonts w:ascii="Cambria" w:hAnsi="Cambria"/>
          <w:b/>
          <w:sz w:val="22"/>
          <w:szCs w:val="22"/>
          <w:lang w:val="pl-PL"/>
        </w:rPr>
        <w:t xml:space="preserve"> </w:t>
      </w:r>
      <w:proofErr w:type="spellStart"/>
      <w:r w:rsidR="001558C8">
        <w:rPr>
          <w:rFonts w:ascii="Cambria" w:hAnsi="Cambria" w:cs="Verdana"/>
          <w:sz w:val="22"/>
          <w:szCs w:val="22"/>
          <w:lang w:val="pl-PL"/>
        </w:rPr>
        <w:t>KdZDwS</w:t>
      </w:r>
      <w:proofErr w:type="spellEnd"/>
      <w:r w:rsidR="0076366E" w:rsidRPr="00A059E9">
        <w:rPr>
          <w:rFonts w:ascii="Cambria" w:hAnsi="Cambria"/>
          <w:sz w:val="22"/>
          <w:szCs w:val="22"/>
          <w:lang w:val="pl-PL"/>
        </w:rPr>
        <w:t xml:space="preserve"> </w:t>
      </w:r>
      <w:r w:rsidR="00C35999" w:rsidRPr="00A059E9">
        <w:rPr>
          <w:rFonts w:ascii="Cambria" w:hAnsi="Cambria" w:cs="Verdana"/>
          <w:sz w:val="22"/>
          <w:szCs w:val="22"/>
          <w:lang w:val="pl-PL"/>
        </w:rPr>
        <w:t xml:space="preserve">określa </w:t>
      </w:r>
      <w:r w:rsidR="00C35999" w:rsidRPr="00A059E9">
        <w:rPr>
          <w:rFonts w:ascii="Cambria" w:hAnsi="Cambria" w:cs="Verdana"/>
          <w:color w:val="000000"/>
          <w:sz w:val="22"/>
          <w:szCs w:val="22"/>
          <w:lang w:val="pl-PL"/>
        </w:rPr>
        <w:t>zarejestrowaną grupę zawodników poddawanych badaniom</w:t>
      </w:r>
      <w:r w:rsidR="00C35999" w:rsidRPr="00A059E9">
        <w:rPr>
          <w:rFonts w:ascii="Cambria" w:hAnsi="Cambria" w:cs="Verdana"/>
          <w:sz w:val="22"/>
          <w:szCs w:val="22"/>
          <w:lang w:val="pl-PL"/>
        </w:rPr>
        <w:t xml:space="preserve">, którzy mają spełniać wymagania Aneksu I do Międzynarodowego standardu badań i </w:t>
      </w:r>
      <w:r w:rsidR="00AA3492" w:rsidRPr="00A059E9">
        <w:rPr>
          <w:rFonts w:ascii="Cambria" w:hAnsi="Cambria" w:cs="Verdana"/>
          <w:sz w:val="22"/>
          <w:szCs w:val="22"/>
          <w:lang w:val="pl-PL"/>
        </w:rPr>
        <w:t xml:space="preserve">śledztw </w:t>
      </w:r>
      <w:r w:rsidR="00C35999" w:rsidRPr="00A059E9">
        <w:rPr>
          <w:rFonts w:ascii="Cambria" w:hAnsi="Cambria" w:cs="Verdana"/>
          <w:sz w:val="22"/>
          <w:szCs w:val="22"/>
          <w:lang w:val="pl-PL"/>
        </w:rPr>
        <w:t xml:space="preserve">dotyczące obowiązku informowania o miejscu pobytu. Każdy </w:t>
      </w:r>
      <w:r w:rsidR="00842FB6" w:rsidRPr="00A059E9">
        <w:rPr>
          <w:rFonts w:ascii="Cambria" w:hAnsi="Cambria" w:cs="Verdana"/>
          <w:sz w:val="22"/>
          <w:szCs w:val="22"/>
          <w:lang w:val="pl-PL"/>
        </w:rPr>
        <w:t xml:space="preserve">zawodnik w zarejestrowanej grupie zawodników ma następujące obowiązki, zawsze zgodnie z Aneksem I do Międzynarodowego standardu badań i </w:t>
      </w:r>
      <w:r w:rsidR="00AA3492" w:rsidRPr="00A059E9">
        <w:rPr>
          <w:rFonts w:ascii="Cambria" w:hAnsi="Cambria" w:cs="Verdana"/>
          <w:sz w:val="22"/>
          <w:szCs w:val="22"/>
          <w:lang w:val="pl-PL"/>
        </w:rPr>
        <w:t>śledztw</w:t>
      </w:r>
      <w:r w:rsidR="00842FB6" w:rsidRPr="00A059E9">
        <w:rPr>
          <w:rFonts w:ascii="Cambria" w:hAnsi="Cambria" w:cs="Verdana"/>
          <w:sz w:val="22"/>
          <w:szCs w:val="22"/>
          <w:lang w:val="pl-PL"/>
        </w:rPr>
        <w:t xml:space="preserve">: (a) </w:t>
      </w:r>
      <w:r w:rsidR="00246B63" w:rsidRPr="00A059E9">
        <w:rPr>
          <w:rFonts w:ascii="Cambria" w:hAnsi="Cambria" w:cs="Verdana"/>
          <w:sz w:val="22"/>
          <w:szCs w:val="22"/>
          <w:lang w:val="pl-PL"/>
        </w:rPr>
        <w:t xml:space="preserve">co kwartał </w:t>
      </w:r>
      <w:r w:rsidR="00842FB6" w:rsidRPr="00A059E9">
        <w:rPr>
          <w:rFonts w:ascii="Cambria" w:hAnsi="Cambria" w:cs="Verdana"/>
          <w:sz w:val="22"/>
          <w:szCs w:val="22"/>
          <w:lang w:val="pl-PL"/>
        </w:rPr>
        <w:t xml:space="preserve">informuje </w:t>
      </w:r>
      <w:proofErr w:type="spellStart"/>
      <w:r w:rsidR="001558C8">
        <w:rPr>
          <w:rFonts w:ascii="Cambria" w:hAnsi="Cambria" w:cs="Verdana"/>
          <w:sz w:val="22"/>
          <w:szCs w:val="22"/>
          <w:lang w:val="pl-PL"/>
        </w:rPr>
        <w:t>KdZDwS</w:t>
      </w:r>
      <w:proofErr w:type="spellEnd"/>
      <w:r w:rsidR="00DE1EE0" w:rsidRPr="00A059E9" w:rsidDel="00DE1EE0">
        <w:rPr>
          <w:rFonts w:ascii="Cambria" w:hAnsi="Cambria" w:cs="Verdana"/>
          <w:sz w:val="22"/>
          <w:szCs w:val="22"/>
          <w:lang w:val="pl-PL"/>
        </w:rPr>
        <w:t xml:space="preserve"> </w:t>
      </w:r>
      <w:r w:rsidR="00DE1EE0" w:rsidRPr="00A059E9">
        <w:rPr>
          <w:rFonts w:ascii="Cambria" w:hAnsi="Cambria" w:cs="Verdana"/>
          <w:sz w:val="22"/>
          <w:szCs w:val="22"/>
          <w:lang w:val="pl-PL"/>
        </w:rPr>
        <w:t xml:space="preserve"> </w:t>
      </w:r>
      <w:r w:rsidR="00842FB6" w:rsidRPr="00A059E9">
        <w:rPr>
          <w:rFonts w:ascii="Cambria" w:hAnsi="Cambria" w:cs="Verdana"/>
          <w:sz w:val="22"/>
          <w:szCs w:val="22"/>
          <w:lang w:val="pl-PL"/>
        </w:rPr>
        <w:t xml:space="preserve">o swoim miejscu pobytu; (b) regularnie aktualizuje informacje o miejscu pobytu, </w:t>
      </w:r>
      <w:r w:rsidR="00246B63" w:rsidRPr="00A059E9">
        <w:rPr>
          <w:rFonts w:ascii="Cambria" w:hAnsi="Cambria" w:cs="Verdana"/>
          <w:sz w:val="22"/>
          <w:szCs w:val="22"/>
          <w:lang w:val="pl-PL"/>
        </w:rPr>
        <w:t xml:space="preserve">jeśli zajdzie taka potrzeba, </w:t>
      </w:r>
      <w:r w:rsidR="00842FB6" w:rsidRPr="00A059E9">
        <w:rPr>
          <w:rFonts w:ascii="Cambria" w:hAnsi="Cambria" w:cs="Verdana"/>
          <w:sz w:val="22"/>
          <w:szCs w:val="22"/>
          <w:lang w:val="pl-PL"/>
        </w:rPr>
        <w:t xml:space="preserve">aby były one </w:t>
      </w:r>
      <w:r w:rsidR="00246B63" w:rsidRPr="00A059E9">
        <w:rPr>
          <w:rFonts w:ascii="Cambria" w:hAnsi="Cambria" w:cs="Verdana"/>
          <w:sz w:val="22"/>
          <w:szCs w:val="22"/>
          <w:lang w:val="pl-PL"/>
        </w:rPr>
        <w:t>zawsze</w:t>
      </w:r>
      <w:r w:rsidR="00842FB6" w:rsidRPr="00A059E9">
        <w:rPr>
          <w:rFonts w:ascii="Cambria" w:hAnsi="Cambria" w:cs="Verdana"/>
          <w:sz w:val="22"/>
          <w:szCs w:val="22"/>
          <w:lang w:val="pl-PL"/>
        </w:rPr>
        <w:t xml:space="preserve"> aktualne i dokładne; oraz (c) </w:t>
      </w:r>
      <w:r w:rsidR="00246B63" w:rsidRPr="00A059E9">
        <w:rPr>
          <w:rFonts w:ascii="Cambria" w:hAnsi="Cambria" w:cs="Verdana"/>
          <w:sz w:val="22"/>
          <w:szCs w:val="22"/>
          <w:lang w:val="pl-PL"/>
        </w:rPr>
        <w:t>stawia się na badania w podanym miejscu pobytu</w:t>
      </w:r>
      <w:r w:rsidR="00842FB6" w:rsidRPr="00A059E9">
        <w:rPr>
          <w:rFonts w:ascii="Cambria" w:hAnsi="Cambria" w:cs="Verdana"/>
          <w:sz w:val="22"/>
          <w:szCs w:val="22"/>
          <w:lang w:val="pl-PL"/>
        </w:rPr>
        <w:t>.</w:t>
      </w:r>
    </w:p>
    <w:p w14:paraId="574E6435" w14:textId="77777777" w:rsidR="002959CC" w:rsidRPr="00A059E9" w:rsidRDefault="00842FB6" w:rsidP="00115730">
      <w:pPr>
        <w:ind w:left="1440"/>
        <w:jc w:val="both"/>
        <w:rPr>
          <w:rFonts w:ascii="Cambria" w:hAnsi="Cambria"/>
          <w:sz w:val="22"/>
          <w:szCs w:val="22"/>
          <w:lang w:val="pl-PL"/>
        </w:rPr>
      </w:pPr>
      <w:r w:rsidRPr="00A059E9">
        <w:rPr>
          <w:rFonts w:ascii="Cambria" w:hAnsi="Cambria"/>
          <w:sz w:val="22"/>
          <w:szCs w:val="22"/>
          <w:lang w:val="pl-PL"/>
        </w:rPr>
        <w:t xml:space="preserve"> </w:t>
      </w:r>
    </w:p>
    <w:p w14:paraId="75672C21" w14:textId="5F20528D" w:rsidR="0076366E" w:rsidRPr="00A059E9" w:rsidRDefault="002959CC" w:rsidP="00115730">
      <w:pPr>
        <w:ind w:left="1440"/>
        <w:jc w:val="both"/>
        <w:rPr>
          <w:rFonts w:ascii="Cambria" w:hAnsi="Cambria"/>
          <w:sz w:val="22"/>
          <w:szCs w:val="22"/>
          <w:lang w:val="pl-PL"/>
        </w:rPr>
      </w:pPr>
      <w:r w:rsidRPr="00A059E9">
        <w:rPr>
          <w:rFonts w:ascii="Cambria" w:hAnsi="Cambria"/>
          <w:b/>
          <w:sz w:val="22"/>
          <w:szCs w:val="22"/>
          <w:lang w:val="pl-PL"/>
        </w:rPr>
        <w:t>5.</w:t>
      </w:r>
      <w:r w:rsidR="00A16C7E" w:rsidRPr="00A059E9">
        <w:rPr>
          <w:rFonts w:ascii="Cambria" w:hAnsi="Cambria"/>
          <w:b/>
          <w:sz w:val="22"/>
          <w:szCs w:val="22"/>
          <w:lang w:val="pl-PL"/>
        </w:rPr>
        <w:t>6</w:t>
      </w:r>
      <w:r w:rsidRPr="00A059E9">
        <w:rPr>
          <w:rFonts w:ascii="Cambria" w:hAnsi="Cambria"/>
          <w:b/>
          <w:sz w:val="22"/>
          <w:szCs w:val="22"/>
          <w:lang w:val="pl-PL"/>
        </w:rPr>
        <w:t>.2</w:t>
      </w:r>
      <w:r w:rsidRPr="00A059E9">
        <w:rPr>
          <w:rFonts w:ascii="Cambria" w:hAnsi="Cambria"/>
          <w:b/>
          <w:sz w:val="22"/>
          <w:szCs w:val="22"/>
          <w:lang w:val="pl-PL"/>
        </w:rPr>
        <w:tab/>
      </w:r>
      <w:r w:rsidR="00DF4509" w:rsidRPr="00A059E9">
        <w:rPr>
          <w:rFonts w:ascii="Cambria" w:hAnsi="Cambria"/>
          <w:b/>
          <w:sz w:val="22"/>
          <w:szCs w:val="22"/>
          <w:lang w:val="pl-PL"/>
        </w:rPr>
        <w:t xml:space="preserve"> </w:t>
      </w:r>
      <w:proofErr w:type="spellStart"/>
      <w:r w:rsidR="001558C8">
        <w:rPr>
          <w:rFonts w:ascii="Cambria" w:hAnsi="Cambria" w:cs="Verdana"/>
          <w:sz w:val="22"/>
          <w:szCs w:val="22"/>
          <w:lang w:val="pl-PL"/>
        </w:rPr>
        <w:t>KdZDwS</w:t>
      </w:r>
      <w:proofErr w:type="spellEnd"/>
      <w:r w:rsidR="00DE1EE0" w:rsidRPr="00A059E9" w:rsidDel="00DE1EE0">
        <w:rPr>
          <w:rFonts w:ascii="Cambria" w:hAnsi="Cambria"/>
          <w:sz w:val="22"/>
          <w:szCs w:val="22"/>
          <w:lang w:val="pl-PL"/>
        </w:rPr>
        <w:t xml:space="preserve"> </w:t>
      </w:r>
      <w:r w:rsidR="002F3B87" w:rsidRPr="00A059E9">
        <w:rPr>
          <w:rFonts w:ascii="Cambria" w:hAnsi="Cambria"/>
          <w:sz w:val="22"/>
          <w:szCs w:val="22"/>
          <w:lang w:val="pl-PL"/>
        </w:rPr>
        <w:t xml:space="preserve">udostępnia poprzez system ADAMS listę zarejestrowanej grupy zawodników, identyfikując ich imieniem i nazwiskiem lub przy pomocy innych wyraźnie określonych kryteriów. </w:t>
      </w:r>
      <w:proofErr w:type="spellStart"/>
      <w:r w:rsidR="001558C8">
        <w:rPr>
          <w:rFonts w:ascii="Cambria" w:hAnsi="Cambria" w:cs="Verdana"/>
          <w:sz w:val="22"/>
          <w:szCs w:val="22"/>
          <w:lang w:val="pl-PL"/>
        </w:rPr>
        <w:t>KdZDwS</w:t>
      </w:r>
      <w:proofErr w:type="spellEnd"/>
      <w:r w:rsidR="00DE1EE0" w:rsidRPr="00A059E9" w:rsidDel="00DE1EE0">
        <w:rPr>
          <w:rFonts w:ascii="Cambria" w:hAnsi="Cambria"/>
          <w:sz w:val="22"/>
          <w:szCs w:val="22"/>
          <w:lang w:val="pl-PL"/>
        </w:rPr>
        <w:t xml:space="preserve"> </w:t>
      </w:r>
      <w:r w:rsidR="002F3B87" w:rsidRPr="00A059E9">
        <w:rPr>
          <w:rFonts w:ascii="Cambria" w:hAnsi="Cambria"/>
          <w:sz w:val="22"/>
          <w:szCs w:val="22"/>
          <w:lang w:val="pl-PL"/>
        </w:rPr>
        <w:t xml:space="preserve">koordynuje z </w:t>
      </w:r>
      <w:r w:rsidR="00C45D5C">
        <w:rPr>
          <w:rFonts w:ascii="Cambria" w:hAnsi="Cambria"/>
          <w:sz w:val="22"/>
          <w:szCs w:val="22"/>
          <w:lang w:val="pl-PL"/>
        </w:rPr>
        <w:t>Federacj</w:t>
      </w:r>
      <w:r w:rsidR="002F3B87" w:rsidRPr="00A059E9">
        <w:rPr>
          <w:rFonts w:ascii="Cambria" w:hAnsi="Cambria"/>
          <w:sz w:val="22"/>
          <w:szCs w:val="22"/>
          <w:lang w:val="pl-PL"/>
        </w:rPr>
        <w:t xml:space="preserve">ami </w:t>
      </w:r>
      <w:r w:rsidR="00FC14F3">
        <w:rPr>
          <w:rFonts w:ascii="Cambria" w:hAnsi="Cambria"/>
          <w:sz w:val="22"/>
          <w:szCs w:val="22"/>
          <w:lang w:val="pl-PL"/>
        </w:rPr>
        <w:t>M</w:t>
      </w:r>
      <w:r w:rsidR="002F3B87" w:rsidRPr="00A059E9">
        <w:rPr>
          <w:rFonts w:ascii="Cambria" w:hAnsi="Cambria"/>
          <w:sz w:val="22"/>
          <w:szCs w:val="22"/>
          <w:lang w:val="pl-PL"/>
        </w:rPr>
        <w:t xml:space="preserve">iędzynarodowymi sposób </w:t>
      </w:r>
      <w:r w:rsidR="00246B63" w:rsidRPr="00A059E9">
        <w:rPr>
          <w:rFonts w:ascii="Cambria" w:hAnsi="Cambria"/>
          <w:sz w:val="22"/>
          <w:szCs w:val="22"/>
          <w:lang w:val="pl-PL"/>
        </w:rPr>
        <w:t xml:space="preserve">określania takich zawodników oraz gromadzenia informacji na temat ich miejsca pobytu. Gdy zawodnik zostanie umieszczony w międzynarodowej zarejestrowanej grupie zawodników </w:t>
      </w:r>
      <w:r w:rsidR="000257C1" w:rsidRPr="00A059E9">
        <w:rPr>
          <w:rFonts w:ascii="Cambria" w:hAnsi="Cambria"/>
          <w:sz w:val="22"/>
          <w:szCs w:val="22"/>
          <w:lang w:val="pl-PL"/>
        </w:rPr>
        <w:t xml:space="preserve">przez </w:t>
      </w:r>
      <w:r w:rsidR="00246B63" w:rsidRPr="00A059E9">
        <w:rPr>
          <w:rFonts w:ascii="Cambria" w:hAnsi="Cambria"/>
          <w:sz w:val="22"/>
          <w:szCs w:val="22"/>
          <w:lang w:val="pl-PL"/>
        </w:rPr>
        <w:t xml:space="preserve">swoją </w:t>
      </w:r>
      <w:r w:rsidR="00C45D5C">
        <w:rPr>
          <w:rFonts w:ascii="Cambria" w:hAnsi="Cambria"/>
          <w:sz w:val="22"/>
          <w:szCs w:val="22"/>
          <w:lang w:val="pl-PL"/>
        </w:rPr>
        <w:t>Federacj</w:t>
      </w:r>
      <w:r w:rsidR="00246B63" w:rsidRPr="00A059E9">
        <w:rPr>
          <w:rFonts w:ascii="Cambria" w:hAnsi="Cambria"/>
          <w:sz w:val="22"/>
          <w:szCs w:val="22"/>
          <w:lang w:val="pl-PL"/>
        </w:rPr>
        <w:t xml:space="preserve">ę </w:t>
      </w:r>
      <w:r w:rsidR="00FC14F3">
        <w:rPr>
          <w:rFonts w:ascii="Cambria" w:hAnsi="Cambria"/>
          <w:sz w:val="22"/>
          <w:szCs w:val="22"/>
          <w:lang w:val="pl-PL"/>
        </w:rPr>
        <w:t>M</w:t>
      </w:r>
      <w:r w:rsidR="00246B63" w:rsidRPr="00A059E9">
        <w:rPr>
          <w:rFonts w:ascii="Cambria" w:hAnsi="Cambria"/>
          <w:sz w:val="22"/>
          <w:szCs w:val="22"/>
          <w:lang w:val="pl-PL"/>
        </w:rPr>
        <w:t xml:space="preserve">iędzynarodową oraz w krajowej zarejestrowanej grupie zawodników przez </w:t>
      </w:r>
      <w:proofErr w:type="spellStart"/>
      <w:r w:rsidR="001558C8">
        <w:rPr>
          <w:rFonts w:ascii="Cambria" w:hAnsi="Cambria" w:cs="Verdana"/>
          <w:sz w:val="22"/>
          <w:szCs w:val="22"/>
          <w:lang w:val="pl-PL"/>
        </w:rPr>
        <w:t>KdZDwS</w:t>
      </w:r>
      <w:proofErr w:type="spellEnd"/>
      <w:r w:rsidR="00246B63" w:rsidRPr="00A059E9">
        <w:rPr>
          <w:rFonts w:ascii="Cambria" w:hAnsi="Cambria"/>
          <w:sz w:val="22"/>
          <w:szCs w:val="22"/>
          <w:lang w:val="pl-PL"/>
        </w:rPr>
        <w:t xml:space="preserve">, </w:t>
      </w:r>
      <w:proofErr w:type="spellStart"/>
      <w:r w:rsidR="001558C8">
        <w:rPr>
          <w:rFonts w:ascii="Cambria" w:hAnsi="Cambria" w:cs="Verdana"/>
          <w:sz w:val="22"/>
          <w:szCs w:val="22"/>
          <w:lang w:val="pl-PL"/>
        </w:rPr>
        <w:t>KdZDwS</w:t>
      </w:r>
      <w:proofErr w:type="spellEnd"/>
      <w:r w:rsidR="00FE5D82" w:rsidRPr="00A059E9" w:rsidDel="00FE5D82">
        <w:rPr>
          <w:rFonts w:ascii="Cambria" w:hAnsi="Cambria"/>
          <w:sz w:val="22"/>
          <w:szCs w:val="22"/>
          <w:lang w:val="pl-PL"/>
        </w:rPr>
        <w:t xml:space="preserve"> </w:t>
      </w:r>
      <w:r w:rsidR="00246B63" w:rsidRPr="00A059E9">
        <w:rPr>
          <w:rFonts w:ascii="Cambria" w:hAnsi="Cambria"/>
          <w:sz w:val="22"/>
          <w:szCs w:val="22"/>
          <w:lang w:val="pl-PL"/>
        </w:rPr>
        <w:t xml:space="preserve">i </w:t>
      </w:r>
      <w:r w:rsidR="00C45D5C">
        <w:rPr>
          <w:rFonts w:ascii="Cambria" w:hAnsi="Cambria"/>
          <w:sz w:val="22"/>
          <w:szCs w:val="22"/>
          <w:lang w:val="pl-PL"/>
        </w:rPr>
        <w:t>Federacj</w:t>
      </w:r>
      <w:r w:rsidR="00246B63" w:rsidRPr="00A059E9">
        <w:rPr>
          <w:rFonts w:ascii="Cambria" w:hAnsi="Cambria"/>
          <w:sz w:val="22"/>
          <w:szCs w:val="22"/>
          <w:lang w:val="pl-PL"/>
        </w:rPr>
        <w:t xml:space="preserve">a </w:t>
      </w:r>
      <w:r w:rsidR="00C45D5C">
        <w:rPr>
          <w:rFonts w:ascii="Cambria" w:hAnsi="Cambria"/>
          <w:sz w:val="22"/>
          <w:szCs w:val="22"/>
          <w:lang w:val="pl-PL"/>
        </w:rPr>
        <w:t>Międzynarodowa</w:t>
      </w:r>
      <w:r w:rsidR="00246B63" w:rsidRPr="00A059E9">
        <w:rPr>
          <w:rFonts w:ascii="Cambria" w:hAnsi="Cambria"/>
          <w:sz w:val="22"/>
          <w:szCs w:val="22"/>
          <w:lang w:val="pl-PL"/>
        </w:rPr>
        <w:t xml:space="preserve"> uzgadniają między sobą, która z nich będzie przyjmowała informacje o miejscu pobytu zawodnika; w żadnym wypadku nie wymaga się od zawodnika składania informacji o miejscu pobytu w więcej niż jednej organizacji. </w:t>
      </w:r>
      <w:proofErr w:type="spellStart"/>
      <w:r w:rsidR="001558C8">
        <w:rPr>
          <w:rFonts w:ascii="Cambria" w:hAnsi="Cambria" w:cs="Verdana"/>
          <w:sz w:val="22"/>
          <w:szCs w:val="22"/>
          <w:lang w:val="pl-PL"/>
        </w:rPr>
        <w:t>KdZDwS</w:t>
      </w:r>
      <w:proofErr w:type="spellEnd"/>
      <w:r w:rsidR="00246B63" w:rsidRPr="00A059E9">
        <w:rPr>
          <w:rFonts w:ascii="Cambria" w:hAnsi="Cambria"/>
          <w:sz w:val="22"/>
          <w:szCs w:val="22"/>
          <w:lang w:val="pl-PL"/>
        </w:rPr>
        <w:t xml:space="preserve"> analizuje i aktualizuje swoje kryteria umieszczania zawodników w swojej zarejestrowanej grupie zawodników oraz od czasu do czasu aktualizuje taką </w:t>
      </w:r>
      <w:r w:rsidR="00246B63" w:rsidRPr="00A059E9">
        <w:rPr>
          <w:rFonts w:ascii="Cambria" w:hAnsi="Cambria"/>
          <w:sz w:val="22"/>
          <w:szCs w:val="22"/>
          <w:lang w:val="pl-PL"/>
        </w:rPr>
        <w:lastRenderedPageBreak/>
        <w:t>listę zgodnie z ustalonymi kryteriami. Zawodnicy są informowani przed umieszczeniem ich w zarejestrowanej grupie zawodników oraz przed ich usunięciem z</w:t>
      </w:r>
      <w:r w:rsidR="00DF4509" w:rsidRPr="00A059E9">
        <w:rPr>
          <w:rFonts w:ascii="Cambria" w:hAnsi="Cambria"/>
          <w:sz w:val="22"/>
          <w:szCs w:val="22"/>
          <w:lang w:val="pl-PL"/>
        </w:rPr>
        <w:t xml:space="preserve"> </w:t>
      </w:r>
      <w:r w:rsidR="00246B63" w:rsidRPr="00A059E9">
        <w:rPr>
          <w:rFonts w:ascii="Cambria" w:hAnsi="Cambria"/>
          <w:sz w:val="22"/>
          <w:szCs w:val="22"/>
          <w:lang w:val="pl-PL"/>
        </w:rPr>
        <w:t>takiej grupy.</w:t>
      </w:r>
      <w:r w:rsidR="00DF4509" w:rsidRPr="00A059E9">
        <w:rPr>
          <w:rFonts w:ascii="Cambria" w:hAnsi="Cambria"/>
          <w:sz w:val="22"/>
          <w:szCs w:val="22"/>
          <w:lang w:val="pl-PL"/>
        </w:rPr>
        <w:t xml:space="preserve"> </w:t>
      </w:r>
    </w:p>
    <w:p w14:paraId="1214D6E4" w14:textId="77777777" w:rsidR="00115730" w:rsidRPr="00A059E9" w:rsidRDefault="00115730" w:rsidP="00115730">
      <w:pPr>
        <w:ind w:left="1440"/>
        <w:jc w:val="both"/>
        <w:rPr>
          <w:rFonts w:ascii="Cambria" w:hAnsi="Cambria"/>
          <w:strike/>
          <w:sz w:val="22"/>
          <w:szCs w:val="22"/>
          <w:lang w:val="pl-PL"/>
        </w:rPr>
      </w:pPr>
    </w:p>
    <w:p w14:paraId="4484A7B1" w14:textId="663C863A" w:rsidR="00115730" w:rsidRPr="00A059E9" w:rsidRDefault="00115730" w:rsidP="00115730">
      <w:pPr>
        <w:ind w:left="1440"/>
        <w:jc w:val="both"/>
        <w:rPr>
          <w:rFonts w:ascii="Cambria" w:hAnsi="Cambria"/>
          <w:sz w:val="22"/>
          <w:szCs w:val="22"/>
          <w:lang w:val="pl-PL"/>
        </w:rPr>
      </w:pPr>
      <w:r w:rsidRPr="00A059E9">
        <w:rPr>
          <w:rFonts w:ascii="Cambria" w:hAnsi="Cambria"/>
          <w:b/>
          <w:sz w:val="22"/>
          <w:szCs w:val="22"/>
          <w:lang w:val="pl-PL"/>
        </w:rPr>
        <w:t>5.</w:t>
      </w:r>
      <w:r w:rsidR="00A16C7E" w:rsidRPr="00A059E9">
        <w:rPr>
          <w:rFonts w:ascii="Cambria" w:hAnsi="Cambria"/>
          <w:b/>
          <w:sz w:val="22"/>
          <w:szCs w:val="22"/>
          <w:lang w:val="pl-PL"/>
        </w:rPr>
        <w:t>6</w:t>
      </w:r>
      <w:r w:rsidR="002959CC" w:rsidRPr="00A059E9">
        <w:rPr>
          <w:rFonts w:ascii="Cambria" w:hAnsi="Cambria"/>
          <w:b/>
          <w:sz w:val="22"/>
          <w:szCs w:val="22"/>
          <w:lang w:val="pl-PL"/>
        </w:rPr>
        <w:t>.3</w:t>
      </w:r>
      <w:r w:rsidRPr="00A059E9">
        <w:rPr>
          <w:rFonts w:ascii="Cambria" w:hAnsi="Cambria"/>
          <w:b/>
          <w:sz w:val="22"/>
          <w:szCs w:val="22"/>
          <w:lang w:val="pl-PL"/>
        </w:rPr>
        <w:tab/>
      </w:r>
      <w:r w:rsidR="00DF4509" w:rsidRPr="00A059E9">
        <w:rPr>
          <w:rFonts w:ascii="Cambria" w:hAnsi="Cambria"/>
          <w:b/>
          <w:sz w:val="22"/>
          <w:szCs w:val="22"/>
          <w:lang w:val="pl-PL"/>
        </w:rPr>
        <w:t xml:space="preserve"> </w:t>
      </w:r>
      <w:r w:rsidR="00246B63" w:rsidRPr="00A059E9">
        <w:rPr>
          <w:rFonts w:ascii="Cambria" w:hAnsi="Cambria"/>
          <w:sz w:val="22"/>
          <w:szCs w:val="22"/>
          <w:lang w:val="pl-PL"/>
        </w:rPr>
        <w:t xml:space="preserve">Dla celów Artykułu </w:t>
      </w:r>
      <w:r w:rsidRPr="00A059E9">
        <w:rPr>
          <w:rFonts w:ascii="Cambria" w:hAnsi="Cambria"/>
          <w:sz w:val="22"/>
          <w:szCs w:val="22"/>
          <w:lang w:val="pl-PL"/>
        </w:rPr>
        <w:t xml:space="preserve">2.4, </w:t>
      </w:r>
      <w:r w:rsidR="00246B63" w:rsidRPr="00A059E9">
        <w:rPr>
          <w:rFonts w:ascii="Cambria" w:hAnsi="Cambria"/>
          <w:sz w:val="22"/>
          <w:szCs w:val="22"/>
          <w:lang w:val="pl-PL"/>
        </w:rPr>
        <w:t xml:space="preserve">niespełnienie przez zawodnika wymogów Międzynarodowego standardu badań i </w:t>
      </w:r>
      <w:r w:rsidR="00AA3492" w:rsidRPr="00A059E9">
        <w:rPr>
          <w:rFonts w:ascii="Cambria" w:hAnsi="Cambria" w:cs="Verdana"/>
          <w:sz w:val="22"/>
          <w:szCs w:val="22"/>
          <w:lang w:val="pl-PL"/>
        </w:rPr>
        <w:t>śledztw</w:t>
      </w:r>
      <w:r w:rsidR="00246B63" w:rsidRPr="00A059E9">
        <w:rPr>
          <w:rFonts w:ascii="Cambria" w:hAnsi="Cambria"/>
          <w:sz w:val="22"/>
          <w:szCs w:val="22"/>
          <w:lang w:val="pl-PL"/>
        </w:rPr>
        <w:t xml:space="preserve"> uznaje się za niedostarczenie informacji lub opuszczone badanie (zgodnie z definicją w Międzynarodowym standardzie badań i </w:t>
      </w:r>
      <w:r w:rsidR="00AA3492" w:rsidRPr="00A059E9">
        <w:rPr>
          <w:rFonts w:ascii="Cambria" w:hAnsi="Cambria" w:cs="Verdana"/>
          <w:sz w:val="22"/>
          <w:szCs w:val="22"/>
          <w:lang w:val="pl-PL"/>
        </w:rPr>
        <w:t>śledztw</w:t>
      </w:r>
      <w:r w:rsidR="00246B63" w:rsidRPr="00A059E9">
        <w:rPr>
          <w:rFonts w:ascii="Cambria" w:hAnsi="Cambria"/>
          <w:sz w:val="22"/>
          <w:szCs w:val="22"/>
          <w:lang w:val="pl-PL"/>
        </w:rPr>
        <w:t xml:space="preserve">), gdy spełnione są warunki stwierdzenia niedostarczenia informacji lub opuszczenia badań określone w Międzynarodowym standardzie badań i </w:t>
      </w:r>
      <w:r w:rsidR="00AA3492" w:rsidRPr="00A059E9">
        <w:rPr>
          <w:rFonts w:ascii="Cambria" w:hAnsi="Cambria" w:cs="Verdana"/>
          <w:sz w:val="22"/>
          <w:szCs w:val="22"/>
          <w:lang w:val="pl-PL"/>
        </w:rPr>
        <w:t>śledztw.</w:t>
      </w:r>
    </w:p>
    <w:p w14:paraId="30221A5A" w14:textId="77777777" w:rsidR="00115730" w:rsidRPr="00A059E9" w:rsidRDefault="00115730" w:rsidP="00115730">
      <w:pPr>
        <w:ind w:left="1440"/>
        <w:jc w:val="both"/>
        <w:rPr>
          <w:rFonts w:ascii="Cambria" w:hAnsi="Cambria"/>
          <w:sz w:val="22"/>
          <w:szCs w:val="22"/>
          <w:lang w:val="pl-PL"/>
        </w:rPr>
      </w:pPr>
    </w:p>
    <w:p w14:paraId="2759BB80" w14:textId="40343EB6" w:rsidR="00115730" w:rsidRPr="00A059E9" w:rsidRDefault="00115730" w:rsidP="00115730">
      <w:pPr>
        <w:ind w:left="1440"/>
        <w:jc w:val="both"/>
        <w:rPr>
          <w:rFonts w:ascii="Cambria" w:hAnsi="Cambria"/>
          <w:sz w:val="22"/>
          <w:szCs w:val="22"/>
          <w:lang w:val="pl-PL"/>
        </w:rPr>
      </w:pPr>
      <w:r w:rsidRPr="00A059E9">
        <w:rPr>
          <w:rFonts w:ascii="Cambria" w:hAnsi="Cambria"/>
          <w:b/>
          <w:sz w:val="22"/>
          <w:szCs w:val="22"/>
          <w:lang w:val="pl-PL"/>
        </w:rPr>
        <w:t>5.</w:t>
      </w:r>
      <w:r w:rsidR="00A16C7E" w:rsidRPr="00A059E9">
        <w:rPr>
          <w:rFonts w:ascii="Cambria" w:hAnsi="Cambria"/>
          <w:b/>
          <w:sz w:val="22"/>
          <w:szCs w:val="22"/>
          <w:lang w:val="pl-PL"/>
        </w:rPr>
        <w:t>6</w:t>
      </w:r>
      <w:r w:rsidRPr="00A059E9">
        <w:rPr>
          <w:rFonts w:ascii="Cambria" w:hAnsi="Cambria"/>
          <w:b/>
          <w:sz w:val="22"/>
          <w:szCs w:val="22"/>
          <w:lang w:val="pl-PL"/>
        </w:rPr>
        <w:t>.</w:t>
      </w:r>
      <w:r w:rsidR="002959CC" w:rsidRPr="00A059E9">
        <w:rPr>
          <w:rFonts w:ascii="Cambria" w:hAnsi="Cambria"/>
          <w:b/>
          <w:sz w:val="22"/>
          <w:szCs w:val="22"/>
          <w:lang w:val="pl-PL"/>
        </w:rPr>
        <w:t>4</w:t>
      </w:r>
      <w:r w:rsidRPr="00A059E9">
        <w:rPr>
          <w:rFonts w:ascii="Cambria" w:hAnsi="Cambria"/>
          <w:b/>
          <w:sz w:val="22"/>
          <w:szCs w:val="22"/>
          <w:lang w:val="pl-PL"/>
        </w:rPr>
        <w:tab/>
      </w:r>
      <w:r w:rsidR="00DF4509" w:rsidRPr="00A059E9">
        <w:rPr>
          <w:rFonts w:ascii="Cambria" w:hAnsi="Cambria"/>
          <w:b/>
          <w:sz w:val="22"/>
          <w:szCs w:val="22"/>
          <w:lang w:val="pl-PL"/>
        </w:rPr>
        <w:t xml:space="preserve"> </w:t>
      </w:r>
      <w:r w:rsidR="00246B63" w:rsidRPr="00A059E9">
        <w:rPr>
          <w:rFonts w:ascii="Cambria" w:hAnsi="Cambria"/>
          <w:sz w:val="22"/>
          <w:szCs w:val="22"/>
          <w:lang w:val="pl-PL"/>
        </w:rPr>
        <w:t xml:space="preserve">Zawodnik w zarejestrowanej grupie zawodników </w:t>
      </w:r>
      <w:proofErr w:type="spellStart"/>
      <w:r w:rsidR="001558C8">
        <w:rPr>
          <w:rFonts w:ascii="Cambria" w:hAnsi="Cambria" w:cs="Verdana"/>
          <w:sz w:val="22"/>
          <w:szCs w:val="22"/>
          <w:lang w:val="pl-PL"/>
        </w:rPr>
        <w:t>KdZDwS</w:t>
      </w:r>
      <w:proofErr w:type="spellEnd"/>
      <w:r w:rsidR="00FE5D82" w:rsidRPr="00A059E9" w:rsidDel="00FE5D82">
        <w:rPr>
          <w:rFonts w:ascii="Cambria" w:hAnsi="Cambria"/>
          <w:sz w:val="22"/>
          <w:szCs w:val="22"/>
          <w:lang w:val="pl-PL"/>
        </w:rPr>
        <w:t xml:space="preserve"> </w:t>
      </w:r>
      <w:r w:rsidR="009D7B6B" w:rsidRPr="00A059E9">
        <w:rPr>
          <w:rFonts w:ascii="Cambria" w:hAnsi="Cambria"/>
          <w:sz w:val="22"/>
          <w:szCs w:val="22"/>
          <w:lang w:val="pl-PL"/>
        </w:rPr>
        <w:t xml:space="preserve">musi przestrzegać obowiązku dostarczania informacji na temat miejsca pobytu określone w Aneksie I do Międzynarodowego standardu badań i </w:t>
      </w:r>
      <w:r w:rsidR="00AA3492" w:rsidRPr="00A059E9">
        <w:rPr>
          <w:rFonts w:ascii="Cambria" w:hAnsi="Cambria" w:cs="Verdana"/>
          <w:sz w:val="22"/>
          <w:szCs w:val="22"/>
          <w:lang w:val="pl-PL"/>
        </w:rPr>
        <w:t>śledztw</w:t>
      </w:r>
      <w:r w:rsidR="009D7B6B" w:rsidRPr="00A059E9">
        <w:rPr>
          <w:rFonts w:ascii="Cambria" w:hAnsi="Cambria"/>
          <w:sz w:val="22"/>
          <w:szCs w:val="22"/>
          <w:lang w:val="pl-PL"/>
        </w:rPr>
        <w:t xml:space="preserve">, chyba że i do czasu (a) pisemnego poinformowania </w:t>
      </w:r>
      <w:proofErr w:type="spellStart"/>
      <w:r w:rsidR="001558C8">
        <w:rPr>
          <w:rFonts w:ascii="Cambria" w:hAnsi="Cambria" w:cs="Verdana"/>
          <w:sz w:val="22"/>
          <w:szCs w:val="22"/>
          <w:lang w:val="pl-PL"/>
        </w:rPr>
        <w:t>KdZDwS</w:t>
      </w:r>
      <w:proofErr w:type="spellEnd"/>
      <w:r w:rsidR="009D7B6B" w:rsidRPr="00A059E9">
        <w:rPr>
          <w:rFonts w:ascii="Cambria" w:hAnsi="Cambria"/>
          <w:sz w:val="22"/>
          <w:szCs w:val="22"/>
          <w:lang w:val="pl-PL"/>
        </w:rPr>
        <w:t xml:space="preserve">, że wycofał się z współzawodnictwa lub (b) </w:t>
      </w:r>
      <w:proofErr w:type="spellStart"/>
      <w:r w:rsidR="001558C8">
        <w:rPr>
          <w:rFonts w:ascii="Cambria" w:hAnsi="Cambria" w:cs="Verdana"/>
          <w:sz w:val="22"/>
          <w:szCs w:val="22"/>
          <w:lang w:val="pl-PL"/>
        </w:rPr>
        <w:t>KdZDwS</w:t>
      </w:r>
      <w:proofErr w:type="spellEnd"/>
      <w:r w:rsidR="009D7B6B" w:rsidRPr="00A059E9">
        <w:rPr>
          <w:rFonts w:ascii="Cambria" w:hAnsi="Cambria"/>
          <w:sz w:val="22"/>
          <w:szCs w:val="22"/>
          <w:lang w:val="pl-PL"/>
        </w:rPr>
        <w:t xml:space="preserve"> poinformował zawodnika, że nie spełnia on kryteriów włączenia do zarejestrowanego grupy zawodników </w:t>
      </w:r>
      <w:proofErr w:type="spellStart"/>
      <w:r w:rsidR="001558C8">
        <w:rPr>
          <w:rFonts w:ascii="Cambria" w:hAnsi="Cambria" w:cs="Verdana"/>
          <w:sz w:val="22"/>
          <w:szCs w:val="22"/>
          <w:lang w:val="pl-PL"/>
        </w:rPr>
        <w:t>KdZDwS</w:t>
      </w:r>
      <w:proofErr w:type="spellEnd"/>
      <w:r w:rsidR="00FE5D82" w:rsidRPr="00A059E9">
        <w:rPr>
          <w:rFonts w:ascii="Cambria" w:hAnsi="Cambria" w:cs="Verdana"/>
          <w:sz w:val="22"/>
          <w:szCs w:val="22"/>
          <w:lang w:val="pl-PL"/>
        </w:rPr>
        <w:t>.</w:t>
      </w:r>
    </w:p>
    <w:p w14:paraId="387AD7F2" w14:textId="77777777" w:rsidR="00115730" w:rsidRPr="00A059E9" w:rsidRDefault="00115730" w:rsidP="00115730">
      <w:pPr>
        <w:ind w:left="1440"/>
        <w:jc w:val="both"/>
        <w:rPr>
          <w:rFonts w:ascii="Cambria" w:hAnsi="Cambria" w:cs="Verdana"/>
          <w:sz w:val="22"/>
          <w:szCs w:val="22"/>
          <w:lang w:val="pl-PL"/>
        </w:rPr>
      </w:pPr>
    </w:p>
    <w:p w14:paraId="5BBB2C77" w14:textId="760BDD43" w:rsidR="00115730" w:rsidRPr="00A059E9" w:rsidRDefault="00115730" w:rsidP="00115730">
      <w:pPr>
        <w:ind w:left="1440"/>
        <w:jc w:val="both"/>
        <w:rPr>
          <w:rFonts w:ascii="Cambria" w:hAnsi="Cambria"/>
          <w:sz w:val="22"/>
          <w:szCs w:val="22"/>
          <w:lang w:val="pl-PL"/>
        </w:rPr>
      </w:pPr>
      <w:r w:rsidRPr="00A059E9">
        <w:rPr>
          <w:rFonts w:ascii="Cambria" w:hAnsi="Cambria"/>
          <w:b/>
          <w:sz w:val="22"/>
          <w:szCs w:val="22"/>
          <w:lang w:val="pl-PL"/>
        </w:rPr>
        <w:t>5.</w:t>
      </w:r>
      <w:r w:rsidR="00A16C7E" w:rsidRPr="00A059E9">
        <w:rPr>
          <w:rFonts w:ascii="Cambria" w:hAnsi="Cambria"/>
          <w:b/>
          <w:sz w:val="22"/>
          <w:szCs w:val="22"/>
          <w:lang w:val="pl-PL"/>
        </w:rPr>
        <w:t>6</w:t>
      </w:r>
      <w:r w:rsidRPr="00A059E9">
        <w:rPr>
          <w:rFonts w:ascii="Cambria" w:hAnsi="Cambria"/>
          <w:b/>
          <w:sz w:val="22"/>
          <w:szCs w:val="22"/>
          <w:lang w:val="pl-PL"/>
        </w:rPr>
        <w:t>.</w:t>
      </w:r>
      <w:r w:rsidR="002959CC" w:rsidRPr="00A059E9">
        <w:rPr>
          <w:rFonts w:ascii="Cambria" w:hAnsi="Cambria"/>
          <w:b/>
          <w:sz w:val="22"/>
          <w:szCs w:val="22"/>
          <w:lang w:val="pl-PL"/>
        </w:rPr>
        <w:t>5</w:t>
      </w:r>
      <w:r w:rsidRPr="00A059E9">
        <w:rPr>
          <w:rFonts w:ascii="Cambria" w:hAnsi="Cambria"/>
          <w:sz w:val="22"/>
          <w:szCs w:val="22"/>
          <w:lang w:val="pl-PL"/>
        </w:rPr>
        <w:tab/>
      </w:r>
      <w:r w:rsidR="00DF4509" w:rsidRPr="00A059E9">
        <w:rPr>
          <w:rFonts w:ascii="Cambria" w:hAnsi="Cambria"/>
          <w:sz w:val="22"/>
          <w:szCs w:val="22"/>
          <w:lang w:val="pl-PL"/>
        </w:rPr>
        <w:t xml:space="preserve"> </w:t>
      </w:r>
      <w:r w:rsidR="009D7B6B" w:rsidRPr="00A059E9">
        <w:rPr>
          <w:rFonts w:ascii="Cambria" w:hAnsi="Cambria"/>
          <w:sz w:val="22"/>
          <w:szCs w:val="22"/>
          <w:lang w:val="pl-PL"/>
        </w:rPr>
        <w:t xml:space="preserve">Informacje na temat miejsca pobytu zawodnika są udostępniane (poprzez system ADAMS) WADA i innym organizacjom antydopingowym mającym prawo badania takiego zawodnika. Takie informacje cały czas zachowują status informacji poufnych i będą wykorzystywane </w:t>
      </w:r>
      <w:proofErr w:type="spellStart"/>
      <w:r w:rsidR="009D7B6B" w:rsidRPr="00A059E9">
        <w:rPr>
          <w:rFonts w:ascii="Cambria" w:hAnsi="Cambria"/>
          <w:sz w:val="22"/>
          <w:szCs w:val="22"/>
          <w:lang w:val="pl-PL"/>
        </w:rPr>
        <w:t>wyłączniedo</w:t>
      </w:r>
      <w:proofErr w:type="spellEnd"/>
      <w:r w:rsidR="009D7B6B" w:rsidRPr="00A059E9">
        <w:rPr>
          <w:rFonts w:ascii="Cambria" w:hAnsi="Cambria"/>
          <w:sz w:val="22"/>
          <w:szCs w:val="22"/>
          <w:lang w:val="pl-PL"/>
        </w:rPr>
        <w:t xml:space="preserve"> celów określonych w Artykule 5.6 Kodeksu oraz zostaną zniszczone zgodnie z Międzynarodowym standardem ochrony prywatności i danych osobowych, gdy staną się niepotrzebne do wyżej określonych celów.</w:t>
      </w:r>
    </w:p>
    <w:p w14:paraId="36A5AAFF" w14:textId="77777777" w:rsidR="00C15651" w:rsidRPr="00A059E9" w:rsidRDefault="00C15651" w:rsidP="00245CA7">
      <w:pPr>
        <w:jc w:val="both"/>
        <w:rPr>
          <w:rFonts w:ascii="Cambria" w:hAnsi="Cambria"/>
          <w:sz w:val="22"/>
          <w:szCs w:val="22"/>
          <w:lang w:val="pl-PL"/>
        </w:rPr>
      </w:pPr>
    </w:p>
    <w:p w14:paraId="0C9DC358" w14:textId="77777777" w:rsidR="00E81700" w:rsidRPr="00A059E9" w:rsidRDefault="0005743D" w:rsidP="00245CA7">
      <w:pPr>
        <w:ind w:left="720"/>
        <w:jc w:val="both"/>
        <w:rPr>
          <w:rFonts w:ascii="Cambria" w:hAnsi="Cambria"/>
          <w:b/>
          <w:sz w:val="22"/>
          <w:szCs w:val="22"/>
          <w:lang w:val="pl-PL"/>
        </w:rPr>
      </w:pPr>
      <w:r w:rsidRPr="00A059E9">
        <w:rPr>
          <w:rFonts w:ascii="Cambria" w:hAnsi="Cambria"/>
          <w:b/>
          <w:sz w:val="22"/>
          <w:szCs w:val="22"/>
          <w:lang w:val="pl-PL"/>
        </w:rPr>
        <w:t>5.</w:t>
      </w:r>
      <w:r w:rsidR="00A16C7E" w:rsidRPr="00A059E9">
        <w:rPr>
          <w:rFonts w:ascii="Cambria" w:hAnsi="Cambria"/>
          <w:b/>
          <w:sz w:val="22"/>
          <w:szCs w:val="22"/>
          <w:lang w:val="pl-PL"/>
        </w:rPr>
        <w:t>7</w:t>
      </w:r>
      <w:r w:rsidRPr="00A059E9">
        <w:rPr>
          <w:rFonts w:ascii="Cambria" w:hAnsi="Cambria"/>
          <w:b/>
          <w:sz w:val="22"/>
          <w:szCs w:val="22"/>
          <w:lang w:val="pl-PL"/>
        </w:rPr>
        <w:tab/>
      </w:r>
      <w:r w:rsidR="003F21A9" w:rsidRPr="00A059E9">
        <w:rPr>
          <w:rFonts w:ascii="Cambria" w:hAnsi="Cambria" w:cs="Verdana"/>
          <w:b/>
          <w:bCs/>
          <w:sz w:val="22"/>
          <w:szCs w:val="22"/>
          <w:lang w:val="pl-PL"/>
        </w:rPr>
        <w:t>Wycofanie się i powrót do współzawodnictwa</w:t>
      </w:r>
    </w:p>
    <w:p w14:paraId="1B5BBE1E" w14:textId="77777777" w:rsidR="00E81700" w:rsidRPr="00A059E9" w:rsidRDefault="00E81700" w:rsidP="00245CA7">
      <w:pPr>
        <w:jc w:val="both"/>
        <w:rPr>
          <w:rFonts w:ascii="Cambria" w:hAnsi="Cambria"/>
          <w:sz w:val="22"/>
          <w:szCs w:val="22"/>
          <w:lang w:val="pl-PL"/>
        </w:rPr>
      </w:pPr>
    </w:p>
    <w:p w14:paraId="299952C0" w14:textId="62035811" w:rsidR="00C22D28" w:rsidRPr="00A059E9" w:rsidRDefault="00C22D28" w:rsidP="00DC2703">
      <w:pPr>
        <w:pStyle w:val="Nagwek3"/>
        <w:numPr>
          <w:ilvl w:val="0"/>
          <w:numId w:val="0"/>
        </w:numPr>
        <w:ind w:left="1418"/>
        <w:rPr>
          <w:rFonts w:ascii="Cambria" w:hAnsi="Cambria"/>
          <w:sz w:val="22"/>
          <w:szCs w:val="22"/>
          <w:lang w:val="pl-PL"/>
        </w:rPr>
      </w:pPr>
      <w:r w:rsidRPr="00A059E9">
        <w:rPr>
          <w:rFonts w:ascii="Cambria" w:hAnsi="Cambria"/>
          <w:b/>
          <w:sz w:val="22"/>
          <w:szCs w:val="22"/>
          <w:lang w:val="pl-PL"/>
        </w:rPr>
        <w:t>5.</w:t>
      </w:r>
      <w:r w:rsidR="00A16C7E" w:rsidRPr="00A059E9">
        <w:rPr>
          <w:rFonts w:ascii="Cambria" w:hAnsi="Cambria"/>
          <w:b/>
          <w:sz w:val="22"/>
          <w:szCs w:val="22"/>
          <w:lang w:val="pl-PL"/>
        </w:rPr>
        <w:t>7</w:t>
      </w:r>
      <w:r w:rsidRPr="00A059E9">
        <w:rPr>
          <w:rFonts w:ascii="Cambria" w:hAnsi="Cambria"/>
          <w:b/>
          <w:sz w:val="22"/>
          <w:szCs w:val="22"/>
          <w:lang w:val="pl-PL"/>
        </w:rPr>
        <w:t>.</w:t>
      </w:r>
      <w:r w:rsidR="005151F9" w:rsidRPr="00A059E9">
        <w:rPr>
          <w:rFonts w:ascii="Cambria" w:hAnsi="Cambria"/>
          <w:b/>
          <w:sz w:val="22"/>
          <w:szCs w:val="22"/>
          <w:lang w:val="pl-PL"/>
        </w:rPr>
        <w:t>1</w:t>
      </w:r>
      <w:r w:rsidRPr="00A059E9">
        <w:rPr>
          <w:rFonts w:ascii="Cambria" w:hAnsi="Cambria"/>
          <w:b/>
          <w:sz w:val="22"/>
          <w:szCs w:val="22"/>
          <w:lang w:val="pl-PL"/>
        </w:rPr>
        <w:tab/>
        <w:t xml:space="preserve"> </w:t>
      </w:r>
      <w:r w:rsidR="009D7B6B" w:rsidRPr="00A059E9">
        <w:rPr>
          <w:rFonts w:ascii="Cambria" w:hAnsi="Cambria" w:cs="Verdana"/>
          <w:sz w:val="22"/>
          <w:szCs w:val="22"/>
          <w:lang w:val="pl-PL"/>
        </w:rPr>
        <w:t xml:space="preserve">Zawodnik, który został przez </w:t>
      </w:r>
      <w:proofErr w:type="spellStart"/>
      <w:r w:rsidR="001558C8">
        <w:rPr>
          <w:rFonts w:ascii="Cambria" w:hAnsi="Cambria" w:cs="Verdana"/>
          <w:sz w:val="22"/>
          <w:szCs w:val="22"/>
          <w:lang w:val="pl-PL"/>
        </w:rPr>
        <w:t>KdZDwS</w:t>
      </w:r>
      <w:proofErr w:type="spellEnd"/>
      <w:r w:rsidR="009D7B6B" w:rsidRPr="00A059E9">
        <w:rPr>
          <w:rFonts w:ascii="Cambria" w:hAnsi="Cambria" w:cs="Verdana"/>
          <w:sz w:val="22"/>
          <w:szCs w:val="22"/>
          <w:lang w:val="pl-PL"/>
        </w:rPr>
        <w:t xml:space="preserve"> zaliczony do </w:t>
      </w:r>
      <w:r w:rsidR="009D7B6B" w:rsidRPr="00A059E9">
        <w:rPr>
          <w:rFonts w:ascii="Cambria" w:hAnsi="Cambria" w:cs="Verdana"/>
          <w:color w:val="000000"/>
          <w:sz w:val="22"/>
          <w:szCs w:val="22"/>
          <w:lang w:val="pl-PL"/>
        </w:rPr>
        <w:t>zarejestrowanej grupy zawodników poddawanych badaniom</w:t>
      </w:r>
      <w:r w:rsidR="009D7B6B" w:rsidRPr="00A059E9">
        <w:rPr>
          <w:rFonts w:ascii="Cambria" w:hAnsi="Cambria" w:cs="Verdana"/>
          <w:sz w:val="22"/>
          <w:szCs w:val="22"/>
          <w:lang w:val="pl-PL"/>
        </w:rPr>
        <w:t>, który powiadomił</w:t>
      </w:r>
      <w:r w:rsidR="00FE5D82" w:rsidRPr="00A059E9">
        <w:rPr>
          <w:rFonts w:ascii="Cambria" w:hAnsi="Cambria" w:cs="Verdana"/>
          <w:sz w:val="22"/>
          <w:szCs w:val="22"/>
          <w:lang w:val="pl-PL"/>
        </w:rPr>
        <w:t xml:space="preserve"> </w:t>
      </w:r>
      <w:proofErr w:type="spellStart"/>
      <w:r w:rsidR="001558C8">
        <w:rPr>
          <w:rFonts w:ascii="Cambria" w:hAnsi="Cambria" w:cs="Verdana"/>
          <w:sz w:val="22"/>
          <w:szCs w:val="22"/>
          <w:lang w:val="pl-PL"/>
        </w:rPr>
        <w:t>KdZDwS</w:t>
      </w:r>
      <w:proofErr w:type="spellEnd"/>
      <w:r w:rsidR="009D7B6B" w:rsidRPr="00A059E9" w:rsidDel="00004D35">
        <w:rPr>
          <w:rFonts w:ascii="Cambria" w:hAnsi="Cambria" w:cs="Verdana"/>
          <w:sz w:val="22"/>
          <w:szCs w:val="22"/>
          <w:lang w:val="pl-PL"/>
        </w:rPr>
        <w:t xml:space="preserve"> </w:t>
      </w:r>
      <w:r w:rsidR="009D7B6B" w:rsidRPr="00A059E9">
        <w:rPr>
          <w:rFonts w:ascii="Cambria" w:hAnsi="Cambria" w:cs="Verdana"/>
          <w:sz w:val="22"/>
          <w:szCs w:val="22"/>
          <w:lang w:val="pl-PL"/>
        </w:rPr>
        <w:t xml:space="preserve">o swoim wycofaniu się ze sportu nie może podjąć na nowo współzawodnictwa w zawodach </w:t>
      </w:r>
      <w:r w:rsidR="00DF3DA9" w:rsidRPr="00A059E9">
        <w:rPr>
          <w:rFonts w:ascii="Cambria" w:hAnsi="Cambria" w:cs="Verdana"/>
          <w:sz w:val="22"/>
          <w:szCs w:val="22"/>
          <w:lang w:val="pl-PL"/>
        </w:rPr>
        <w:t xml:space="preserve">międzynarodowych </w:t>
      </w:r>
      <w:r w:rsidR="009D7B6B" w:rsidRPr="00A059E9">
        <w:rPr>
          <w:rFonts w:ascii="Cambria" w:hAnsi="Cambria" w:cs="Verdana"/>
          <w:sz w:val="22"/>
          <w:szCs w:val="22"/>
          <w:lang w:val="pl-PL"/>
        </w:rPr>
        <w:t xml:space="preserve">lub zawodach krajowych o ile nie powiadomi o tym </w:t>
      </w:r>
      <w:proofErr w:type="spellStart"/>
      <w:r w:rsidR="001558C8">
        <w:rPr>
          <w:rFonts w:ascii="Cambria" w:hAnsi="Cambria" w:cs="Verdana"/>
          <w:sz w:val="22"/>
          <w:szCs w:val="22"/>
          <w:lang w:val="pl-PL"/>
        </w:rPr>
        <w:t>KdZDwS</w:t>
      </w:r>
      <w:proofErr w:type="spellEnd"/>
      <w:r w:rsidR="009D7B6B" w:rsidRPr="00A059E9">
        <w:rPr>
          <w:rFonts w:ascii="Cambria" w:hAnsi="Cambria" w:cs="Verdana"/>
          <w:sz w:val="22"/>
          <w:szCs w:val="22"/>
          <w:lang w:val="pl-PL"/>
        </w:rPr>
        <w:t xml:space="preserve"> na piśmie na co najmniej sześć miesięcy przed planowanym powrotem do współzawodnictwa i nie zobowiąże się do poddawania się niezapowiedzianym badaniom poza zawodami, w tym (na żądanie) nie podda się wymogom Międzynarodowego standardu badań i </w:t>
      </w:r>
      <w:r w:rsidR="00AA3492" w:rsidRPr="00A059E9">
        <w:rPr>
          <w:rFonts w:ascii="Cambria" w:hAnsi="Cambria" w:cs="Verdana"/>
          <w:sz w:val="22"/>
          <w:szCs w:val="22"/>
          <w:lang w:val="pl-PL"/>
        </w:rPr>
        <w:t>śledztw</w:t>
      </w:r>
      <w:r w:rsidR="009D7B6B" w:rsidRPr="00A059E9">
        <w:rPr>
          <w:rFonts w:ascii="Cambria" w:hAnsi="Cambria" w:cs="Verdana"/>
          <w:sz w:val="22"/>
          <w:szCs w:val="22"/>
          <w:lang w:val="pl-PL"/>
        </w:rPr>
        <w:t xml:space="preserve"> dotyczącym informowania o miejscu pobytu w dowolnym czasie w okresie poprzedzającym powrót do współzawodnictwa. WADA, w porozumieniu z </w:t>
      </w:r>
      <w:proofErr w:type="spellStart"/>
      <w:r w:rsidR="001558C8">
        <w:rPr>
          <w:rFonts w:ascii="Cambria" w:hAnsi="Cambria" w:cs="Verdana"/>
          <w:sz w:val="22"/>
          <w:szCs w:val="22"/>
          <w:lang w:val="pl-PL"/>
        </w:rPr>
        <w:t>KdZDwS</w:t>
      </w:r>
      <w:proofErr w:type="spellEnd"/>
      <w:r w:rsidR="00FE5D82" w:rsidRPr="00A059E9" w:rsidDel="00FE5D82">
        <w:rPr>
          <w:rFonts w:ascii="Cambria" w:hAnsi="Cambria" w:cs="Verdana"/>
          <w:sz w:val="22"/>
          <w:szCs w:val="22"/>
          <w:lang w:val="pl-PL"/>
        </w:rPr>
        <w:t xml:space="preserve"> </w:t>
      </w:r>
      <w:r w:rsidR="009D7B6B" w:rsidRPr="00A059E9">
        <w:rPr>
          <w:rFonts w:ascii="Cambria" w:hAnsi="Cambria" w:cs="Verdana"/>
          <w:sz w:val="22"/>
          <w:szCs w:val="22"/>
          <w:lang w:val="pl-PL"/>
        </w:rPr>
        <w:t xml:space="preserve">oraz </w:t>
      </w:r>
      <w:r w:rsidR="00DF3DA9" w:rsidRPr="00A059E9">
        <w:rPr>
          <w:rFonts w:ascii="Cambria" w:hAnsi="Cambria" w:cs="Verdana"/>
          <w:sz w:val="22"/>
          <w:szCs w:val="22"/>
          <w:lang w:val="pl-PL"/>
        </w:rPr>
        <w:t>M</w:t>
      </w:r>
      <w:r w:rsidR="009D7B6B" w:rsidRPr="00A059E9">
        <w:rPr>
          <w:rFonts w:ascii="Cambria" w:hAnsi="Cambria" w:cs="Verdana"/>
          <w:sz w:val="22"/>
          <w:szCs w:val="22"/>
          <w:lang w:val="pl-PL"/>
        </w:rPr>
        <w:t xml:space="preserve">iędzynarodową </w:t>
      </w:r>
      <w:r w:rsidR="00C45D5C">
        <w:rPr>
          <w:rFonts w:ascii="Cambria" w:hAnsi="Cambria" w:cs="Verdana"/>
          <w:sz w:val="22"/>
          <w:szCs w:val="22"/>
          <w:lang w:val="pl-PL"/>
        </w:rPr>
        <w:t>Federacj</w:t>
      </w:r>
      <w:r w:rsidR="009D7B6B" w:rsidRPr="00A059E9">
        <w:rPr>
          <w:rFonts w:ascii="Cambria" w:hAnsi="Cambria" w:cs="Verdana"/>
          <w:sz w:val="22"/>
          <w:szCs w:val="22"/>
          <w:lang w:val="pl-PL"/>
        </w:rPr>
        <w:t xml:space="preserve">ą zawodnika może zwolnić zawodnika z </w:t>
      </w:r>
      <w:r w:rsidR="00DC2703" w:rsidRPr="00A059E9">
        <w:rPr>
          <w:rFonts w:ascii="Cambria" w:hAnsi="Cambria" w:cs="Verdana"/>
          <w:sz w:val="22"/>
          <w:szCs w:val="22"/>
          <w:lang w:val="pl-PL"/>
        </w:rPr>
        <w:t>wymogu pisemnego powiadamiana na co najmniej sześć miesięcy przed planowanym powrotem do współzawodnictwa, gdy ścisłe stosowanie tego wymogu byłoby w oczywisty sposób niesprawiedliwe dla zawodnika. Od takiej decyzji przysługuje odwołanie zgodnie z Artykułem 13. Wszystkie wyniki uzyskane podczas współzawodnictwa z naruszeniem przepisów Artykułu 5.7.1 zostaną unieważnione.</w:t>
      </w:r>
    </w:p>
    <w:p w14:paraId="7A085F05" w14:textId="77777777" w:rsidR="00C22D28" w:rsidRPr="00A059E9" w:rsidRDefault="00C22D28" w:rsidP="00C22D28">
      <w:pPr>
        <w:jc w:val="both"/>
        <w:rPr>
          <w:rFonts w:ascii="Cambria" w:hAnsi="Cambria"/>
          <w:sz w:val="22"/>
          <w:szCs w:val="22"/>
          <w:lang w:val="pl-PL"/>
        </w:rPr>
      </w:pPr>
    </w:p>
    <w:p w14:paraId="2E3249C4" w14:textId="282BDFCD" w:rsidR="00C22D28" w:rsidRPr="00A059E9" w:rsidRDefault="00C22D28" w:rsidP="00245830">
      <w:pPr>
        <w:ind w:left="1440"/>
        <w:jc w:val="both"/>
        <w:rPr>
          <w:rFonts w:ascii="Cambria" w:hAnsi="Cambria"/>
          <w:sz w:val="22"/>
          <w:szCs w:val="22"/>
          <w:lang w:val="pl-PL"/>
        </w:rPr>
      </w:pPr>
      <w:r w:rsidRPr="00A059E9">
        <w:rPr>
          <w:rFonts w:ascii="Cambria" w:hAnsi="Cambria"/>
          <w:b/>
          <w:sz w:val="22"/>
          <w:szCs w:val="22"/>
          <w:lang w:val="pl-PL"/>
        </w:rPr>
        <w:t>5.</w:t>
      </w:r>
      <w:r w:rsidR="00A16C7E" w:rsidRPr="00A059E9">
        <w:rPr>
          <w:rFonts w:ascii="Cambria" w:hAnsi="Cambria"/>
          <w:b/>
          <w:sz w:val="22"/>
          <w:szCs w:val="22"/>
          <w:lang w:val="pl-PL"/>
        </w:rPr>
        <w:t>7</w:t>
      </w:r>
      <w:r w:rsidRPr="00A059E9">
        <w:rPr>
          <w:rFonts w:ascii="Cambria" w:hAnsi="Cambria"/>
          <w:b/>
          <w:sz w:val="22"/>
          <w:szCs w:val="22"/>
          <w:lang w:val="pl-PL"/>
        </w:rPr>
        <w:t>.</w:t>
      </w:r>
      <w:r w:rsidR="005151F9" w:rsidRPr="00A059E9">
        <w:rPr>
          <w:rFonts w:ascii="Cambria" w:hAnsi="Cambria"/>
          <w:b/>
          <w:sz w:val="22"/>
          <w:szCs w:val="22"/>
          <w:lang w:val="pl-PL"/>
        </w:rPr>
        <w:t>2</w:t>
      </w:r>
      <w:r w:rsidR="00DF4509" w:rsidRPr="00A059E9">
        <w:rPr>
          <w:rFonts w:ascii="Cambria" w:hAnsi="Cambria"/>
          <w:b/>
          <w:sz w:val="22"/>
          <w:szCs w:val="22"/>
          <w:lang w:val="pl-PL"/>
        </w:rPr>
        <w:t xml:space="preserve"> </w:t>
      </w:r>
      <w:r w:rsidR="00DC2703" w:rsidRPr="00A059E9">
        <w:rPr>
          <w:rFonts w:ascii="Cambria" w:hAnsi="Cambria"/>
          <w:sz w:val="22"/>
          <w:szCs w:val="22"/>
          <w:lang w:val="pl-PL"/>
        </w:rPr>
        <w:t xml:space="preserve">Jeżeli zawodnik wycofa się z współzawodnictwa w okresie obowiązywania kary, </w:t>
      </w:r>
      <w:r w:rsidR="00DC2703" w:rsidRPr="00A059E9">
        <w:rPr>
          <w:rFonts w:ascii="Cambria" w:hAnsi="Cambria" w:cs="Verdana"/>
          <w:sz w:val="22"/>
          <w:szCs w:val="22"/>
          <w:lang w:val="pl-PL"/>
        </w:rPr>
        <w:t xml:space="preserve">nie może podjąć na nowo współzawodnictwa w zawodach </w:t>
      </w:r>
      <w:r w:rsidR="00DF3DA9" w:rsidRPr="00A059E9">
        <w:rPr>
          <w:rFonts w:ascii="Cambria" w:hAnsi="Cambria" w:cs="Verdana"/>
          <w:sz w:val="22"/>
          <w:szCs w:val="22"/>
          <w:lang w:val="pl-PL"/>
        </w:rPr>
        <w:t xml:space="preserve">międzynarodowych </w:t>
      </w:r>
      <w:r w:rsidR="00DC2703" w:rsidRPr="00A059E9">
        <w:rPr>
          <w:rFonts w:ascii="Cambria" w:hAnsi="Cambria" w:cs="Verdana"/>
          <w:sz w:val="22"/>
          <w:szCs w:val="22"/>
          <w:lang w:val="pl-PL"/>
        </w:rPr>
        <w:t xml:space="preserve">lub zawodach krajowych o ile nie powiadomi o tym </w:t>
      </w:r>
      <w:proofErr w:type="spellStart"/>
      <w:r w:rsidR="001558C8">
        <w:rPr>
          <w:rFonts w:ascii="Cambria" w:hAnsi="Cambria" w:cs="Verdana"/>
          <w:sz w:val="22"/>
          <w:szCs w:val="22"/>
          <w:lang w:val="pl-PL"/>
        </w:rPr>
        <w:t>KdZDwS</w:t>
      </w:r>
      <w:proofErr w:type="spellEnd"/>
      <w:r w:rsidR="00DC2703" w:rsidRPr="00A059E9">
        <w:rPr>
          <w:rFonts w:ascii="Cambria" w:hAnsi="Cambria" w:cs="Verdana"/>
          <w:sz w:val="22"/>
          <w:szCs w:val="22"/>
          <w:lang w:val="pl-PL"/>
        </w:rPr>
        <w:t xml:space="preserve"> i/lub swoją </w:t>
      </w:r>
      <w:r w:rsidR="00C45D5C">
        <w:rPr>
          <w:rFonts w:ascii="Cambria" w:hAnsi="Cambria" w:cs="Verdana"/>
          <w:sz w:val="22"/>
          <w:szCs w:val="22"/>
          <w:lang w:val="pl-PL"/>
        </w:rPr>
        <w:t>Federacj</w:t>
      </w:r>
      <w:r w:rsidR="00DC2703" w:rsidRPr="00A059E9">
        <w:rPr>
          <w:rFonts w:ascii="Cambria" w:hAnsi="Cambria" w:cs="Verdana"/>
          <w:sz w:val="22"/>
          <w:szCs w:val="22"/>
          <w:lang w:val="pl-PL"/>
        </w:rPr>
        <w:t xml:space="preserve">ę </w:t>
      </w:r>
      <w:r w:rsidR="00FC14F3">
        <w:rPr>
          <w:rFonts w:ascii="Cambria" w:hAnsi="Cambria" w:cs="Verdana"/>
          <w:sz w:val="22"/>
          <w:szCs w:val="22"/>
          <w:lang w:val="pl-PL"/>
        </w:rPr>
        <w:t>M</w:t>
      </w:r>
      <w:r w:rsidR="00DC2703" w:rsidRPr="00A059E9">
        <w:rPr>
          <w:rFonts w:ascii="Cambria" w:hAnsi="Cambria" w:cs="Verdana"/>
          <w:sz w:val="22"/>
          <w:szCs w:val="22"/>
          <w:lang w:val="pl-PL"/>
        </w:rPr>
        <w:t xml:space="preserve">iędzynarodową na piśmie na co najmniej sześć miesięcy przed planowanym powrotem do współzawodnictwa (lub na co najmniej okres pozostający do końca nałożonej kary w chwili </w:t>
      </w:r>
      <w:r w:rsidR="00DC2703" w:rsidRPr="00A059E9">
        <w:rPr>
          <w:rFonts w:ascii="Cambria" w:hAnsi="Cambria" w:cs="Verdana"/>
          <w:sz w:val="22"/>
          <w:szCs w:val="22"/>
          <w:lang w:val="pl-PL"/>
        </w:rPr>
        <w:lastRenderedPageBreak/>
        <w:t xml:space="preserve">wycofania się z współzawodnictwa, jeżeli okres ten był dłuższy niż sześć miesięcy) i nie podda się badaniom za ten okres, w tym (na żądanie) nie podda się wymogom Międzynarodowego standardu badań i </w:t>
      </w:r>
      <w:r w:rsidR="00AA3492" w:rsidRPr="00A059E9">
        <w:rPr>
          <w:rFonts w:ascii="Cambria" w:hAnsi="Cambria" w:cs="Verdana"/>
          <w:sz w:val="22"/>
          <w:szCs w:val="22"/>
          <w:lang w:val="pl-PL"/>
        </w:rPr>
        <w:t>śledztw</w:t>
      </w:r>
      <w:r w:rsidR="00DC2703" w:rsidRPr="00A059E9">
        <w:rPr>
          <w:rFonts w:ascii="Cambria" w:hAnsi="Cambria" w:cs="Verdana"/>
          <w:sz w:val="22"/>
          <w:szCs w:val="22"/>
          <w:lang w:val="pl-PL"/>
        </w:rPr>
        <w:t xml:space="preserve"> dotyczącym informowania o miejscu pobytu </w:t>
      </w:r>
      <w:r w:rsidR="00733C1D" w:rsidRPr="00A059E9">
        <w:rPr>
          <w:rFonts w:ascii="Cambria" w:hAnsi="Cambria" w:cs="Verdana"/>
          <w:sz w:val="22"/>
          <w:szCs w:val="22"/>
          <w:lang w:val="pl-PL"/>
        </w:rPr>
        <w:t xml:space="preserve">zgodnie z wymogami Aneksu I do Międzynarodowego standardu badań i </w:t>
      </w:r>
      <w:r w:rsidR="00AA3492" w:rsidRPr="00A059E9">
        <w:rPr>
          <w:rFonts w:ascii="Cambria" w:hAnsi="Cambria" w:cs="Verdana"/>
          <w:sz w:val="22"/>
          <w:szCs w:val="22"/>
          <w:lang w:val="pl-PL"/>
        </w:rPr>
        <w:t>śledztw</w:t>
      </w:r>
      <w:r w:rsidRPr="00A059E9">
        <w:rPr>
          <w:rFonts w:ascii="Cambria" w:hAnsi="Cambria"/>
          <w:sz w:val="22"/>
          <w:szCs w:val="22"/>
          <w:lang w:val="pl-PL"/>
        </w:rPr>
        <w:t>.</w:t>
      </w:r>
      <w:r w:rsidR="00DF4509" w:rsidRPr="00A059E9">
        <w:rPr>
          <w:rFonts w:ascii="Cambria" w:hAnsi="Cambria"/>
          <w:sz w:val="22"/>
          <w:szCs w:val="22"/>
          <w:lang w:val="pl-PL"/>
        </w:rPr>
        <w:t xml:space="preserve"> </w:t>
      </w:r>
    </w:p>
    <w:p w14:paraId="5A449CEC" w14:textId="77777777" w:rsidR="0005743D" w:rsidRPr="00A059E9" w:rsidRDefault="0005743D" w:rsidP="00245CA7">
      <w:pPr>
        <w:jc w:val="both"/>
        <w:rPr>
          <w:rFonts w:ascii="Cambria" w:hAnsi="Cambria" w:cs="Verdana"/>
          <w:sz w:val="22"/>
          <w:szCs w:val="22"/>
          <w:lang w:val="pl-PL"/>
        </w:rPr>
      </w:pPr>
    </w:p>
    <w:p w14:paraId="1544F6D5" w14:textId="77777777" w:rsidR="009274CF" w:rsidRPr="00A059E9" w:rsidRDefault="009274CF" w:rsidP="009274CF">
      <w:pPr>
        <w:jc w:val="both"/>
        <w:rPr>
          <w:rFonts w:ascii="Cambria" w:hAnsi="Cambria" w:cs="Verdana"/>
          <w:sz w:val="22"/>
          <w:szCs w:val="22"/>
          <w:lang w:val="pl-PL"/>
        </w:rPr>
      </w:pPr>
    </w:p>
    <w:p w14:paraId="11BE0ED7" w14:textId="77777777" w:rsidR="0065656D" w:rsidRPr="00A059E9" w:rsidRDefault="00512AD8" w:rsidP="00A2736C">
      <w:pPr>
        <w:pStyle w:val="Nagwek1"/>
        <w:rPr>
          <w:rFonts w:ascii="Cambria" w:hAnsi="Cambria"/>
          <w:i/>
          <w:lang w:val="pl-PL"/>
        </w:rPr>
      </w:pPr>
      <w:bookmarkStart w:id="131" w:name="_Toc39918683"/>
      <w:bookmarkStart w:id="132" w:name="_Toc384640415"/>
      <w:r w:rsidRPr="00A059E9">
        <w:rPr>
          <w:rFonts w:ascii="Cambria" w:hAnsi="Cambria"/>
          <w:lang w:val="pl-PL"/>
        </w:rPr>
        <w:t>ARTYKUŁ</w:t>
      </w:r>
      <w:r w:rsidR="0065656D" w:rsidRPr="00A059E9">
        <w:rPr>
          <w:rFonts w:ascii="Cambria" w:hAnsi="Cambria"/>
          <w:lang w:val="pl-PL"/>
        </w:rPr>
        <w:t xml:space="preserve"> 6</w:t>
      </w:r>
      <w:r w:rsidR="0065656D" w:rsidRPr="00A059E9">
        <w:rPr>
          <w:rFonts w:ascii="Cambria" w:hAnsi="Cambria"/>
          <w:lang w:val="pl-PL"/>
        </w:rPr>
        <w:tab/>
      </w:r>
      <w:bookmarkEnd w:id="131"/>
      <w:r w:rsidR="00E37CCA" w:rsidRPr="00A059E9">
        <w:rPr>
          <w:rFonts w:ascii="Cambria" w:hAnsi="Cambria"/>
          <w:lang w:val="pl-PL"/>
        </w:rPr>
        <w:t>ANALIZA PRÓBEK</w:t>
      </w:r>
      <w:bookmarkEnd w:id="132"/>
      <w:r w:rsidR="00A2736C" w:rsidRPr="00A059E9">
        <w:rPr>
          <w:rFonts w:ascii="Cambria" w:hAnsi="Cambria"/>
          <w:i/>
          <w:lang w:val="pl-PL"/>
        </w:rPr>
        <w:t xml:space="preserve"> </w:t>
      </w:r>
    </w:p>
    <w:p w14:paraId="434C1031" w14:textId="77777777" w:rsidR="00A7529E" w:rsidRPr="00A059E9" w:rsidRDefault="00A7529E" w:rsidP="00245CA7">
      <w:pPr>
        <w:jc w:val="both"/>
        <w:rPr>
          <w:rFonts w:ascii="Cambria" w:hAnsi="Cambria"/>
          <w:sz w:val="22"/>
          <w:szCs w:val="22"/>
          <w:lang w:val="pl-PL"/>
        </w:rPr>
      </w:pPr>
    </w:p>
    <w:p w14:paraId="58160995" w14:textId="77777777" w:rsidR="00DA1DA9" w:rsidRPr="00A059E9" w:rsidRDefault="00733C1D" w:rsidP="00245CA7">
      <w:pPr>
        <w:jc w:val="both"/>
        <w:rPr>
          <w:rFonts w:ascii="Cambria" w:hAnsi="Cambria"/>
          <w:sz w:val="22"/>
          <w:szCs w:val="22"/>
          <w:lang w:val="pl-PL"/>
        </w:rPr>
      </w:pPr>
      <w:r w:rsidRPr="00A059E9">
        <w:rPr>
          <w:rFonts w:ascii="Cambria" w:hAnsi="Cambria"/>
          <w:sz w:val="22"/>
          <w:szCs w:val="22"/>
          <w:lang w:val="pl-PL"/>
        </w:rPr>
        <w:t>Próbki do kontroli antydopingowej poddaje się analizie zgodnie z następującymi zasadami</w:t>
      </w:r>
      <w:r w:rsidR="00DA1DA9" w:rsidRPr="00A059E9">
        <w:rPr>
          <w:rFonts w:ascii="Cambria" w:hAnsi="Cambria"/>
          <w:sz w:val="22"/>
          <w:szCs w:val="22"/>
          <w:lang w:val="pl-PL"/>
        </w:rPr>
        <w:t>:</w:t>
      </w:r>
    </w:p>
    <w:p w14:paraId="607A748A" w14:textId="77777777" w:rsidR="009E3E95" w:rsidRPr="00A059E9" w:rsidRDefault="009E3E95" w:rsidP="00245CA7">
      <w:pPr>
        <w:jc w:val="both"/>
        <w:rPr>
          <w:rFonts w:ascii="Cambria" w:hAnsi="Cambria"/>
          <w:sz w:val="22"/>
          <w:szCs w:val="22"/>
          <w:lang w:val="pl-PL"/>
        </w:rPr>
      </w:pPr>
    </w:p>
    <w:p w14:paraId="54D5C30C" w14:textId="77777777" w:rsidR="00DA1DA9" w:rsidRPr="00A059E9" w:rsidRDefault="00DA1DA9" w:rsidP="00733C1D">
      <w:pPr>
        <w:ind w:left="1418" w:hanging="698"/>
        <w:jc w:val="both"/>
        <w:rPr>
          <w:rFonts w:ascii="Cambria" w:hAnsi="Cambria"/>
          <w:b/>
          <w:sz w:val="22"/>
          <w:szCs w:val="22"/>
          <w:lang w:val="pl-PL"/>
        </w:rPr>
      </w:pPr>
      <w:r w:rsidRPr="00A059E9">
        <w:rPr>
          <w:rFonts w:ascii="Cambria" w:hAnsi="Cambria"/>
          <w:b/>
          <w:sz w:val="22"/>
          <w:szCs w:val="22"/>
          <w:lang w:val="pl-PL"/>
        </w:rPr>
        <w:t>6.1</w:t>
      </w:r>
      <w:r w:rsidRPr="00A059E9">
        <w:rPr>
          <w:rFonts w:ascii="Cambria" w:hAnsi="Cambria"/>
          <w:b/>
          <w:sz w:val="22"/>
          <w:szCs w:val="22"/>
          <w:lang w:val="pl-PL"/>
        </w:rPr>
        <w:tab/>
      </w:r>
      <w:r w:rsidR="00733C1D" w:rsidRPr="00A059E9">
        <w:rPr>
          <w:rFonts w:ascii="Cambria" w:hAnsi="Cambria"/>
          <w:b/>
          <w:sz w:val="22"/>
          <w:szCs w:val="22"/>
          <w:lang w:val="pl-PL"/>
        </w:rPr>
        <w:t>Korzystanie z laboratoriów akredytowanych i zatwierdzonych</w:t>
      </w:r>
    </w:p>
    <w:p w14:paraId="27A8994C" w14:textId="77777777" w:rsidR="00DA1DA9" w:rsidRPr="00A059E9" w:rsidRDefault="00DA1DA9" w:rsidP="00245CA7">
      <w:pPr>
        <w:ind w:left="720"/>
        <w:jc w:val="both"/>
        <w:rPr>
          <w:rFonts w:ascii="Cambria" w:hAnsi="Cambria"/>
          <w:b/>
          <w:sz w:val="22"/>
          <w:szCs w:val="22"/>
          <w:lang w:val="pl-PL"/>
        </w:rPr>
      </w:pPr>
    </w:p>
    <w:p w14:paraId="0A0DCEB5" w14:textId="3004829F" w:rsidR="00DA1DA9" w:rsidRPr="00A059E9" w:rsidRDefault="00733C1D" w:rsidP="00245CA7">
      <w:pPr>
        <w:ind w:left="720"/>
        <w:jc w:val="both"/>
        <w:rPr>
          <w:rFonts w:ascii="Cambria" w:hAnsi="Cambria"/>
          <w:sz w:val="22"/>
          <w:szCs w:val="22"/>
          <w:lang w:val="pl-PL"/>
        </w:rPr>
      </w:pPr>
      <w:r w:rsidRPr="00A059E9">
        <w:rPr>
          <w:rFonts w:ascii="Cambria" w:hAnsi="Cambria"/>
          <w:sz w:val="22"/>
          <w:szCs w:val="22"/>
          <w:lang w:val="pl-PL"/>
        </w:rPr>
        <w:t xml:space="preserve">Dla celów Artykułu </w:t>
      </w:r>
      <w:r w:rsidR="00DA1DA9" w:rsidRPr="00A059E9">
        <w:rPr>
          <w:rFonts w:ascii="Cambria" w:hAnsi="Cambria"/>
          <w:sz w:val="22"/>
          <w:szCs w:val="22"/>
          <w:lang w:val="pl-PL"/>
        </w:rPr>
        <w:t xml:space="preserve">2.1, </w:t>
      </w:r>
      <w:r w:rsidRPr="00A059E9">
        <w:rPr>
          <w:rFonts w:ascii="Cambria" w:hAnsi="Cambria"/>
          <w:sz w:val="22"/>
          <w:szCs w:val="22"/>
          <w:lang w:val="pl-PL"/>
        </w:rPr>
        <w:t xml:space="preserve">próbki są poddawane analizie </w:t>
      </w:r>
      <w:r w:rsidR="00227CD9">
        <w:rPr>
          <w:rFonts w:ascii="Cambria" w:hAnsi="Cambria"/>
          <w:sz w:val="22"/>
          <w:szCs w:val="22"/>
          <w:lang w:val="pl-PL"/>
        </w:rPr>
        <w:t>wyłącznie</w:t>
      </w:r>
      <w:r w:rsidR="007445B9" w:rsidRPr="00A059E9">
        <w:rPr>
          <w:rFonts w:ascii="Cambria" w:hAnsi="Cambria"/>
          <w:sz w:val="22"/>
          <w:szCs w:val="22"/>
          <w:lang w:val="pl-PL"/>
        </w:rPr>
        <w:t xml:space="preserve"> </w:t>
      </w:r>
      <w:r w:rsidRPr="00A059E9">
        <w:rPr>
          <w:rFonts w:ascii="Cambria" w:hAnsi="Cambria"/>
          <w:sz w:val="22"/>
          <w:szCs w:val="22"/>
          <w:lang w:val="pl-PL"/>
        </w:rPr>
        <w:t xml:space="preserve">w laboratoriach akredytowanych lub zatwierdzonych przez WADA. O wyborze laboratorium akredytowanego przez WADA lub zatwierdzonego przez WADA wykorzystywanego do analizy próbki decyduje wyłącznie </w:t>
      </w:r>
      <w:proofErr w:type="spellStart"/>
      <w:r w:rsidR="001558C8">
        <w:rPr>
          <w:rFonts w:ascii="Cambria" w:hAnsi="Cambria" w:cs="Verdana"/>
          <w:sz w:val="22"/>
          <w:szCs w:val="22"/>
          <w:lang w:val="pl-PL"/>
        </w:rPr>
        <w:t>KdZDwS</w:t>
      </w:r>
      <w:proofErr w:type="spellEnd"/>
      <w:r w:rsidRPr="00A059E9">
        <w:rPr>
          <w:rFonts w:ascii="Cambria" w:hAnsi="Cambria"/>
          <w:sz w:val="22"/>
          <w:szCs w:val="22"/>
          <w:lang w:val="pl-PL"/>
        </w:rPr>
        <w:t>.</w:t>
      </w:r>
    </w:p>
    <w:p w14:paraId="4EBF9DEA" w14:textId="77777777" w:rsidR="00DA1DA9" w:rsidRPr="00A059E9" w:rsidRDefault="00DA1DA9" w:rsidP="00245CA7">
      <w:pPr>
        <w:jc w:val="both"/>
        <w:rPr>
          <w:rFonts w:ascii="Cambria" w:hAnsi="Cambria"/>
          <w:sz w:val="22"/>
          <w:szCs w:val="22"/>
          <w:lang w:val="pl-PL"/>
        </w:rPr>
      </w:pPr>
    </w:p>
    <w:p w14:paraId="281A01A3" w14:textId="5021D171" w:rsidR="00733C1D" w:rsidRPr="00A059E9" w:rsidRDefault="00DA1DA9" w:rsidP="00245CA7">
      <w:pPr>
        <w:jc w:val="both"/>
        <w:rPr>
          <w:rFonts w:ascii="Cambria" w:hAnsi="Cambria" w:cs="Verdana"/>
          <w:i/>
          <w:iCs/>
          <w:sz w:val="22"/>
          <w:szCs w:val="22"/>
          <w:lang w:val="pl-PL"/>
        </w:rPr>
      </w:pPr>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733C1D" w:rsidRPr="00A059E9">
        <w:rPr>
          <w:rFonts w:ascii="Cambria" w:hAnsi="Cambria" w:cs="Verdana"/>
          <w:i/>
          <w:iCs/>
          <w:sz w:val="22"/>
          <w:szCs w:val="22"/>
          <w:lang w:val="pl-PL"/>
        </w:rPr>
        <w:t>Artykułu 6.1:</w:t>
      </w:r>
      <w:r w:rsidR="00DF4509" w:rsidRPr="00A059E9">
        <w:rPr>
          <w:rFonts w:ascii="Cambria" w:hAnsi="Cambria" w:cs="Verdana"/>
          <w:i/>
          <w:iCs/>
          <w:sz w:val="22"/>
          <w:szCs w:val="22"/>
          <w:lang w:val="pl-PL"/>
        </w:rPr>
        <w:t xml:space="preserve"> </w:t>
      </w:r>
      <w:r w:rsidR="00733C1D" w:rsidRPr="00A059E9">
        <w:rPr>
          <w:rFonts w:ascii="Cambria" w:hAnsi="Cambria" w:cs="Verdana"/>
          <w:i/>
          <w:iCs/>
          <w:color w:val="000000"/>
          <w:sz w:val="22"/>
          <w:szCs w:val="22"/>
          <w:lang w:val="pl-PL"/>
        </w:rPr>
        <w:t>Naruszenia Artykułu 2.1 mogą być ustalone tylko w drodze analizy próbki wykonanej przez laboratorium akredytowane przez WADA lub inne laboratorium wyraźnie do tego celu upoważnione przez WADA. Naruszenia innych artykułów mogą być ustalone w oparciu o wyniki analityczne uzyskane przez inne laboratorium pod warunkiem, że wyniki są wiarygodne</w:t>
      </w:r>
      <w:r w:rsidR="00733C1D" w:rsidRPr="00A059E9">
        <w:rPr>
          <w:rFonts w:ascii="Cambria" w:hAnsi="Cambria" w:cs="Verdana"/>
          <w:i/>
          <w:iCs/>
          <w:sz w:val="22"/>
          <w:szCs w:val="22"/>
          <w:lang w:val="pl-PL"/>
        </w:rPr>
        <w:t>].</w:t>
      </w:r>
    </w:p>
    <w:p w14:paraId="08BD85B6" w14:textId="77777777" w:rsidR="00DA1DA9" w:rsidRPr="00A059E9" w:rsidRDefault="00DA1DA9" w:rsidP="00245CA7">
      <w:pPr>
        <w:jc w:val="both"/>
        <w:rPr>
          <w:rFonts w:ascii="Cambria" w:hAnsi="Cambria"/>
          <w:i/>
          <w:sz w:val="22"/>
          <w:szCs w:val="22"/>
          <w:lang w:val="pl-PL"/>
        </w:rPr>
      </w:pPr>
    </w:p>
    <w:p w14:paraId="69BF5322" w14:textId="77777777" w:rsidR="00DA1DA9" w:rsidRPr="00A059E9" w:rsidRDefault="00DA1DA9" w:rsidP="00245CA7">
      <w:pPr>
        <w:ind w:left="720"/>
        <w:jc w:val="both"/>
        <w:rPr>
          <w:rFonts w:ascii="Cambria" w:hAnsi="Cambria"/>
          <w:b/>
          <w:i/>
          <w:sz w:val="22"/>
          <w:szCs w:val="22"/>
          <w:lang w:val="pl-PL"/>
        </w:rPr>
      </w:pPr>
      <w:r w:rsidRPr="00A059E9">
        <w:rPr>
          <w:rFonts w:ascii="Cambria" w:hAnsi="Cambria"/>
          <w:b/>
          <w:sz w:val="22"/>
          <w:szCs w:val="22"/>
          <w:lang w:val="pl-PL"/>
        </w:rPr>
        <w:t>6.2</w:t>
      </w:r>
      <w:r w:rsidRPr="00A059E9">
        <w:rPr>
          <w:rFonts w:ascii="Cambria" w:hAnsi="Cambria"/>
          <w:b/>
          <w:sz w:val="22"/>
          <w:szCs w:val="22"/>
          <w:lang w:val="pl-PL"/>
        </w:rPr>
        <w:tab/>
      </w:r>
      <w:r w:rsidR="00733C1D" w:rsidRPr="00A059E9">
        <w:rPr>
          <w:rFonts w:ascii="Cambria" w:hAnsi="Cambria"/>
          <w:b/>
          <w:sz w:val="22"/>
          <w:szCs w:val="22"/>
          <w:lang w:val="pl-PL"/>
        </w:rPr>
        <w:t>Cel pobrania i analizy próbek</w:t>
      </w:r>
    </w:p>
    <w:p w14:paraId="6BE52C25" w14:textId="77777777" w:rsidR="00DA1DA9" w:rsidRPr="00A059E9" w:rsidRDefault="00DA1DA9" w:rsidP="00245CA7">
      <w:pPr>
        <w:jc w:val="both"/>
        <w:rPr>
          <w:rFonts w:ascii="Cambria" w:hAnsi="Cambria"/>
          <w:b/>
          <w:sz w:val="22"/>
          <w:szCs w:val="22"/>
          <w:lang w:val="pl-PL"/>
        </w:rPr>
      </w:pPr>
    </w:p>
    <w:p w14:paraId="51DB7DC1" w14:textId="77777777" w:rsidR="00DA1DA9" w:rsidRPr="00A059E9" w:rsidRDefault="00DA1DA9" w:rsidP="00245CA7">
      <w:pPr>
        <w:ind w:left="1440"/>
        <w:jc w:val="both"/>
        <w:rPr>
          <w:rFonts w:ascii="Cambria" w:hAnsi="Cambria"/>
          <w:sz w:val="22"/>
          <w:szCs w:val="22"/>
          <w:lang w:val="pl-PL"/>
        </w:rPr>
      </w:pPr>
      <w:r w:rsidRPr="00A059E9">
        <w:rPr>
          <w:rFonts w:ascii="Cambria" w:hAnsi="Cambria"/>
          <w:b/>
          <w:sz w:val="22"/>
          <w:szCs w:val="22"/>
          <w:lang w:val="pl-PL"/>
        </w:rPr>
        <w:t>6.2.1</w:t>
      </w:r>
      <w:r w:rsidRPr="00A059E9">
        <w:rPr>
          <w:rFonts w:ascii="Cambria" w:hAnsi="Cambria"/>
          <w:sz w:val="22"/>
          <w:szCs w:val="22"/>
          <w:lang w:val="pl-PL"/>
        </w:rPr>
        <w:t xml:space="preserve"> </w:t>
      </w:r>
      <w:r w:rsidR="00733C1D" w:rsidRPr="00A059E9">
        <w:rPr>
          <w:rFonts w:ascii="Cambria" w:hAnsi="Cambria" w:cs="Verdana"/>
          <w:color w:val="000000"/>
          <w:sz w:val="22"/>
          <w:szCs w:val="22"/>
          <w:lang w:val="pl-PL"/>
        </w:rPr>
        <w:t>Próbki poddawane są analizie w celu wykrycia substancji zabronionych i metod zabronionych i innych substancji według wskazówek przekazanych przez WADA zgodnie z Programem Monitoringu opisanym w Artykule 4.5 Kodeksu, bądź aby pomóc</w:t>
      </w:r>
      <w:r w:rsidR="00733C1D" w:rsidRPr="00A059E9">
        <w:rPr>
          <w:rFonts w:ascii="Cambria" w:hAnsi="Cambria" w:cs="Verdana"/>
          <w:sz w:val="22"/>
          <w:szCs w:val="22"/>
          <w:lang w:val="pl-PL"/>
        </w:rPr>
        <w:t xml:space="preserve"> </w:t>
      </w:r>
      <w:r w:rsidR="00733C1D" w:rsidRPr="00A059E9">
        <w:rPr>
          <w:rFonts w:ascii="Cambria" w:hAnsi="Cambria" w:cs="Verdana"/>
          <w:color w:val="000000"/>
          <w:sz w:val="22"/>
          <w:szCs w:val="22"/>
          <w:lang w:val="pl-PL"/>
        </w:rPr>
        <w:t xml:space="preserve">w określeniu odpowiednich parametrów w moczu, krwi lub innej macierzy pozakomórkowej </w:t>
      </w:r>
      <w:r w:rsidR="00997C06" w:rsidRPr="00A059E9">
        <w:rPr>
          <w:rFonts w:ascii="Cambria" w:hAnsi="Cambria" w:cs="Verdana"/>
          <w:color w:val="000000"/>
          <w:sz w:val="22"/>
          <w:szCs w:val="22"/>
          <w:lang w:val="pl-PL"/>
        </w:rPr>
        <w:t>zawodnika</w:t>
      </w:r>
      <w:r w:rsidR="00733C1D" w:rsidRPr="00A059E9">
        <w:rPr>
          <w:rFonts w:ascii="Cambria" w:hAnsi="Cambria" w:cs="Verdana"/>
          <w:color w:val="000000"/>
          <w:sz w:val="22"/>
          <w:szCs w:val="22"/>
          <w:lang w:val="pl-PL"/>
        </w:rPr>
        <w:t xml:space="preserve">, w tym profilu DNA lub profilu genetycznego, </w:t>
      </w:r>
      <w:r w:rsidR="00997C06" w:rsidRPr="00A059E9">
        <w:rPr>
          <w:rFonts w:ascii="Cambria" w:hAnsi="Cambria" w:cs="Verdana"/>
          <w:color w:val="000000"/>
          <w:sz w:val="22"/>
          <w:szCs w:val="22"/>
          <w:lang w:val="pl-PL"/>
        </w:rPr>
        <w:t xml:space="preserve">lub </w:t>
      </w:r>
      <w:r w:rsidR="00733C1D" w:rsidRPr="00A059E9">
        <w:rPr>
          <w:rFonts w:ascii="Cambria" w:hAnsi="Cambria" w:cs="Verdana"/>
          <w:color w:val="000000"/>
          <w:sz w:val="22"/>
          <w:szCs w:val="22"/>
          <w:lang w:val="pl-PL"/>
        </w:rPr>
        <w:t xml:space="preserve">dla </w:t>
      </w:r>
      <w:r w:rsidR="00997C06" w:rsidRPr="00A059E9">
        <w:rPr>
          <w:rFonts w:ascii="Cambria" w:hAnsi="Cambria" w:cs="Verdana"/>
          <w:color w:val="000000"/>
          <w:sz w:val="22"/>
          <w:szCs w:val="22"/>
          <w:lang w:val="pl-PL"/>
        </w:rPr>
        <w:t xml:space="preserve">innych uzasadnionych </w:t>
      </w:r>
      <w:r w:rsidR="00733C1D" w:rsidRPr="00A059E9">
        <w:rPr>
          <w:rFonts w:ascii="Cambria" w:hAnsi="Cambria" w:cs="Verdana"/>
          <w:color w:val="000000"/>
          <w:sz w:val="22"/>
          <w:szCs w:val="22"/>
          <w:lang w:val="pl-PL"/>
        </w:rPr>
        <w:t>celów antydopingowych</w:t>
      </w:r>
      <w:r w:rsidR="00733C1D" w:rsidRPr="00A059E9">
        <w:rPr>
          <w:rFonts w:ascii="Cambria" w:hAnsi="Cambria" w:cs="Verdana"/>
          <w:sz w:val="22"/>
          <w:szCs w:val="22"/>
          <w:lang w:val="pl-PL"/>
        </w:rPr>
        <w:t>.</w:t>
      </w:r>
      <w:r w:rsidR="00997C06" w:rsidRPr="00A059E9">
        <w:rPr>
          <w:rFonts w:ascii="Cambria" w:hAnsi="Cambria" w:cs="Verdana"/>
          <w:sz w:val="22"/>
          <w:szCs w:val="22"/>
          <w:lang w:val="pl-PL"/>
        </w:rPr>
        <w:t xml:space="preserve"> Próbki mogą być pobierane i przechowywane na potrzeby przyszłych analiz.</w:t>
      </w:r>
    </w:p>
    <w:p w14:paraId="6C7427C2" w14:textId="77777777" w:rsidR="00DA1DA9" w:rsidRPr="00A059E9" w:rsidRDefault="00DA1DA9" w:rsidP="00245CA7">
      <w:pPr>
        <w:jc w:val="both"/>
        <w:rPr>
          <w:rFonts w:ascii="Cambria" w:hAnsi="Cambria"/>
          <w:b/>
          <w:sz w:val="22"/>
          <w:szCs w:val="22"/>
          <w:lang w:val="pl-PL"/>
        </w:rPr>
      </w:pPr>
    </w:p>
    <w:p w14:paraId="3F2624BA" w14:textId="77777777" w:rsidR="00DA1DA9" w:rsidRPr="00A059E9" w:rsidRDefault="00DA1DA9" w:rsidP="00245CA7">
      <w:pPr>
        <w:jc w:val="both"/>
        <w:rPr>
          <w:rFonts w:ascii="Cambria" w:hAnsi="Cambria" w:cs="Verdana"/>
          <w:i/>
          <w:iCs/>
          <w:sz w:val="22"/>
          <w:szCs w:val="22"/>
          <w:lang w:val="pl-PL"/>
        </w:rPr>
      </w:pPr>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997C06" w:rsidRPr="00A059E9">
        <w:rPr>
          <w:rFonts w:ascii="Cambria" w:hAnsi="Cambria" w:cs="Verdana"/>
          <w:i/>
          <w:iCs/>
          <w:color w:val="000000"/>
          <w:sz w:val="22"/>
          <w:szCs w:val="22"/>
          <w:lang w:val="pl-PL"/>
        </w:rPr>
        <w:t>Artykułu</w:t>
      </w:r>
      <w:r w:rsidR="00DF4509" w:rsidRPr="00A059E9">
        <w:rPr>
          <w:rFonts w:ascii="Cambria" w:hAnsi="Cambria" w:cs="Verdana"/>
          <w:i/>
          <w:iCs/>
          <w:color w:val="000000"/>
          <w:sz w:val="22"/>
          <w:szCs w:val="22"/>
          <w:lang w:val="pl-PL"/>
        </w:rPr>
        <w:t xml:space="preserve"> </w:t>
      </w:r>
      <w:r w:rsidR="00997C06" w:rsidRPr="00A059E9">
        <w:rPr>
          <w:rFonts w:ascii="Cambria" w:hAnsi="Cambria" w:cs="Verdana"/>
          <w:i/>
          <w:iCs/>
          <w:sz w:val="22"/>
          <w:szCs w:val="22"/>
          <w:lang w:val="pl-PL"/>
        </w:rPr>
        <w:t>6.2:</w:t>
      </w:r>
      <w:r w:rsidR="00DF4509" w:rsidRPr="00A059E9">
        <w:rPr>
          <w:rFonts w:ascii="Cambria" w:hAnsi="Cambria" w:cs="Verdana"/>
          <w:i/>
          <w:iCs/>
          <w:sz w:val="22"/>
          <w:szCs w:val="22"/>
          <w:lang w:val="pl-PL"/>
        </w:rPr>
        <w:t xml:space="preserve"> </w:t>
      </w:r>
      <w:r w:rsidR="00997C06" w:rsidRPr="00A059E9">
        <w:rPr>
          <w:rFonts w:ascii="Cambria" w:hAnsi="Cambria" w:cs="Verdana"/>
          <w:i/>
          <w:iCs/>
          <w:color w:val="000000"/>
          <w:sz w:val="22"/>
          <w:szCs w:val="22"/>
          <w:lang w:val="pl-PL"/>
        </w:rPr>
        <w:t xml:space="preserve">Na przykład, odpowiednie informacje o profilu mogą być wykorzystane do zaplanowania badania ukierunkowanego lub jako dowód w postępowaniu </w:t>
      </w:r>
      <w:r w:rsidR="000826F4">
        <w:rPr>
          <w:rFonts w:ascii="Cambria" w:hAnsi="Cambria" w:cs="Verdana"/>
          <w:i/>
          <w:iCs/>
          <w:color w:val="000000"/>
          <w:sz w:val="22"/>
          <w:szCs w:val="22"/>
          <w:lang w:val="pl-PL"/>
        </w:rPr>
        <w:br/>
      </w:r>
      <w:r w:rsidR="00997C06" w:rsidRPr="00A059E9">
        <w:rPr>
          <w:rFonts w:ascii="Cambria" w:hAnsi="Cambria" w:cs="Verdana"/>
          <w:i/>
          <w:iCs/>
          <w:color w:val="000000"/>
          <w:sz w:val="22"/>
          <w:szCs w:val="22"/>
          <w:lang w:val="pl-PL"/>
        </w:rPr>
        <w:t>o naruszenie przepisów antydopingowych zgodnie z Artykułem 2.2 lub do obu tych celów].</w:t>
      </w:r>
    </w:p>
    <w:p w14:paraId="355BD919" w14:textId="77777777" w:rsidR="00DA1DA9" w:rsidRPr="00A059E9" w:rsidRDefault="00DA1DA9" w:rsidP="00245CA7">
      <w:pPr>
        <w:jc w:val="both"/>
        <w:rPr>
          <w:rFonts w:ascii="Cambria" w:hAnsi="Cambria"/>
          <w:b/>
          <w:sz w:val="22"/>
          <w:szCs w:val="22"/>
          <w:lang w:val="pl-PL"/>
        </w:rPr>
      </w:pPr>
    </w:p>
    <w:p w14:paraId="1FA472A5" w14:textId="3DD428E1" w:rsidR="00DA1DA9" w:rsidRPr="00A059E9" w:rsidRDefault="00DA1DA9" w:rsidP="00245CA7">
      <w:pPr>
        <w:ind w:left="1440"/>
        <w:jc w:val="both"/>
        <w:rPr>
          <w:rFonts w:ascii="Cambria" w:hAnsi="Cambria"/>
          <w:b/>
          <w:sz w:val="22"/>
          <w:szCs w:val="22"/>
          <w:lang w:val="pl-PL"/>
        </w:rPr>
      </w:pPr>
      <w:r w:rsidRPr="00A059E9">
        <w:rPr>
          <w:rFonts w:ascii="Cambria" w:hAnsi="Cambria"/>
          <w:b/>
          <w:sz w:val="22"/>
          <w:szCs w:val="22"/>
          <w:lang w:val="pl-PL"/>
        </w:rPr>
        <w:t>6.2.2</w:t>
      </w:r>
      <w:r w:rsidRPr="00A059E9">
        <w:rPr>
          <w:rFonts w:ascii="Cambria" w:hAnsi="Cambria"/>
          <w:sz w:val="22"/>
          <w:szCs w:val="22"/>
          <w:lang w:val="pl-PL"/>
        </w:rPr>
        <w:t xml:space="preserve"> </w:t>
      </w:r>
      <w:proofErr w:type="spellStart"/>
      <w:r w:rsidR="001558C8">
        <w:rPr>
          <w:rFonts w:ascii="Cambria" w:hAnsi="Cambria" w:cs="Verdana"/>
          <w:sz w:val="22"/>
          <w:szCs w:val="22"/>
          <w:lang w:val="pl-PL"/>
        </w:rPr>
        <w:t>KdZDwS</w:t>
      </w:r>
      <w:proofErr w:type="spellEnd"/>
      <w:r w:rsidR="00FE5D82" w:rsidRPr="00A059E9" w:rsidDel="00FE5D82">
        <w:rPr>
          <w:rFonts w:ascii="Cambria" w:hAnsi="Cambria"/>
          <w:sz w:val="22"/>
          <w:szCs w:val="22"/>
          <w:lang w:val="pl-PL"/>
        </w:rPr>
        <w:t xml:space="preserve"> </w:t>
      </w:r>
      <w:r w:rsidR="00997C06" w:rsidRPr="00A059E9">
        <w:rPr>
          <w:rFonts w:ascii="Cambria" w:hAnsi="Cambria"/>
          <w:sz w:val="22"/>
          <w:szCs w:val="22"/>
          <w:lang w:val="pl-PL"/>
        </w:rPr>
        <w:t xml:space="preserve">zwróci się do laboratoriów o przeprowadzenie analizy próbek zgodnie z Artykułem 6.4 Kodeksu i Artykułu 4.7 Międzynarodowego standardu badań i </w:t>
      </w:r>
      <w:r w:rsidR="00AA3492" w:rsidRPr="00A059E9">
        <w:rPr>
          <w:rFonts w:ascii="Cambria" w:hAnsi="Cambria" w:cs="Verdana"/>
          <w:sz w:val="22"/>
          <w:szCs w:val="22"/>
          <w:lang w:val="pl-PL"/>
        </w:rPr>
        <w:t>śledztw</w:t>
      </w:r>
      <w:r w:rsidR="00997C06" w:rsidRPr="00A059E9">
        <w:rPr>
          <w:rFonts w:ascii="Cambria" w:hAnsi="Cambria"/>
          <w:sz w:val="22"/>
          <w:szCs w:val="22"/>
          <w:lang w:val="pl-PL"/>
        </w:rPr>
        <w:t>.</w:t>
      </w:r>
    </w:p>
    <w:p w14:paraId="02CEE043" w14:textId="77777777" w:rsidR="00DA1DA9" w:rsidRPr="00A059E9" w:rsidRDefault="00DA1DA9" w:rsidP="00245CA7">
      <w:pPr>
        <w:jc w:val="both"/>
        <w:rPr>
          <w:rFonts w:ascii="Cambria" w:hAnsi="Cambria"/>
          <w:sz w:val="22"/>
          <w:szCs w:val="22"/>
          <w:lang w:val="pl-PL"/>
        </w:rPr>
      </w:pPr>
    </w:p>
    <w:p w14:paraId="557E2648" w14:textId="77777777" w:rsidR="00992918" w:rsidRPr="00A059E9" w:rsidRDefault="00992918" w:rsidP="00245CA7">
      <w:pPr>
        <w:ind w:left="720"/>
        <w:jc w:val="both"/>
        <w:rPr>
          <w:rFonts w:ascii="Cambria" w:hAnsi="Cambria"/>
          <w:b/>
          <w:sz w:val="22"/>
          <w:szCs w:val="22"/>
          <w:lang w:val="pl-PL"/>
        </w:rPr>
      </w:pPr>
      <w:r w:rsidRPr="00A059E9">
        <w:rPr>
          <w:rFonts w:ascii="Cambria" w:hAnsi="Cambria"/>
          <w:b/>
          <w:sz w:val="22"/>
          <w:szCs w:val="22"/>
          <w:lang w:val="pl-PL"/>
        </w:rPr>
        <w:t>6.3</w:t>
      </w:r>
      <w:r w:rsidRPr="00A059E9">
        <w:rPr>
          <w:rFonts w:ascii="Cambria" w:hAnsi="Cambria"/>
          <w:b/>
          <w:sz w:val="22"/>
          <w:szCs w:val="22"/>
          <w:lang w:val="pl-PL"/>
        </w:rPr>
        <w:tab/>
      </w:r>
      <w:r w:rsidR="00997C06" w:rsidRPr="00A059E9">
        <w:rPr>
          <w:rFonts w:ascii="Cambria" w:hAnsi="Cambria"/>
          <w:b/>
          <w:sz w:val="22"/>
          <w:szCs w:val="22"/>
          <w:lang w:val="pl-PL"/>
        </w:rPr>
        <w:t>Badania na próbkach</w:t>
      </w:r>
      <w:r w:rsidR="00DF4509" w:rsidRPr="00A059E9">
        <w:rPr>
          <w:rFonts w:ascii="Cambria" w:hAnsi="Cambria"/>
          <w:b/>
          <w:sz w:val="22"/>
          <w:szCs w:val="22"/>
          <w:lang w:val="pl-PL"/>
        </w:rPr>
        <w:t xml:space="preserve"> </w:t>
      </w:r>
    </w:p>
    <w:p w14:paraId="638F7DFC" w14:textId="77777777" w:rsidR="00992918" w:rsidRPr="00A059E9" w:rsidRDefault="00992918" w:rsidP="00245CA7">
      <w:pPr>
        <w:ind w:left="720"/>
        <w:jc w:val="both"/>
        <w:rPr>
          <w:rFonts w:ascii="Cambria" w:hAnsi="Cambria"/>
          <w:b/>
          <w:sz w:val="22"/>
          <w:szCs w:val="22"/>
          <w:lang w:val="pl-PL"/>
        </w:rPr>
      </w:pPr>
    </w:p>
    <w:p w14:paraId="12E1179F" w14:textId="77777777" w:rsidR="00992918" w:rsidRPr="00A059E9" w:rsidRDefault="00997C06" w:rsidP="00245CA7">
      <w:pPr>
        <w:ind w:left="720"/>
        <w:jc w:val="both"/>
        <w:rPr>
          <w:rFonts w:ascii="Cambria" w:hAnsi="Cambria"/>
          <w:sz w:val="22"/>
          <w:szCs w:val="22"/>
          <w:lang w:val="pl-PL"/>
        </w:rPr>
      </w:pPr>
      <w:r w:rsidRPr="00A059E9">
        <w:rPr>
          <w:rFonts w:ascii="Cambria" w:hAnsi="Cambria" w:cs="Verdana"/>
          <w:color w:val="000000"/>
          <w:sz w:val="22"/>
          <w:szCs w:val="22"/>
          <w:lang w:val="pl-PL"/>
        </w:rPr>
        <w:t>Bez pisemnej zgody zawodnika nie można używać żadnej próbki do przeprowadzania badań naukowych. Z próbek użytych do celów innych niż wymienione w Artykule 6.2</w:t>
      </w:r>
      <w:r w:rsidR="00DF4509" w:rsidRPr="00A059E9">
        <w:rPr>
          <w:rFonts w:ascii="Cambria" w:hAnsi="Cambria" w:cs="Verdana"/>
          <w:color w:val="000000"/>
          <w:sz w:val="22"/>
          <w:szCs w:val="22"/>
          <w:lang w:val="pl-PL"/>
        </w:rPr>
        <w:t xml:space="preserve"> </w:t>
      </w:r>
      <w:r w:rsidRPr="00A059E9">
        <w:rPr>
          <w:rFonts w:ascii="Cambria" w:hAnsi="Cambria" w:cs="Verdana"/>
          <w:color w:val="000000"/>
          <w:sz w:val="22"/>
          <w:szCs w:val="22"/>
          <w:lang w:val="pl-PL"/>
        </w:rPr>
        <w:t>należy usunąć wszelkie oznaczenia, aby nie można było skojarzyć próbek z żadnym konkretnym zawodnikiem.</w:t>
      </w:r>
    </w:p>
    <w:p w14:paraId="6053F7E4" w14:textId="77777777" w:rsidR="00DA1DA9" w:rsidRPr="00A059E9" w:rsidRDefault="00DA1DA9" w:rsidP="00245CA7">
      <w:pPr>
        <w:jc w:val="both"/>
        <w:rPr>
          <w:rFonts w:ascii="Cambria" w:hAnsi="Cambria"/>
          <w:i/>
          <w:sz w:val="22"/>
          <w:szCs w:val="22"/>
          <w:lang w:val="pl-PL"/>
        </w:rPr>
      </w:pPr>
    </w:p>
    <w:p w14:paraId="1059CA76" w14:textId="77777777" w:rsidR="00DD226E" w:rsidRPr="00A059E9" w:rsidRDefault="009E3E95" w:rsidP="00245CA7">
      <w:pPr>
        <w:ind w:left="720"/>
        <w:jc w:val="both"/>
        <w:rPr>
          <w:rFonts w:ascii="Cambria" w:hAnsi="Cambria"/>
          <w:b/>
          <w:sz w:val="22"/>
          <w:szCs w:val="22"/>
          <w:lang w:val="pl-PL"/>
        </w:rPr>
      </w:pPr>
      <w:r w:rsidRPr="00A059E9">
        <w:rPr>
          <w:rFonts w:ascii="Cambria" w:hAnsi="Cambria"/>
          <w:b/>
          <w:sz w:val="22"/>
          <w:szCs w:val="22"/>
          <w:lang w:val="pl-PL"/>
        </w:rPr>
        <w:t>6.4</w:t>
      </w:r>
      <w:r w:rsidRPr="00A059E9">
        <w:rPr>
          <w:rFonts w:ascii="Cambria" w:hAnsi="Cambria"/>
          <w:b/>
          <w:sz w:val="22"/>
          <w:szCs w:val="22"/>
          <w:lang w:val="pl-PL"/>
        </w:rPr>
        <w:tab/>
      </w:r>
      <w:r w:rsidR="00997C06" w:rsidRPr="00A059E9">
        <w:rPr>
          <w:rFonts w:ascii="Cambria" w:hAnsi="Cambria" w:cs="Verdana"/>
          <w:b/>
          <w:bCs/>
          <w:color w:val="000000"/>
          <w:sz w:val="22"/>
          <w:szCs w:val="22"/>
          <w:lang w:val="pl-PL"/>
        </w:rPr>
        <w:t>Standardy analizy próbek i sprawozdawczości</w:t>
      </w:r>
      <w:r w:rsidR="00DF4509" w:rsidRPr="00A059E9">
        <w:rPr>
          <w:rFonts w:ascii="Cambria" w:hAnsi="Cambria"/>
          <w:b/>
          <w:sz w:val="22"/>
          <w:szCs w:val="22"/>
          <w:lang w:val="pl-PL"/>
        </w:rPr>
        <w:t xml:space="preserve"> </w:t>
      </w:r>
    </w:p>
    <w:p w14:paraId="5FB8C22B" w14:textId="77777777" w:rsidR="009E3E95" w:rsidRPr="00A059E9" w:rsidRDefault="009E3E95" w:rsidP="00245CA7">
      <w:pPr>
        <w:ind w:left="720"/>
        <w:jc w:val="both"/>
        <w:rPr>
          <w:rFonts w:ascii="Cambria" w:hAnsi="Cambria"/>
          <w:sz w:val="22"/>
          <w:szCs w:val="22"/>
          <w:lang w:val="pl-PL"/>
        </w:rPr>
      </w:pPr>
    </w:p>
    <w:p w14:paraId="4DFDD964" w14:textId="77777777" w:rsidR="00997C06" w:rsidRPr="00A059E9" w:rsidRDefault="00997C06" w:rsidP="000C61DD">
      <w:pPr>
        <w:ind w:left="720"/>
        <w:jc w:val="both"/>
        <w:rPr>
          <w:rFonts w:ascii="Cambria" w:hAnsi="Cambria"/>
          <w:sz w:val="22"/>
          <w:szCs w:val="22"/>
          <w:lang w:val="pl-PL"/>
        </w:rPr>
      </w:pPr>
      <w:r w:rsidRPr="00A059E9">
        <w:rPr>
          <w:rFonts w:ascii="Cambria" w:hAnsi="Cambria" w:cs="Verdana"/>
          <w:color w:val="000000"/>
          <w:sz w:val="22"/>
          <w:szCs w:val="22"/>
          <w:lang w:val="pl-PL"/>
        </w:rPr>
        <w:t>Laboratoria analizują próbki na potrzeby kontroli antydopingowej oraz ogłaszają wyniki zgodnie z Międzynarodowym standardem</w:t>
      </w:r>
      <w:r w:rsidR="00DF4509" w:rsidRPr="00A059E9">
        <w:rPr>
          <w:rFonts w:ascii="Cambria" w:hAnsi="Cambria" w:cs="Verdana"/>
          <w:color w:val="000000"/>
          <w:sz w:val="22"/>
          <w:szCs w:val="22"/>
          <w:lang w:val="pl-PL"/>
        </w:rPr>
        <w:t xml:space="preserve"> </w:t>
      </w:r>
      <w:r w:rsidRPr="00A059E9">
        <w:rPr>
          <w:rFonts w:ascii="Cambria" w:hAnsi="Cambria" w:cs="Verdana"/>
          <w:color w:val="000000"/>
          <w:sz w:val="22"/>
          <w:szCs w:val="22"/>
          <w:lang w:val="pl-PL"/>
        </w:rPr>
        <w:t>dla laboratoriów</w:t>
      </w:r>
      <w:r w:rsidRPr="00A059E9">
        <w:rPr>
          <w:rFonts w:ascii="Cambria" w:hAnsi="Cambria"/>
          <w:sz w:val="22"/>
          <w:szCs w:val="22"/>
          <w:lang w:val="pl-PL"/>
        </w:rPr>
        <w:t xml:space="preserve">. Aby zapewnić </w:t>
      </w:r>
      <w:r w:rsidRPr="00A059E9">
        <w:rPr>
          <w:rFonts w:ascii="Cambria" w:hAnsi="Cambria"/>
          <w:sz w:val="22"/>
          <w:szCs w:val="22"/>
          <w:lang w:val="pl-PL"/>
        </w:rPr>
        <w:lastRenderedPageBreak/>
        <w:t>skuteczne badanie, Dokument techniczny, o którym mowa w Artykule 5.4.1 Kodeksu określa sposoby i zakres analizy próbek oparte o ocenę ryzyka właściwe dla danych dyscyplin sportowych a laboratoria analizują próbki zgodnie z określonymi sposobami i zakresem analizy, z następującymi wyjątkami:</w:t>
      </w:r>
    </w:p>
    <w:p w14:paraId="1E89AF24" w14:textId="77777777" w:rsidR="000C61DD" w:rsidRPr="00A059E9" w:rsidRDefault="000C61DD" w:rsidP="000C61DD">
      <w:pPr>
        <w:jc w:val="both"/>
        <w:rPr>
          <w:rFonts w:ascii="Cambria" w:hAnsi="Cambria"/>
          <w:sz w:val="22"/>
          <w:szCs w:val="22"/>
          <w:lang w:val="pl-PL"/>
        </w:rPr>
      </w:pPr>
    </w:p>
    <w:p w14:paraId="2310BB71" w14:textId="3C6CA93A" w:rsidR="000C61DD" w:rsidRPr="00A059E9" w:rsidRDefault="000C61DD" w:rsidP="000C61DD">
      <w:pPr>
        <w:ind w:left="1440"/>
        <w:jc w:val="both"/>
        <w:rPr>
          <w:rFonts w:ascii="Cambria" w:hAnsi="Cambria"/>
          <w:sz w:val="22"/>
          <w:szCs w:val="22"/>
          <w:lang w:val="pl-PL"/>
        </w:rPr>
      </w:pPr>
      <w:r w:rsidRPr="00A059E9">
        <w:rPr>
          <w:rFonts w:ascii="Cambria" w:hAnsi="Cambria"/>
          <w:b/>
          <w:sz w:val="22"/>
          <w:szCs w:val="22"/>
          <w:lang w:val="pl-PL"/>
        </w:rPr>
        <w:t>6.4.1</w:t>
      </w:r>
      <w:r w:rsidR="00DF4509" w:rsidRPr="00A059E9">
        <w:rPr>
          <w:rFonts w:ascii="Cambria" w:hAnsi="Cambria"/>
          <w:sz w:val="22"/>
          <w:szCs w:val="22"/>
          <w:lang w:val="pl-PL"/>
        </w:rPr>
        <w:t xml:space="preserve"> </w:t>
      </w:r>
      <w:proofErr w:type="spellStart"/>
      <w:r w:rsidR="001558C8">
        <w:rPr>
          <w:rFonts w:ascii="Cambria" w:hAnsi="Cambria" w:cs="Verdana"/>
          <w:sz w:val="22"/>
          <w:szCs w:val="22"/>
          <w:lang w:val="pl-PL"/>
        </w:rPr>
        <w:t>KdZDwS</w:t>
      </w:r>
      <w:proofErr w:type="spellEnd"/>
      <w:r w:rsidR="00FE5D82" w:rsidRPr="00A059E9" w:rsidDel="00FE5D82">
        <w:rPr>
          <w:rFonts w:ascii="Cambria" w:hAnsi="Cambria"/>
          <w:iCs/>
          <w:sz w:val="22"/>
          <w:szCs w:val="22"/>
          <w:lang w:val="pl-PL"/>
        </w:rPr>
        <w:t xml:space="preserve"> </w:t>
      </w:r>
      <w:r w:rsidR="00997C06" w:rsidRPr="00A059E9">
        <w:rPr>
          <w:rFonts w:ascii="Cambria" w:hAnsi="Cambria"/>
          <w:iCs/>
          <w:sz w:val="22"/>
          <w:szCs w:val="22"/>
          <w:lang w:val="pl-PL"/>
        </w:rPr>
        <w:t>może zażądać, aby laboratoria poddały analizie próbki w zakresie rozszerzonym w stosunku do opisanego w Dokumencie technicznym</w:t>
      </w:r>
      <w:r w:rsidRPr="00A059E9">
        <w:rPr>
          <w:rFonts w:ascii="Cambria" w:hAnsi="Cambria"/>
          <w:sz w:val="22"/>
          <w:szCs w:val="22"/>
          <w:lang w:val="pl-PL"/>
        </w:rPr>
        <w:t xml:space="preserve">. </w:t>
      </w:r>
    </w:p>
    <w:p w14:paraId="53F39CD7" w14:textId="77777777" w:rsidR="000C61DD" w:rsidRPr="00A059E9" w:rsidRDefault="000C61DD" w:rsidP="000C61DD">
      <w:pPr>
        <w:ind w:left="1440"/>
        <w:jc w:val="both"/>
        <w:rPr>
          <w:rFonts w:ascii="Cambria" w:hAnsi="Cambria"/>
          <w:sz w:val="22"/>
          <w:szCs w:val="22"/>
          <w:lang w:val="pl-PL"/>
        </w:rPr>
      </w:pPr>
    </w:p>
    <w:p w14:paraId="43D4C630" w14:textId="36359011" w:rsidR="000C61DD" w:rsidRPr="00A059E9" w:rsidRDefault="000C61DD" w:rsidP="000C61DD">
      <w:pPr>
        <w:ind w:left="1440"/>
        <w:jc w:val="both"/>
        <w:rPr>
          <w:rFonts w:ascii="Cambria" w:hAnsi="Cambria"/>
          <w:sz w:val="22"/>
          <w:szCs w:val="22"/>
          <w:lang w:val="pl-PL"/>
        </w:rPr>
      </w:pPr>
      <w:r w:rsidRPr="00A059E9">
        <w:rPr>
          <w:rFonts w:ascii="Cambria" w:hAnsi="Cambria"/>
          <w:b/>
          <w:sz w:val="22"/>
          <w:szCs w:val="22"/>
          <w:lang w:val="pl-PL"/>
        </w:rPr>
        <w:t>6.4.2</w:t>
      </w:r>
      <w:r w:rsidR="00DF4509" w:rsidRPr="00A059E9">
        <w:rPr>
          <w:rFonts w:ascii="Cambria" w:hAnsi="Cambria"/>
          <w:sz w:val="22"/>
          <w:szCs w:val="22"/>
          <w:lang w:val="pl-PL"/>
        </w:rPr>
        <w:t xml:space="preserve"> </w:t>
      </w:r>
      <w:proofErr w:type="spellStart"/>
      <w:r w:rsidR="001558C8">
        <w:rPr>
          <w:rFonts w:ascii="Cambria" w:hAnsi="Cambria" w:cs="Verdana"/>
          <w:sz w:val="22"/>
          <w:szCs w:val="22"/>
          <w:lang w:val="pl-PL"/>
        </w:rPr>
        <w:t>KdZDwS</w:t>
      </w:r>
      <w:proofErr w:type="spellEnd"/>
      <w:r w:rsidR="00FE5D82" w:rsidRPr="00A059E9" w:rsidDel="00FE5D82">
        <w:rPr>
          <w:rFonts w:ascii="Cambria" w:hAnsi="Cambria"/>
          <w:iCs/>
          <w:sz w:val="22"/>
          <w:szCs w:val="22"/>
          <w:lang w:val="pl-PL"/>
        </w:rPr>
        <w:t xml:space="preserve"> </w:t>
      </w:r>
      <w:r w:rsidR="00997C06" w:rsidRPr="00A059E9">
        <w:rPr>
          <w:rFonts w:ascii="Cambria" w:hAnsi="Cambria"/>
          <w:iCs/>
          <w:sz w:val="22"/>
          <w:szCs w:val="22"/>
          <w:lang w:val="pl-PL"/>
        </w:rPr>
        <w:t xml:space="preserve">może zażądać, aby laboratoria poddały analizie próbki w zakresie węższym niż opisany w Dokumencie technicznym tylko, jeżeli </w:t>
      </w:r>
      <w:r w:rsidR="009941EA" w:rsidRPr="00A059E9">
        <w:rPr>
          <w:rFonts w:ascii="Cambria" w:hAnsi="Cambria"/>
          <w:iCs/>
          <w:sz w:val="22"/>
          <w:szCs w:val="22"/>
          <w:lang w:val="pl-PL"/>
        </w:rPr>
        <w:t>przekonująco uzasadni</w:t>
      </w:r>
      <w:r w:rsidR="002C0233" w:rsidRPr="00A059E9">
        <w:rPr>
          <w:rFonts w:ascii="Cambria" w:hAnsi="Cambria"/>
          <w:iCs/>
          <w:sz w:val="22"/>
          <w:szCs w:val="22"/>
          <w:lang w:val="pl-PL"/>
        </w:rPr>
        <w:t xml:space="preserve"> to przed</w:t>
      </w:r>
      <w:r w:rsidR="009941EA" w:rsidRPr="00A059E9">
        <w:rPr>
          <w:rFonts w:ascii="Cambria" w:hAnsi="Cambria"/>
          <w:iCs/>
          <w:sz w:val="22"/>
          <w:szCs w:val="22"/>
          <w:lang w:val="pl-PL"/>
        </w:rPr>
        <w:t xml:space="preserve"> WADA, że z uw</w:t>
      </w:r>
      <w:r w:rsidR="00921F3E">
        <w:rPr>
          <w:rFonts w:ascii="Cambria" w:hAnsi="Cambria"/>
          <w:iCs/>
          <w:sz w:val="22"/>
          <w:szCs w:val="22"/>
          <w:lang w:val="pl-PL"/>
        </w:rPr>
        <w:t xml:space="preserve">agi na specyficzne </w:t>
      </w:r>
      <w:r w:rsidR="009941EA" w:rsidRPr="00A059E9">
        <w:rPr>
          <w:rFonts w:ascii="Cambria" w:hAnsi="Cambria"/>
          <w:iCs/>
          <w:sz w:val="22"/>
          <w:szCs w:val="22"/>
          <w:lang w:val="pl-PL"/>
        </w:rPr>
        <w:t xml:space="preserve">okoliczności panujące w jej kraju lub danej dyscypliny sportowej, zgodnie z planem wyboru </w:t>
      </w:r>
      <w:r w:rsidR="002C0233" w:rsidRPr="00A059E9">
        <w:rPr>
          <w:rFonts w:ascii="Cambria" w:hAnsi="Cambria"/>
          <w:iCs/>
          <w:sz w:val="22"/>
          <w:szCs w:val="22"/>
          <w:lang w:val="pl-PL"/>
        </w:rPr>
        <w:t xml:space="preserve">terminu </w:t>
      </w:r>
      <w:r w:rsidR="009941EA" w:rsidRPr="00A059E9">
        <w:rPr>
          <w:rFonts w:ascii="Cambria" w:hAnsi="Cambria"/>
          <w:iCs/>
          <w:sz w:val="22"/>
          <w:szCs w:val="22"/>
          <w:lang w:val="pl-PL"/>
        </w:rPr>
        <w:t>i miejsca badań, właściwa jest analiza przeprowadzana w węższym zakresie.</w:t>
      </w:r>
      <w:r w:rsidRPr="00A059E9">
        <w:rPr>
          <w:rFonts w:ascii="Cambria" w:hAnsi="Cambria"/>
          <w:sz w:val="22"/>
          <w:szCs w:val="22"/>
          <w:lang w:val="pl-PL"/>
        </w:rPr>
        <w:t xml:space="preserve"> </w:t>
      </w:r>
    </w:p>
    <w:p w14:paraId="54C3F05C" w14:textId="77777777" w:rsidR="000C61DD" w:rsidRPr="00A059E9" w:rsidRDefault="000C61DD" w:rsidP="000C61DD">
      <w:pPr>
        <w:ind w:left="1440"/>
        <w:jc w:val="both"/>
        <w:rPr>
          <w:rFonts w:ascii="Cambria" w:hAnsi="Cambria"/>
          <w:sz w:val="22"/>
          <w:szCs w:val="22"/>
          <w:lang w:val="pl-PL"/>
        </w:rPr>
      </w:pPr>
    </w:p>
    <w:p w14:paraId="7BE8D9DA" w14:textId="77777777" w:rsidR="000C61DD" w:rsidRPr="00A059E9" w:rsidRDefault="000C61DD" w:rsidP="000C61DD">
      <w:pPr>
        <w:ind w:left="1440"/>
        <w:jc w:val="both"/>
        <w:rPr>
          <w:rFonts w:ascii="Cambria" w:hAnsi="Cambria"/>
          <w:sz w:val="22"/>
          <w:szCs w:val="22"/>
          <w:lang w:val="pl-PL"/>
        </w:rPr>
      </w:pPr>
      <w:r w:rsidRPr="00A059E9">
        <w:rPr>
          <w:rFonts w:ascii="Cambria" w:hAnsi="Cambria"/>
          <w:b/>
          <w:sz w:val="22"/>
          <w:szCs w:val="22"/>
          <w:lang w:val="pl-PL"/>
        </w:rPr>
        <w:t>6.4.3</w:t>
      </w:r>
      <w:r w:rsidR="00DF4509" w:rsidRPr="00A059E9">
        <w:rPr>
          <w:rFonts w:ascii="Cambria" w:hAnsi="Cambria"/>
          <w:sz w:val="22"/>
          <w:szCs w:val="22"/>
          <w:lang w:val="pl-PL"/>
        </w:rPr>
        <w:t xml:space="preserve"> </w:t>
      </w:r>
      <w:r w:rsidR="00BB66CD" w:rsidRPr="00A059E9">
        <w:rPr>
          <w:rFonts w:ascii="Cambria" w:hAnsi="Cambria"/>
          <w:sz w:val="22"/>
          <w:szCs w:val="22"/>
          <w:lang w:val="pl-PL"/>
        </w:rPr>
        <w:t xml:space="preserve">Zgodnie z Międzynarodowym standardem dla laboratoriów, laboratoria z własnej inicjatywy i na własny koszt mogą analizować próbki pod kątem obecności w nich substancji zabronionych lub metod zabronionych w zakresie </w:t>
      </w:r>
      <w:r w:rsidR="00DC1620" w:rsidRPr="00A059E9">
        <w:rPr>
          <w:rFonts w:ascii="Cambria" w:hAnsi="Cambria"/>
          <w:sz w:val="22"/>
          <w:szCs w:val="22"/>
          <w:lang w:val="pl-PL"/>
        </w:rPr>
        <w:t>nieuwzględnionym</w:t>
      </w:r>
      <w:r w:rsidR="00BB66CD" w:rsidRPr="00A059E9">
        <w:rPr>
          <w:rFonts w:ascii="Cambria" w:hAnsi="Cambria"/>
          <w:sz w:val="22"/>
          <w:szCs w:val="22"/>
          <w:lang w:val="pl-PL"/>
        </w:rPr>
        <w:t xml:space="preserve"> w zakresie analizy opisanym w Dokumencie technicznym lub określonym przez organ decydujący o przeprowadzeniu badań. Wyniki takiej analizy należy zgłaszać i są one tak samo ważne jak każdy inny wynik analityczny oraz wiążą się z takimi samy konsekwencjami.</w:t>
      </w:r>
      <w:r w:rsidRPr="00A059E9">
        <w:rPr>
          <w:rFonts w:ascii="Cambria" w:hAnsi="Cambria"/>
          <w:sz w:val="22"/>
          <w:szCs w:val="22"/>
          <w:lang w:val="pl-PL"/>
        </w:rPr>
        <w:t xml:space="preserve"> </w:t>
      </w:r>
    </w:p>
    <w:p w14:paraId="2EFA77A2" w14:textId="77777777" w:rsidR="00DA1DA9" w:rsidRPr="00A059E9" w:rsidRDefault="00DA1DA9" w:rsidP="00245CA7">
      <w:pPr>
        <w:jc w:val="both"/>
        <w:rPr>
          <w:rFonts w:ascii="Cambria" w:hAnsi="Cambria"/>
          <w:i/>
          <w:sz w:val="22"/>
          <w:szCs w:val="22"/>
          <w:lang w:val="pl-PL"/>
        </w:rPr>
      </w:pPr>
    </w:p>
    <w:p w14:paraId="59CC4A02" w14:textId="3FE4B8CA" w:rsidR="008E255D" w:rsidRPr="00A059E9" w:rsidRDefault="008E255D" w:rsidP="008E255D">
      <w:pPr>
        <w:autoSpaceDE w:val="0"/>
        <w:autoSpaceDN w:val="0"/>
        <w:adjustRightInd w:val="0"/>
        <w:jc w:val="both"/>
        <w:rPr>
          <w:rFonts w:ascii="Cambria" w:hAnsi="Cambria" w:cs="Verdana"/>
          <w:i/>
          <w:iCs/>
          <w:sz w:val="22"/>
          <w:szCs w:val="22"/>
          <w:lang w:val="pl-PL" w:eastAsia="en-CA"/>
        </w:rPr>
      </w:pPr>
      <w:r w:rsidRPr="00A059E9">
        <w:rPr>
          <w:rFonts w:ascii="Cambria" w:hAnsi="Cambria" w:cs="Verdana"/>
          <w:i/>
          <w:iCs/>
          <w:sz w:val="22"/>
          <w:szCs w:val="22"/>
          <w:lang w:val="pl-PL" w:eastAsia="en-CA"/>
        </w:rPr>
        <w:t>[</w:t>
      </w:r>
      <w:r w:rsidR="0032127F" w:rsidRPr="00A059E9">
        <w:rPr>
          <w:rFonts w:ascii="Cambria" w:hAnsi="Cambria" w:cs="Verdana"/>
          <w:i/>
          <w:iCs/>
          <w:sz w:val="22"/>
          <w:szCs w:val="22"/>
          <w:lang w:val="pl-PL" w:eastAsia="en-CA"/>
        </w:rPr>
        <w:t xml:space="preserve">Komentarz do </w:t>
      </w:r>
      <w:r w:rsidR="00BB66CD" w:rsidRPr="00A059E9">
        <w:rPr>
          <w:rFonts w:ascii="Cambria" w:hAnsi="Cambria" w:cs="Verdana"/>
          <w:i/>
          <w:iCs/>
          <w:sz w:val="22"/>
          <w:szCs w:val="22"/>
          <w:lang w:val="pl-PL" w:eastAsia="en-CA"/>
        </w:rPr>
        <w:t xml:space="preserve">Artykułu </w:t>
      </w:r>
      <w:r w:rsidRPr="00A059E9">
        <w:rPr>
          <w:rFonts w:ascii="Cambria" w:hAnsi="Cambria" w:cs="Verdana"/>
          <w:i/>
          <w:iCs/>
          <w:sz w:val="22"/>
          <w:szCs w:val="22"/>
          <w:lang w:val="pl-PL" w:eastAsia="en-CA"/>
        </w:rPr>
        <w:t xml:space="preserve">6.4: </w:t>
      </w:r>
      <w:r w:rsidR="00A35E58" w:rsidRPr="00A059E9">
        <w:rPr>
          <w:rFonts w:ascii="Cambria" w:hAnsi="Cambria" w:cs="Verdana"/>
          <w:i/>
          <w:iCs/>
          <w:sz w:val="22"/>
          <w:szCs w:val="22"/>
          <w:lang w:val="pl-PL" w:eastAsia="en-CA"/>
        </w:rPr>
        <w:t>Celem Artykułu jest rozszerzenie zasady “Inteligentnych badań” do zakresu analizy próbek, który pozwala na wykrywanie dopingu w sposób najbardziej skuteczny. Uznaje się, że dostępne zasoby do walki z dopingiem są ograniczone oraz że zwiększenie zakresu analizy próbek może, w niektórych dyscyplinach sportowych i krajach zmniejszyć liczbę próbek poddawanych analizie].</w:t>
      </w:r>
    </w:p>
    <w:p w14:paraId="0D40057F" w14:textId="77777777" w:rsidR="008E255D" w:rsidRPr="00A059E9" w:rsidRDefault="008E255D" w:rsidP="00245CA7">
      <w:pPr>
        <w:jc w:val="both"/>
        <w:rPr>
          <w:rFonts w:ascii="Cambria" w:hAnsi="Cambria"/>
          <w:i/>
          <w:sz w:val="22"/>
          <w:szCs w:val="22"/>
          <w:lang w:val="pl-PL"/>
        </w:rPr>
      </w:pPr>
    </w:p>
    <w:p w14:paraId="6C1F99A6" w14:textId="77777777" w:rsidR="001C47CA" w:rsidRPr="00A059E9" w:rsidRDefault="001C47CA" w:rsidP="00245CA7">
      <w:pPr>
        <w:ind w:left="720"/>
        <w:jc w:val="both"/>
        <w:rPr>
          <w:rFonts w:ascii="Cambria" w:hAnsi="Cambria"/>
          <w:b/>
          <w:spacing w:val="-3"/>
          <w:sz w:val="22"/>
          <w:szCs w:val="22"/>
          <w:lang w:val="pl-PL"/>
        </w:rPr>
      </w:pPr>
      <w:r w:rsidRPr="00A059E9">
        <w:rPr>
          <w:rFonts w:ascii="Cambria" w:hAnsi="Cambria"/>
          <w:b/>
          <w:spacing w:val="-3"/>
          <w:sz w:val="22"/>
          <w:szCs w:val="22"/>
          <w:lang w:val="pl-PL"/>
        </w:rPr>
        <w:t>6.5</w:t>
      </w:r>
      <w:r w:rsidR="00DF4509" w:rsidRPr="00A059E9">
        <w:rPr>
          <w:rFonts w:ascii="Cambria" w:hAnsi="Cambria"/>
          <w:b/>
          <w:spacing w:val="-3"/>
          <w:sz w:val="22"/>
          <w:szCs w:val="22"/>
          <w:lang w:val="pl-PL"/>
        </w:rPr>
        <w:t xml:space="preserve"> </w:t>
      </w:r>
      <w:r w:rsidR="00A35E58" w:rsidRPr="00A059E9">
        <w:rPr>
          <w:rFonts w:ascii="Cambria" w:hAnsi="Cambria"/>
          <w:b/>
          <w:sz w:val="22"/>
          <w:szCs w:val="22"/>
          <w:lang w:val="pl-PL"/>
        </w:rPr>
        <w:t>Dalsza analiza próbek</w:t>
      </w:r>
      <w:r w:rsidRPr="00A059E9">
        <w:rPr>
          <w:rFonts w:ascii="Cambria" w:hAnsi="Cambria"/>
          <w:b/>
          <w:spacing w:val="-3"/>
          <w:sz w:val="22"/>
          <w:szCs w:val="22"/>
          <w:lang w:val="pl-PL"/>
        </w:rPr>
        <w:t xml:space="preserve"> </w:t>
      </w:r>
    </w:p>
    <w:p w14:paraId="13565E35" w14:textId="77777777" w:rsidR="001C47CA" w:rsidRPr="00A059E9" w:rsidRDefault="001C47CA" w:rsidP="00245CA7">
      <w:pPr>
        <w:ind w:left="720"/>
        <w:jc w:val="both"/>
        <w:rPr>
          <w:rFonts w:ascii="Cambria" w:hAnsi="Cambria"/>
          <w:b/>
          <w:spacing w:val="-3"/>
          <w:sz w:val="22"/>
          <w:szCs w:val="22"/>
          <w:lang w:val="pl-PL"/>
        </w:rPr>
      </w:pPr>
    </w:p>
    <w:p w14:paraId="7368D61E" w14:textId="4491E457" w:rsidR="00F427AF" w:rsidRPr="00A059E9" w:rsidRDefault="00A35E58" w:rsidP="00F427AF">
      <w:pPr>
        <w:ind w:left="720"/>
        <w:jc w:val="both"/>
        <w:rPr>
          <w:rFonts w:ascii="Cambria" w:hAnsi="Cambria"/>
          <w:color w:val="000000"/>
          <w:sz w:val="22"/>
          <w:szCs w:val="22"/>
          <w:lang w:val="pl-PL"/>
        </w:rPr>
      </w:pPr>
      <w:r w:rsidRPr="00A059E9">
        <w:rPr>
          <w:rStyle w:val="DeltaViewInsertion"/>
          <w:rFonts w:ascii="Cambria" w:hAnsi="Cambria" w:cs="Verdana"/>
          <w:color w:val="000000"/>
          <w:sz w:val="22"/>
          <w:szCs w:val="22"/>
          <w:u w:val="none"/>
          <w:lang w:val="pl-PL"/>
        </w:rPr>
        <w:t xml:space="preserve">Każda próbka może być przechowywane i później poddawana analizom w celach określonych w Artykule 6.2 (a) przez WADA w dowolnym czasie; i/lub (b) przez </w:t>
      </w:r>
      <w:proofErr w:type="spellStart"/>
      <w:r w:rsidR="001558C8">
        <w:rPr>
          <w:rFonts w:ascii="Cambria" w:hAnsi="Cambria" w:cs="Verdana"/>
          <w:sz w:val="22"/>
          <w:szCs w:val="22"/>
          <w:lang w:val="pl-PL"/>
        </w:rPr>
        <w:t>KdZDwS</w:t>
      </w:r>
      <w:proofErr w:type="spellEnd"/>
      <w:r w:rsidR="00FE5D82" w:rsidRPr="00A059E9" w:rsidDel="00FE5D82">
        <w:rPr>
          <w:rStyle w:val="DeltaViewInsertion"/>
          <w:rFonts w:ascii="Cambria" w:hAnsi="Cambria" w:cs="Verdana"/>
          <w:color w:val="000000"/>
          <w:sz w:val="22"/>
          <w:szCs w:val="22"/>
          <w:u w:val="none"/>
          <w:lang w:val="pl-PL"/>
        </w:rPr>
        <w:t xml:space="preserve"> </w:t>
      </w:r>
      <w:r w:rsidRPr="00A059E9">
        <w:rPr>
          <w:rStyle w:val="DeltaViewInsertion"/>
          <w:rFonts w:ascii="Cambria" w:hAnsi="Cambria" w:cs="Verdana"/>
          <w:color w:val="000000"/>
          <w:sz w:val="22"/>
          <w:szCs w:val="22"/>
          <w:u w:val="none"/>
          <w:lang w:val="pl-PL"/>
        </w:rPr>
        <w:t xml:space="preserve">w dowolnym czasie przed poinformowaniem zawodnika przez </w:t>
      </w:r>
      <w:proofErr w:type="spellStart"/>
      <w:r w:rsidR="001558C8">
        <w:rPr>
          <w:rFonts w:ascii="Cambria" w:hAnsi="Cambria" w:cs="Verdana"/>
          <w:sz w:val="22"/>
          <w:szCs w:val="22"/>
          <w:lang w:val="pl-PL"/>
        </w:rPr>
        <w:t>KdZDwS</w:t>
      </w:r>
      <w:proofErr w:type="spellEnd"/>
      <w:r w:rsidRPr="00A059E9">
        <w:rPr>
          <w:rStyle w:val="DeltaViewInsertion"/>
          <w:rFonts w:ascii="Cambria" w:hAnsi="Cambria" w:cs="Verdana"/>
          <w:color w:val="000000"/>
          <w:sz w:val="22"/>
          <w:szCs w:val="22"/>
          <w:u w:val="none"/>
          <w:lang w:val="pl-PL"/>
        </w:rPr>
        <w:t xml:space="preserve"> o wynikach analizy próbki A i próbki B (lub wyniku analizy próbki A, gdy zrezygnowano z analizy lub analiza próbki B nie będzie przeprowadzana) stanowiących podstawę do stwierdzenia naruszenia przepisów antydopingowych zgodnie z Artykułem 2.1. Takie późniejsze analizy próbek będą przeprowadzane zgodnie z wymogami Międzynarodowego standardu dla laboratoriów i Międzynarodowego standardu badań i </w:t>
      </w:r>
      <w:r w:rsidR="00AA3492" w:rsidRPr="00A059E9">
        <w:rPr>
          <w:rFonts w:ascii="Cambria" w:hAnsi="Cambria" w:cs="Verdana"/>
          <w:sz w:val="22"/>
          <w:szCs w:val="22"/>
          <w:lang w:val="pl-PL"/>
        </w:rPr>
        <w:t>śledztw</w:t>
      </w:r>
      <w:r w:rsidRPr="00A059E9">
        <w:rPr>
          <w:rStyle w:val="DeltaViewInsertion"/>
          <w:rFonts w:ascii="Cambria" w:hAnsi="Cambria" w:cs="Verdana"/>
          <w:color w:val="000000"/>
          <w:sz w:val="22"/>
          <w:szCs w:val="22"/>
          <w:u w:val="none"/>
          <w:lang w:val="pl-PL"/>
        </w:rPr>
        <w:t>.</w:t>
      </w:r>
    </w:p>
    <w:p w14:paraId="17EB25F3" w14:textId="77777777" w:rsidR="00C66E71" w:rsidRPr="00A059E9" w:rsidRDefault="00C66E71" w:rsidP="00245CA7">
      <w:pPr>
        <w:jc w:val="both"/>
        <w:rPr>
          <w:rFonts w:ascii="Cambria" w:hAnsi="Cambria"/>
          <w:sz w:val="22"/>
          <w:szCs w:val="22"/>
          <w:lang w:val="pl-PL"/>
        </w:rPr>
      </w:pPr>
      <w:bookmarkStart w:id="133" w:name="_Toc38165266"/>
      <w:bookmarkStart w:id="134" w:name="_Toc39918685"/>
    </w:p>
    <w:p w14:paraId="331BA83B" w14:textId="77777777" w:rsidR="0065656D" w:rsidRPr="00A059E9" w:rsidRDefault="00512AD8" w:rsidP="00A2736C">
      <w:pPr>
        <w:pStyle w:val="Nagwek1"/>
        <w:rPr>
          <w:rFonts w:ascii="Cambria" w:hAnsi="Cambria"/>
          <w:lang w:val="pl-PL"/>
        </w:rPr>
      </w:pPr>
      <w:bookmarkStart w:id="135" w:name="_Toc384640416"/>
      <w:r w:rsidRPr="00A059E9">
        <w:rPr>
          <w:rFonts w:ascii="Cambria" w:hAnsi="Cambria"/>
          <w:lang w:val="pl-PL"/>
        </w:rPr>
        <w:t>ARTYKUŁ</w:t>
      </w:r>
      <w:r w:rsidR="0065656D" w:rsidRPr="00A059E9">
        <w:rPr>
          <w:rFonts w:ascii="Cambria" w:hAnsi="Cambria"/>
          <w:lang w:val="pl-PL"/>
        </w:rPr>
        <w:t xml:space="preserve"> 7</w:t>
      </w:r>
      <w:r w:rsidR="0065656D" w:rsidRPr="00A059E9">
        <w:rPr>
          <w:rFonts w:ascii="Cambria" w:hAnsi="Cambria"/>
          <w:lang w:val="pl-PL"/>
        </w:rPr>
        <w:tab/>
      </w:r>
      <w:bookmarkEnd w:id="133"/>
      <w:bookmarkEnd w:id="134"/>
      <w:r w:rsidR="00997C06" w:rsidRPr="00A059E9">
        <w:rPr>
          <w:rFonts w:ascii="Cambria" w:hAnsi="Cambria"/>
          <w:lang w:val="pl-PL"/>
        </w:rPr>
        <w:t>ZARZĄDZANIE WYNIKAMI</w:t>
      </w:r>
      <w:bookmarkEnd w:id="135"/>
      <w:r w:rsidR="00A2736C" w:rsidRPr="00A059E9">
        <w:rPr>
          <w:rFonts w:ascii="Cambria" w:hAnsi="Cambria"/>
          <w:lang w:val="pl-PL"/>
        </w:rPr>
        <w:t xml:space="preserve"> </w:t>
      </w:r>
    </w:p>
    <w:p w14:paraId="4711A7D0" w14:textId="77777777" w:rsidR="00AA452A" w:rsidRPr="00A059E9" w:rsidRDefault="00AA452A" w:rsidP="00245CA7">
      <w:pPr>
        <w:jc w:val="both"/>
        <w:rPr>
          <w:rFonts w:ascii="Cambria" w:hAnsi="Cambria"/>
          <w:sz w:val="22"/>
          <w:szCs w:val="22"/>
          <w:lang w:val="pl-PL"/>
        </w:rPr>
      </w:pPr>
    </w:p>
    <w:p w14:paraId="0B5FC23D" w14:textId="77777777" w:rsidR="00F449B8" w:rsidRPr="00A059E9" w:rsidRDefault="00F449B8" w:rsidP="00245CA7">
      <w:pPr>
        <w:ind w:left="720"/>
        <w:jc w:val="both"/>
        <w:rPr>
          <w:rFonts w:ascii="Cambria" w:hAnsi="Cambria"/>
          <w:b/>
          <w:spacing w:val="-3"/>
          <w:sz w:val="22"/>
          <w:szCs w:val="22"/>
          <w:lang w:val="pl-PL"/>
        </w:rPr>
      </w:pPr>
      <w:bookmarkStart w:id="136" w:name="_DV_C737"/>
      <w:bookmarkStart w:id="137" w:name="_Toc321920503"/>
      <w:bookmarkStart w:id="138" w:name="_Toc323139199"/>
      <w:bookmarkStart w:id="139" w:name="_Toc323140294"/>
      <w:bookmarkStart w:id="140" w:name="_Toc323140574"/>
      <w:bookmarkStart w:id="141" w:name="_Toc323311623"/>
      <w:bookmarkStart w:id="142" w:name="_Toc323313190"/>
      <w:bookmarkStart w:id="143" w:name="_Toc323563229"/>
      <w:bookmarkStart w:id="144" w:name="_Toc359253738"/>
      <w:r w:rsidRPr="00A059E9">
        <w:rPr>
          <w:rFonts w:ascii="Cambria" w:hAnsi="Cambria"/>
          <w:b/>
          <w:spacing w:val="-3"/>
          <w:sz w:val="22"/>
          <w:szCs w:val="22"/>
          <w:lang w:val="pl-PL"/>
        </w:rPr>
        <w:t>7.1</w:t>
      </w:r>
      <w:r w:rsidRPr="00A059E9">
        <w:rPr>
          <w:rFonts w:ascii="Cambria" w:hAnsi="Cambria"/>
          <w:b/>
          <w:spacing w:val="-3"/>
          <w:sz w:val="22"/>
          <w:szCs w:val="22"/>
          <w:lang w:val="pl-PL"/>
        </w:rPr>
        <w:tab/>
      </w:r>
      <w:r w:rsidR="00AA6701" w:rsidRPr="00A059E9">
        <w:rPr>
          <w:rFonts w:ascii="Cambria" w:hAnsi="Cambria"/>
          <w:b/>
          <w:spacing w:val="-3"/>
          <w:sz w:val="22"/>
          <w:szCs w:val="22"/>
          <w:lang w:val="pl-PL"/>
        </w:rPr>
        <w:t>Obowiązek zarządzania wynikami</w:t>
      </w:r>
      <w:bookmarkEnd w:id="136"/>
      <w:bookmarkEnd w:id="137"/>
      <w:bookmarkEnd w:id="138"/>
      <w:bookmarkEnd w:id="139"/>
      <w:bookmarkEnd w:id="140"/>
      <w:bookmarkEnd w:id="141"/>
      <w:bookmarkEnd w:id="142"/>
      <w:bookmarkEnd w:id="143"/>
      <w:bookmarkEnd w:id="144"/>
    </w:p>
    <w:p w14:paraId="73AB524F" w14:textId="77777777" w:rsidR="00F449B8" w:rsidRPr="00A059E9" w:rsidRDefault="00F449B8" w:rsidP="00245CA7">
      <w:pPr>
        <w:ind w:left="720"/>
        <w:jc w:val="both"/>
        <w:rPr>
          <w:rFonts w:ascii="Cambria" w:hAnsi="Cambria"/>
          <w:sz w:val="22"/>
          <w:szCs w:val="22"/>
          <w:lang w:val="pl-PL"/>
        </w:rPr>
      </w:pPr>
    </w:p>
    <w:p w14:paraId="0E818ABA" w14:textId="54FB3168" w:rsidR="0086065E" w:rsidRPr="00A059E9" w:rsidRDefault="0086065E" w:rsidP="0086065E">
      <w:pPr>
        <w:ind w:left="1440"/>
        <w:jc w:val="both"/>
        <w:rPr>
          <w:rFonts w:ascii="Cambria" w:hAnsi="Cambria"/>
          <w:spacing w:val="-3"/>
          <w:sz w:val="22"/>
          <w:szCs w:val="22"/>
          <w:lang w:val="pl-PL"/>
        </w:rPr>
      </w:pPr>
      <w:bookmarkStart w:id="145" w:name="_DV_C738"/>
      <w:r w:rsidRPr="00A059E9">
        <w:rPr>
          <w:rFonts w:ascii="Cambria" w:hAnsi="Cambria"/>
          <w:b/>
          <w:spacing w:val="-3"/>
          <w:sz w:val="22"/>
          <w:szCs w:val="22"/>
          <w:lang w:val="pl-PL"/>
        </w:rPr>
        <w:t>7.1.1</w:t>
      </w:r>
      <w:r w:rsidR="00DF4509" w:rsidRPr="00A059E9">
        <w:rPr>
          <w:rFonts w:ascii="Cambria" w:hAnsi="Cambria"/>
          <w:b/>
          <w:spacing w:val="-3"/>
          <w:sz w:val="22"/>
          <w:szCs w:val="22"/>
          <w:lang w:val="pl-PL"/>
        </w:rPr>
        <w:t xml:space="preserve"> </w:t>
      </w:r>
      <w:proofErr w:type="spellStart"/>
      <w:r w:rsidR="001558C8">
        <w:rPr>
          <w:rFonts w:ascii="Cambria" w:hAnsi="Cambria" w:cs="Verdana"/>
          <w:sz w:val="22"/>
          <w:szCs w:val="22"/>
          <w:lang w:val="pl-PL"/>
        </w:rPr>
        <w:t>KdZDwS</w:t>
      </w:r>
      <w:proofErr w:type="spellEnd"/>
      <w:r w:rsidR="00FE5D82" w:rsidRPr="00A059E9" w:rsidDel="00FE5D82">
        <w:rPr>
          <w:rFonts w:ascii="Cambria" w:hAnsi="Cambria"/>
          <w:spacing w:val="-3"/>
          <w:sz w:val="22"/>
          <w:szCs w:val="22"/>
          <w:lang w:val="pl-PL"/>
        </w:rPr>
        <w:t xml:space="preserve"> </w:t>
      </w:r>
      <w:r w:rsidR="008B4DF8" w:rsidRPr="00A059E9">
        <w:rPr>
          <w:rFonts w:ascii="Cambria" w:hAnsi="Cambria"/>
          <w:spacing w:val="-3"/>
          <w:sz w:val="22"/>
          <w:szCs w:val="22"/>
          <w:lang w:val="pl-PL"/>
        </w:rPr>
        <w:t>odpowiada za zarządzenie wynikami zawodników i innych osób podlegających jej kompetencjom, zgodnie z zasadami określonymi w Artykule 7 Kodeksu.</w:t>
      </w:r>
      <w:r w:rsidR="00DF4509" w:rsidRPr="00A059E9">
        <w:rPr>
          <w:rFonts w:ascii="Cambria" w:hAnsi="Cambria"/>
          <w:i/>
          <w:spacing w:val="-3"/>
          <w:sz w:val="22"/>
          <w:szCs w:val="22"/>
          <w:lang w:val="pl-PL"/>
        </w:rPr>
        <w:t xml:space="preserve"> </w:t>
      </w:r>
    </w:p>
    <w:p w14:paraId="1AB3B5F3" w14:textId="77777777" w:rsidR="0086065E" w:rsidRPr="00A059E9" w:rsidRDefault="0086065E" w:rsidP="0086065E">
      <w:pPr>
        <w:ind w:left="720"/>
        <w:jc w:val="both"/>
        <w:rPr>
          <w:rFonts w:ascii="Cambria" w:hAnsi="Cambria"/>
          <w:spacing w:val="-3"/>
          <w:sz w:val="22"/>
          <w:szCs w:val="22"/>
          <w:lang w:val="pl-PL"/>
        </w:rPr>
      </w:pPr>
    </w:p>
    <w:p w14:paraId="7B57DD7A" w14:textId="241503C2" w:rsidR="0086065E" w:rsidRPr="00A059E9" w:rsidRDefault="0086065E" w:rsidP="0086065E">
      <w:pPr>
        <w:ind w:left="1440"/>
        <w:jc w:val="both"/>
        <w:rPr>
          <w:rFonts w:ascii="Cambria" w:hAnsi="Cambria" w:cs="Verdana"/>
          <w:sz w:val="22"/>
          <w:szCs w:val="22"/>
          <w:lang w:val="pl-PL"/>
        </w:rPr>
      </w:pPr>
      <w:r w:rsidRPr="00A059E9">
        <w:rPr>
          <w:rFonts w:ascii="Cambria" w:hAnsi="Cambria" w:cs="Verdana"/>
          <w:b/>
          <w:sz w:val="22"/>
          <w:szCs w:val="22"/>
          <w:lang w:val="pl-PL"/>
        </w:rPr>
        <w:t xml:space="preserve">7.1.2 </w:t>
      </w:r>
      <w:r w:rsidR="009465FF" w:rsidRPr="00A059E9">
        <w:rPr>
          <w:rFonts w:ascii="Cambria" w:hAnsi="Cambria" w:cs="Verdana"/>
          <w:sz w:val="22"/>
          <w:szCs w:val="22"/>
          <w:lang w:val="pl-PL"/>
        </w:rPr>
        <w:t xml:space="preserve">W celu ustalenia organu odpowiedzialnego za zarządzanie wynikami, gdy </w:t>
      </w:r>
      <w:proofErr w:type="spellStart"/>
      <w:r w:rsidR="001558C8">
        <w:rPr>
          <w:rFonts w:ascii="Cambria" w:hAnsi="Cambria" w:cs="Verdana"/>
          <w:sz w:val="22"/>
          <w:szCs w:val="22"/>
          <w:lang w:val="pl-PL"/>
        </w:rPr>
        <w:t>KdZDwS</w:t>
      </w:r>
      <w:proofErr w:type="spellEnd"/>
      <w:r w:rsidR="00FE5D82" w:rsidRPr="00A059E9" w:rsidDel="00FE5D82">
        <w:rPr>
          <w:rFonts w:ascii="Cambria" w:hAnsi="Cambria" w:cs="Verdana"/>
          <w:sz w:val="22"/>
          <w:szCs w:val="22"/>
          <w:lang w:val="pl-PL"/>
        </w:rPr>
        <w:t xml:space="preserve"> </w:t>
      </w:r>
      <w:r w:rsidR="009465FF" w:rsidRPr="00A059E9">
        <w:rPr>
          <w:rFonts w:ascii="Cambria" w:hAnsi="Cambria" w:cs="Verdana"/>
          <w:sz w:val="22"/>
          <w:szCs w:val="22"/>
          <w:lang w:val="pl-PL"/>
        </w:rPr>
        <w:t xml:space="preserve">podejmie decyzję o pobraniu dodatkowych próbek </w:t>
      </w:r>
      <w:r w:rsidR="000826F4">
        <w:rPr>
          <w:rFonts w:ascii="Cambria" w:hAnsi="Cambria" w:cs="Verdana"/>
          <w:sz w:val="22"/>
          <w:szCs w:val="22"/>
          <w:lang w:val="pl-PL"/>
        </w:rPr>
        <w:br/>
      </w:r>
      <w:r w:rsidR="009465FF" w:rsidRPr="00A059E9">
        <w:rPr>
          <w:rFonts w:ascii="Cambria" w:hAnsi="Cambria" w:cs="Verdana"/>
          <w:sz w:val="22"/>
          <w:szCs w:val="22"/>
          <w:lang w:val="pl-PL"/>
        </w:rPr>
        <w:t xml:space="preserve">w okolicznościach określonych w Artykule 5.2.4, przyjmuje się, że pobór próbek zainicjowała i zleciła Organizacja antydopingowa. </w:t>
      </w:r>
      <w:r w:rsidR="000826F4">
        <w:rPr>
          <w:rFonts w:ascii="Cambria" w:hAnsi="Cambria" w:cs="Verdana"/>
          <w:sz w:val="22"/>
          <w:szCs w:val="22"/>
          <w:lang w:val="pl-PL"/>
        </w:rPr>
        <w:br/>
      </w:r>
      <w:r w:rsidR="009465FF" w:rsidRPr="00A059E9">
        <w:rPr>
          <w:rFonts w:ascii="Cambria" w:hAnsi="Cambria" w:cs="Verdana"/>
          <w:sz w:val="22"/>
          <w:szCs w:val="22"/>
          <w:lang w:val="pl-PL"/>
        </w:rPr>
        <w:lastRenderedPageBreak/>
        <w:t xml:space="preserve">Jednakże gdy </w:t>
      </w:r>
      <w:proofErr w:type="spellStart"/>
      <w:r w:rsidR="001558C8">
        <w:rPr>
          <w:rFonts w:ascii="Cambria" w:hAnsi="Cambria" w:cs="Verdana"/>
          <w:sz w:val="22"/>
          <w:szCs w:val="22"/>
          <w:lang w:val="pl-PL"/>
        </w:rPr>
        <w:t>KdZDwS</w:t>
      </w:r>
      <w:proofErr w:type="spellEnd"/>
      <w:r w:rsidR="00FE5D82" w:rsidRPr="00A059E9" w:rsidDel="00FE5D82">
        <w:rPr>
          <w:rFonts w:ascii="Cambria" w:hAnsi="Cambria" w:cs="Verdana"/>
          <w:sz w:val="22"/>
          <w:szCs w:val="22"/>
          <w:lang w:val="pl-PL"/>
        </w:rPr>
        <w:t xml:space="preserve"> </w:t>
      </w:r>
      <w:r w:rsidR="009465FF" w:rsidRPr="00A059E9">
        <w:rPr>
          <w:rFonts w:ascii="Cambria" w:hAnsi="Cambria" w:cs="Verdana"/>
          <w:sz w:val="22"/>
          <w:szCs w:val="22"/>
          <w:lang w:val="pl-PL"/>
        </w:rPr>
        <w:t>jedynie zleca laboratorium wykonanie dodatkowych rodzajów analizy na kosz</w:t>
      </w:r>
      <w:r w:rsidR="002A606E" w:rsidRPr="00A059E9">
        <w:rPr>
          <w:rFonts w:ascii="Cambria" w:hAnsi="Cambria" w:cs="Verdana"/>
          <w:sz w:val="22"/>
          <w:szCs w:val="22"/>
          <w:lang w:val="pl-PL"/>
        </w:rPr>
        <w:t>t</w:t>
      </w:r>
      <w:r w:rsidR="009465FF" w:rsidRPr="00A059E9">
        <w:rPr>
          <w:rFonts w:ascii="Cambria" w:hAnsi="Cambria" w:cs="Verdana"/>
          <w:sz w:val="22"/>
          <w:szCs w:val="22"/>
          <w:lang w:val="pl-PL"/>
        </w:rPr>
        <w:t xml:space="preserve"> </w:t>
      </w:r>
      <w:proofErr w:type="spellStart"/>
      <w:r w:rsidR="001558C8">
        <w:rPr>
          <w:rFonts w:ascii="Cambria" w:hAnsi="Cambria" w:cs="Verdana"/>
          <w:sz w:val="22"/>
          <w:szCs w:val="22"/>
          <w:lang w:val="pl-PL"/>
        </w:rPr>
        <w:t>KdZDwS</w:t>
      </w:r>
      <w:proofErr w:type="spellEnd"/>
      <w:r w:rsidR="009465FF" w:rsidRPr="00A059E9">
        <w:rPr>
          <w:rFonts w:ascii="Cambria" w:hAnsi="Cambria" w:cs="Verdana"/>
          <w:sz w:val="22"/>
          <w:szCs w:val="22"/>
          <w:lang w:val="pl-PL"/>
        </w:rPr>
        <w:t xml:space="preserve">, wówczas za organizację antydopingową, która zainicjowała i zleciła pobranie próbek uważa się </w:t>
      </w:r>
      <w:r w:rsidR="00C45D5C">
        <w:rPr>
          <w:rFonts w:ascii="Cambria" w:hAnsi="Cambria" w:cs="Verdana"/>
          <w:sz w:val="22"/>
          <w:szCs w:val="22"/>
          <w:lang w:val="pl-PL"/>
        </w:rPr>
        <w:t>Federacj</w:t>
      </w:r>
      <w:r w:rsidR="009465FF" w:rsidRPr="00A059E9">
        <w:rPr>
          <w:rFonts w:ascii="Cambria" w:hAnsi="Cambria" w:cs="Verdana"/>
          <w:sz w:val="22"/>
          <w:szCs w:val="22"/>
          <w:lang w:val="pl-PL"/>
        </w:rPr>
        <w:t>ę międzynarodową lub organizatora ważnych wydarzeń sportowych.</w:t>
      </w:r>
    </w:p>
    <w:p w14:paraId="74D885FB" w14:textId="77777777" w:rsidR="00245830" w:rsidRPr="00A059E9" w:rsidRDefault="00245830" w:rsidP="00245830">
      <w:pPr>
        <w:jc w:val="both"/>
        <w:rPr>
          <w:rFonts w:ascii="Cambria" w:hAnsi="Cambria"/>
          <w:spacing w:val="-3"/>
          <w:sz w:val="22"/>
          <w:szCs w:val="22"/>
          <w:lang w:val="pl-PL"/>
        </w:rPr>
      </w:pPr>
    </w:p>
    <w:p w14:paraId="3198E758" w14:textId="77777777" w:rsidR="00DB13F4" w:rsidRPr="00A059E9" w:rsidRDefault="00DB13F4" w:rsidP="00DB13F4">
      <w:pPr>
        <w:ind w:left="720"/>
        <w:jc w:val="both"/>
        <w:rPr>
          <w:rFonts w:ascii="Cambria" w:hAnsi="Cambria"/>
          <w:spacing w:val="-3"/>
          <w:sz w:val="22"/>
          <w:szCs w:val="22"/>
          <w:lang w:val="pl-PL"/>
        </w:rPr>
      </w:pPr>
    </w:p>
    <w:p w14:paraId="51EFE9DE" w14:textId="4634B60E" w:rsidR="00DB13F4" w:rsidRPr="00A059E9" w:rsidRDefault="00AD5ED0" w:rsidP="009465FF">
      <w:pPr>
        <w:ind w:left="1440"/>
        <w:jc w:val="both"/>
        <w:rPr>
          <w:rFonts w:ascii="Cambria" w:hAnsi="Cambria"/>
          <w:sz w:val="22"/>
          <w:szCs w:val="22"/>
          <w:lang w:val="pl-PL"/>
        </w:rPr>
      </w:pPr>
      <w:r w:rsidRPr="00A059E9">
        <w:rPr>
          <w:rFonts w:ascii="Cambria" w:hAnsi="Cambria"/>
          <w:b/>
          <w:sz w:val="22"/>
          <w:szCs w:val="22"/>
          <w:lang w:val="pl-PL"/>
        </w:rPr>
        <w:t>7.1.</w:t>
      </w:r>
      <w:r w:rsidR="0086065E" w:rsidRPr="00A059E9">
        <w:rPr>
          <w:rFonts w:ascii="Cambria" w:hAnsi="Cambria"/>
          <w:b/>
          <w:sz w:val="22"/>
          <w:szCs w:val="22"/>
          <w:lang w:val="pl-PL"/>
        </w:rPr>
        <w:t>3</w:t>
      </w:r>
      <w:r w:rsidR="00DB13F4" w:rsidRPr="00A059E9">
        <w:rPr>
          <w:rFonts w:ascii="Cambria" w:hAnsi="Cambria"/>
          <w:sz w:val="22"/>
          <w:szCs w:val="22"/>
          <w:lang w:val="pl-PL"/>
        </w:rPr>
        <w:t xml:space="preserve"> </w:t>
      </w:r>
      <w:r w:rsidR="002A606E" w:rsidRPr="00A059E9">
        <w:rPr>
          <w:rFonts w:ascii="Cambria" w:hAnsi="Cambria"/>
          <w:sz w:val="22"/>
          <w:szCs w:val="22"/>
          <w:lang w:val="pl-PL"/>
        </w:rPr>
        <w:t xml:space="preserve">Zarządzanie wynikami jest realizowane zgodnie z regulaminem przeprowadzania kontroli antydopingowych oraz zarządzania wynikami uchwalonym przez </w:t>
      </w:r>
      <w:proofErr w:type="spellStart"/>
      <w:r w:rsidR="001558C8">
        <w:rPr>
          <w:rFonts w:ascii="Cambria" w:hAnsi="Cambria" w:cs="Verdana"/>
          <w:sz w:val="22"/>
          <w:szCs w:val="22"/>
          <w:lang w:val="pl-PL"/>
        </w:rPr>
        <w:t>KdZDwS</w:t>
      </w:r>
      <w:proofErr w:type="spellEnd"/>
      <w:r w:rsidR="002A606E" w:rsidRPr="00A059E9">
        <w:rPr>
          <w:rFonts w:ascii="Cambria" w:hAnsi="Cambria" w:cs="Verdana"/>
          <w:sz w:val="22"/>
          <w:szCs w:val="22"/>
          <w:lang w:val="pl-PL"/>
        </w:rPr>
        <w:t>.</w:t>
      </w:r>
    </w:p>
    <w:bookmarkEnd w:id="145"/>
    <w:p w14:paraId="7BEBCDC0" w14:textId="77777777" w:rsidR="007E3428" w:rsidRPr="00A059E9" w:rsidRDefault="007E3428" w:rsidP="007E3428">
      <w:pPr>
        <w:ind w:left="1440"/>
        <w:jc w:val="both"/>
        <w:rPr>
          <w:rFonts w:ascii="Cambria" w:hAnsi="Cambria"/>
          <w:sz w:val="22"/>
          <w:szCs w:val="22"/>
          <w:lang w:val="pl-PL"/>
        </w:rPr>
      </w:pPr>
    </w:p>
    <w:p w14:paraId="2041325E" w14:textId="7CC97491" w:rsidR="00CA1732" w:rsidRPr="00A059E9" w:rsidRDefault="00CA1732" w:rsidP="00A35E58">
      <w:pPr>
        <w:keepNext/>
        <w:ind w:left="1418" w:hanging="698"/>
        <w:jc w:val="both"/>
        <w:rPr>
          <w:rFonts w:ascii="Cambria" w:hAnsi="Cambria"/>
          <w:b/>
          <w:color w:val="000000"/>
          <w:sz w:val="22"/>
          <w:szCs w:val="22"/>
          <w:lang w:val="pl-PL"/>
        </w:rPr>
      </w:pPr>
      <w:r w:rsidRPr="00A059E9">
        <w:rPr>
          <w:rFonts w:ascii="Cambria" w:hAnsi="Cambria"/>
          <w:b/>
          <w:color w:val="000000"/>
          <w:sz w:val="22"/>
          <w:szCs w:val="22"/>
          <w:lang w:val="pl-PL"/>
        </w:rPr>
        <w:t>7.2</w:t>
      </w:r>
      <w:r w:rsidRPr="00A059E9">
        <w:rPr>
          <w:rFonts w:ascii="Cambria" w:hAnsi="Cambria"/>
          <w:b/>
          <w:color w:val="000000"/>
          <w:sz w:val="22"/>
          <w:szCs w:val="22"/>
          <w:lang w:val="pl-PL"/>
        </w:rPr>
        <w:tab/>
      </w:r>
      <w:r w:rsidR="00A35E58" w:rsidRPr="00A059E9">
        <w:rPr>
          <w:rFonts w:ascii="Cambria" w:hAnsi="Cambria"/>
          <w:b/>
          <w:color w:val="000000"/>
          <w:sz w:val="22"/>
          <w:szCs w:val="22"/>
          <w:lang w:val="pl-PL"/>
        </w:rPr>
        <w:t>Ocena niekorzystnego wyniku analizy uzyskanego w badaniach zainicjowanych przez</w:t>
      </w:r>
      <w:r w:rsidR="00A35E58" w:rsidRPr="005F3737">
        <w:rPr>
          <w:rFonts w:ascii="Cambria" w:hAnsi="Cambria"/>
          <w:b/>
          <w:color w:val="000000"/>
          <w:sz w:val="22"/>
          <w:szCs w:val="22"/>
          <w:lang w:val="pl-PL"/>
        </w:rPr>
        <w:t xml:space="preserve"> </w:t>
      </w:r>
      <w:proofErr w:type="spellStart"/>
      <w:r w:rsidR="001558C8">
        <w:rPr>
          <w:rFonts w:ascii="Cambria" w:hAnsi="Cambria" w:cs="Verdana"/>
          <w:b/>
          <w:sz w:val="22"/>
          <w:szCs w:val="22"/>
          <w:lang w:val="pl-PL"/>
        </w:rPr>
        <w:t>KdZDwS</w:t>
      </w:r>
      <w:proofErr w:type="spellEnd"/>
    </w:p>
    <w:p w14:paraId="0035FE1E" w14:textId="77777777" w:rsidR="007651DE" w:rsidRPr="00A059E9" w:rsidRDefault="007651DE" w:rsidP="001446FA">
      <w:pPr>
        <w:keepNext/>
        <w:jc w:val="both"/>
        <w:rPr>
          <w:rFonts w:ascii="Cambria" w:hAnsi="Cambria"/>
          <w:color w:val="FF0000"/>
          <w:sz w:val="22"/>
          <w:szCs w:val="22"/>
          <w:lang w:val="pl-PL"/>
        </w:rPr>
      </w:pPr>
    </w:p>
    <w:p w14:paraId="326280B1" w14:textId="5D834324" w:rsidR="00CA1732" w:rsidRPr="00A059E9" w:rsidRDefault="003D0049" w:rsidP="00245CA7">
      <w:pPr>
        <w:ind w:left="720"/>
        <w:jc w:val="both"/>
        <w:rPr>
          <w:rFonts w:ascii="Cambria" w:hAnsi="Cambria"/>
          <w:color w:val="000000"/>
          <w:sz w:val="22"/>
          <w:szCs w:val="22"/>
          <w:lang w:val="pl-PL"/>
        </w:rPr>
      </w:pPr>
      <w:r w:rsidRPr="00A059E9">
        <w:rPr>
          <w:rFonts w:ascii="Cambria" w:hAnsi="Cambria"/>
          <w:color w:val="000000"/>
          <w:sz w:val="22"/>
          <w:szCs w:val="22"/>
          <w:lang w:val="pl-PL"/>
        </w:rPr>
        <w:t>W</w:t>
      </w:r>
      <w:r w:rsidR="00BD57B7" w:rsidRPr="00A059E9">
        <w:rPr>
          <w:rFonts w:ascii="Cambria" w:hAnsi="Cambria"/>
          <w:color w:val="000000"/>
          <w:sz w:val="22"/>
          <w:szCs w:val="22"/>
          <w:lang w:val="pl-PL"/>
        </w:rPr>
        <w:t xml:space="preserve"> przypadku wyników badań zainicjowanych przez </w:t>
      </w:r>
      <w:proofErr w:type="spellStart"/>
      <w:r w:rsidR="001558C8">
        <w:rPr>
          <w:rFonts w:ascii="Cambria" w:hAnsi="Cambria" w:cs="Verdana"/>
          <w:sz w:val="22"/>
          <w:szCs w:val="22"/>
          <w:lang w:val="pl-PL"/>
        </w:rPr>
        <w:t>KdZDwS</w:t>
      </w:r>
      <w:proofErr w:type="spellEnd"/>
      <w:r w:rsidR="00FE5D82" w:rsidRPr="00A059E9" w:rsidDel="00FE5D82">
        <w:rPr>
          <w:rFonts w:ascii="Cambria" w:hAnsi="Cambria"/>
          <w:color w:val="000000"/>
          <w:sz w:val="22"/>
          <w:szCs w:val="22"/>
          <w:lang w:val="pl-PL"/>
        </w:rPr>
        <w:t xml:space="preserve"> </w:t>
      </w:r>
      <w:r w:rsidRPr="00A059E9">
        <w:rPr>
          <w:rFonts w:ascii="Cambria" w:hAnsi="Cambria"/>
          <w:color w:val="000000"/>
          <w:sz w:val="22"/>
          <w:szCs w:val="22"/>
          <w:lang w:val="pl-PL"/>
        </w:rPr>
        <w:t>procedura zarządzania wynikami jest następująca:</w:t>
      </w:r>
    </w:p>
    <w:p w14:paraId="07EFDE32" w14:textId="77777777" w:rsidR="007651DE" w:rsidRPr="00A059E9" w:rsidRDefault="007651DE" w:rsidP="00245CA7">
      <w:pPr>
        <w:jc w:val="both"/>
        <w:rPr>
          <w:rFonts w:ascii="Cambria" w:hAnsi="Cambria"/>
          <w:b/>
          <w:color w:val="FF0000"/>
          <w:sz w:val="22"/>
          <w:szCs w:val="22"/>
          <w:lang w:val="pl-PL"/>
        </w:rPr>
      </w:pPr>
    </w:p>
    <w:p w14:paraId="182BE880" w14:textId="6AD1D4FB" w:rsidR="00903D05" w:rsidRPr="00A059E9" w:rsidRDefault="00903D05" w:rsidP="00245CA7">
      <w:pPr>
        <w:ind w:left="1440"/>
        <w:jc w:val="both"/>
        <w:rPr>
          <w:rFonts w:ascii="Cambria" w:hAnsi="Cambria"/>
          <w:sz w:val="22"/>
          <w:szCs w:val="22"/>
          <w:lang w:val="pl-PL"/>
        </w:rPr>
      </w:pPr>
      <w:r w:rsidRPr="00A059E9">
        <w:rPr>
          <w:rFonts w:ascii="Cambria" w:hAnsi="Cambria"/>
          <w:b/>
          <w:sz w:val="22"/>
          <w:szCs w:val="22"/>
          <w:lang w:val="pl-PL"/>
        </w:rPr>
        <w:t>7.2.1</w:t>
      </w:r>
      <w:r w:rsidRPr="00A059E9">
        <w:rPr>
          <w:rFonts w:ascii="Cambria" w:hAnsi="Cambria"/>
          <w:b/>
          <w:sz w:val="22"/>
          <w:szCs w:val="22"/>
          <w:lang w:val="pl-PL"/>
        </w:rPr>
        <w:tab/>
      </w:r>
      <w:r w:rsidR="00DF4509" w:rsidRPr="00A059E9">
        <w:rPr>
          <w:rFonts w:ascii="Cambria" w:hAnsi="Cambria"/>
          <w:b/>
          <w:sz w:val="22"/>
          <w:szCs w:val="22"/>
          <w:lang w:val="pl-PL"/>
        </w:rPr>
        <w:t xml:space="preserve"> </w:t>
      </w:r>
      <w:r w:rsidR="00F81020" w:rsidRPr="00A059E9">
        <w:rPr>
          <w:rFonts w:ascii="Cambria" w:hAnsi="Cambria"/>
          <w:sz w:val="22"/>
          <w:szCs w:val="22"/>
          <w:lang w:val="pl-PL"/>
        </w:rPr>
        <w:t xml:space="preserve">Wyniki wszystkich analiz muszą być wysłane do </w:t>
      </w:r>
      <w:proofErr w:type="spellStart"/>
      <w:r w:rsidR="001558C8">
        <w:rPr>
          <w:rFonts w:ascii="Cambria" w:hAnsi="Cambria" w:cs="Verdana"/>
          <w:sz w:val="22"/>
          <w:szCs w:val="22"/>
          <w:lang w:val="pl-PL"/>
        </w:rPr>
        <w:t>KdZDwS</w:t>
      </w:r>
      <w:proofErr w:type="spellEnd"/>
      <w:r w:rsidR="00F81020" w:rsidRPr="00A059E9">
        <w:rPr>
          <w:rFonts w:ascii="Cambria" w:hAnsi="Cambria"/>
          <w:sz w:val="22"/>
          <w:szCs w:val="22"/>
          <w:lang w:val="pl-PL"/>
        </w:rPr>
        <w:t xml:space="preserve"> w zakodowanym sprawozdaniu podpisanym przez upoważnionego przedstawiciela laboratorium. Cała komunikacja musi być prowadzona w sposób poufny i zgodn</w:t>
      </w:r>
      <w:r w:rsidR="005F410F">
        <w:rPr>
          <w:rFonts w:ascii="Cambria" w:hAnsi="Cambria"/>
          <w:sz w:val="22"/>
          <w:szCs w:val="22"/>
          <w:lang w:val="pl-PL"/>
        </w:rPr>
        <w:t>y</w:t>
      </w:r>
      <w:r w:rsidR="00F81020" w:rsidRPr="00A059E9">
        <w:rPr>
          <w:rFonts w:ascii="Cambria" w:hAnsi="Cambria"/>
          <w:sz w:val="22"/>
          <w:szCs w:val="22"/>
          <w:lang w:val="pl-PL"/>
        </w:rPr>
        <w:t xml:space="preserve"> z ADAMS.</w:t>
      </w:r>
    </w:p>
    <w:p w14:paraId="67834326" w14:textId="77777777" w:rsidR="00903D05" w:rsidRPr="00A059E9" w:rsidRDefault="00903D05" w:rsidP="00245CA7">
      <w:pPr>
        <w:ind w:left="1440"/>
        <w:jc w:val="both"/>
        <w:rPr>
          <w:rFonts w:ascii="Cambria" w:hAnsi="Cambria"/>
          <w:b/>
          <w:color w:val="000000"/>
          <w:sz w:val="22"/>
          <w:szCs w:val="22"/>
          <w:lang w:val="pl-PL"/>
        </w:rPr>
      </w:pPr>
    </w:p>
    <w:p w14:paraId="31B4020A" w14:textId="0EE488AA" w:rsidR="00CA1732" w:rsidRPr="00A059E9" w:rsidRDefault="00CA1732" w:rsidP="00245CA7">
      <w:pPr>
        <w:ind w:left="1440"/>
        <w:jc w:val="both"/>
        <w:rPr>
          <w:rFonts w:ascii="Cambria" w:hAnsi="Cambria"/>
          <w:color w:val="000000"/>
          <w:sz w:val="22"/>
          <w:szCs w:val="22"/>
          <w:lang w:val="pl-PL"/>
        </w:rPr>
      </w:pPr>
      <w:r w:rsidRPr="00A059E9">
        <w:rPr>
          <w:rFonts w:ascii="Cambria" w:hAnsi="Cambria"/>
          <w:b/>
          <w:color w:val="000000"/>
          <w:sz w:val="22"/>
          <w:szCs w:val="22"/>
          <w:lang w:val="pl-PL"/>
        </w:rPr>
        <w:t>7.2.</w:t>
      </w:r>
      <w:r w:rsidR="00903D05" w:rsidRPr="00A059E9">
        <w:rPr>
          <w:rFonts w:ascii="Cambria" w:hAnsi="Cambria"/>
          <w:b/>
          <w:color w:val="000000"/>
          <w:sz w:val="22"/>
          <w:szCs w:val="22"/>
          <w:lang w:val="pl-PL"/>
        </w:rPr>
        <w:t>2</w:t>
      </w:r>
      <w:r w:rsidRPr="00A059E9">
        <w:rPr>
          <w:rFonts w:ascii="Cambria" w:hAnsi="Cambria"/>
          <w:color w:val="FF0000"/>
          <w:sz w:val="22"/>
          <w:szCs w:val="22"/>
          <w:lang w:val="pl-PL"/>
        </w:rPr>
        <w:tab/>
      </w:r>
      <w:r w:rsidR="00F81020" w:rsidRPr="00A059E9">
        <w:rPr>
          <w:rFonts w:ascii="Cambria" w:hAnsi="Cambria"/>
          <w:color w:val="000000"/>
          <w:sz w:val="22"/>
          <w:szCs w:val="22"/>
          <w:lang w:val="pl-PL"/>
        </w:rPr>
        <w:t xml:space="preserve">Po otrzymaniu niekorzystnego wyniku analizy </w:t>
      </w:r>
      <w:proofErr w:type="spellStart"/>
      <w:r w:rsidR="001558C8">
        <w:rPr>
          <w:rFonts w:ascii="Cambria" w:hAnsi="Cambria" w:cs="Verdana"/>
          <w:sz w:val="22"/>
          <w:szCs w:val="22"/>
          <w:lang w:val="pl-PL"/>
        </w:rPr>
        <w:t>KdZDwS</w:t>
      </w:r>
      <w:proofErr w:type="spellEnd"/>
      <w:r w:rsidR="00FE5D82" w:rsidRPr="00A059E9" w:rsidDel="00FE5D82">
        <w:rPr>
          <w:rFonts w:ascii="Cambria" w:hAnsi="Cambria"/>
          <w:color w:val="000000"/>
          <w:sz w:val="22"/>
          <w:szCs w:val="22"/>
          <w:lang w:val="pl-PL"/>
        </w:rPr>
        <w:t xml:space="preserve"> </w:t>
      </w:r>
      <w:r w:rsidR="00F81020" w:rsidRPr="00A059E9">
        <w:rPr>
          <w:rFonts w:ascii="Cambria" w:hAnsi="Cambria" w:cs="Verdana"/>
          <w:color w:val="000000"/>
          <w:sz w:val="22"/>
          <w:szCs w:val="22"/>
          <w:lang w:val="pl-PL"/>
        </w:rPr>
        <w:t xml:space="preserve">przeprowadza ocenę w celu ustalenia, czy: (a) zostało przyznane lub zostanie przyznane stosowne TUE zgodnie z </w:t>
      </w:r>
      <w:r w:rsidR="00F81020" w:rsidRPr="00A059E9">
        <w:rPr>
          <w:rFonts w:ascii="Cambria" w:hAnsi="Cambria"/>
          <w:color w:val="000000"/>
          <w:sz w:val="22"/>
          <w:szCs w:val="22"/>
          <w:lang w:val="pl-PL"/>
        </w:rPr>
        <w:t xml:space="preserve">Międzynarodowym standardem </w:t>
      </w:r>
      <w:proofErr w:type="spellStart"/>
      <w:r w:rsidR="00F81020" w:rsidRPr="00A059E9">
        <w:rPr>
          <w:rFonts w:ascii="Cambria" w:hAnsi="Cambria"/>
          <w:color w:val="000000"/>
          <w:sz w:val="22"/>
          <w:szCs w:val="22"/>
          <w:lang w:val="pl-PL"/>
        </w:rPr>
        <w:t>wyłączeń</w:t>
      </w:r>
      <w:proofErr w:type="spellEnd"/>
      <w:r w:rsidR="00F81020" w:rsidRPr="00A059E9">
        <w:rPr>
          <w:rFonts w:ascii="Cambria" w:hAnsi="Cambria"/>
          <w:color w:val="000000"/>
          <w:sz w:val="22"/>
          <w:szCs w:val="22"/>
          <w:lang w:val="pl-PL"/>
        </w:rPr>
        <w:t xml:space="preserve"> dla celów terapeutycznych </w:t>
      </w:r>
      <w:r w:rsidR="00F81020" w:rsidRPr="00A059E9">
        <w:rPr>
          <w:rFonts w:ascii="Cambria" w:hAnsi="Cambria" w:cs="Verdana"/>
          <w:color w:val="000000"/>
          <w:sz w:val="22"/>
          <w:szCs w:val="22"/>
          <w:lang w:val="pl-PL"/>
        </w:rPr>
        <w:t xml:space="preserve">lub (b) doszło do jakiegokolwiek odstępstwa od Międzynarodowego standardu badań i </w:t>
      </w:r>
      <w:r w:rsidR="00AA3492" w:rsidRPr="00A059E9">
        <w:rPr>
          <w:rFonts w:ascii="Cambria" w:hAnsi="Cambria" w:cs="Verdana"/>
          <w:sz w:val="22"/>
          <w:szCs w:val="22"/>
          <w:lang w:val="pl-PL"/>
        </w:rPr>
        <w:t>śledztw</w:t>
      </w:r>
      <w:r w:rsidR="00F81020" w:rsidRPr="00A059E9">
        <w:rPr>
          <w:rFonts w:ascii="Cambria" w:hAnsi="Cambria" w:cs="Verdana"/>
          <w:color w:val="000000"/>
          <w:sz w:val="22"/>
          <w:szCs w:val="22"/>
          <w:lang w:val="pl-PL"/>
        </w:rPr>
        <w:t xml:space="preserve"> lub Międzynarodowego standardu dla laboratoriów, z powodu którego uzyskano niekorzystny wynik analizy</w:t>
      </w:r>
      <w:r w:rsidRPr="00A059E9">
        <w:rPr>
          <w:rFonts w:ascii="Cambria" w:hAnsi="Cambria"/>
          <w:color w:val="000000"/>
          <w:sz w:val="22"/>
          <w:szCs w:val="22"/>
          <w:lang w:val="pl-PL"/>
        </w:rPr>
        <w:t>.</w:t>
      </w:r>
      <w:r w:rsidR="00DF4509" w:rsidRPr="00A059E9">
        <w:rPr>
          <w:rFonts w:ascii="Cambria" w:hAnsi="Cambria"/>
          <w:color w:val="000000"/>
          <w:sz w:val="22"/>
          <w:szCs w:val="22"/>
          <w:lang w:val="pl-PL"/>
        </w:rPr>
        <w:t xml:space="preserve"> </w:t>
      </w:r>
    </w:p>
    <w:p w14:paraId="61BF0F6D" w14:textId="77777777" w:rsidR="003E6F90" w:rsidRPr="00A059E9" w:rsidRDefault="003E6F90" w:rsidP="003E6F90">
      <w:pPr>
        <w:ind w:left="1440"/>
        <w:jc w:val="both"/>
        <w:rPr>
          <w:rFonts w:ascii="Cambria" w:hAnsi="Cambria"/>
          <w:b/>
          <w:sz w:val="22"/>
          <w:szCs w:val="22"/>
          <w:lang w:val="pl-PL"/>
        </w:rPr>
      </w:pPr>
    </w:p>
    <w:p w14:paraId="79BFA19C" w14:textId="705B8F63" w:rsidR="003E6F90" w:rsidRPr="00A059E9" w:rsidRDefault="003E6F90" w:rsidP="003E6F90">
      <w:pPr>
        <w:ind w:left="1440"/>
        <w:jc w:val="both"/>
        <w:rPr>
          <w:rFonts w:ascii="Cambria" w:hAnsi="Cambria"/>
          <w:sz w:val="22"/>
          <w:szCs w:val="22"/>
          <w:lang w:val="pl-PL"/>
        </w:rPr>
      </w:pPr>
      <w:r w:rsidRPr="00A059E9">
        <w:rPr>
          <w:rFonts w:ascii="Cambria" w:hAnsi="Cambria"/>
          <w:b/>
          <w:sz w:val="22"/>
          <w:szCs w:val="22"/>
          <w:lang w:val="pl-PL"/>
        </w:rPr>
        <w:t>7.2.3</w:t>
      </w:r>
      <w:r w:rsidRPr="00A059E9">
        <w:rPr>
          <w:rFonts w:ascii="Cambria" w:hAnsi="Cambria"/>
          <w:b/>
          <w:sz w:val="22"/>
          <w:szCs w:val="22"/>
          <w:lang w:val="pl-PL"/>
        </w:rPr>
        <w:tab/>
        <w:t xml:space="preserve"> </w:t>
      </w:r>
      <w:r w:rsidR="00F81020" w:rsidRPr="00A059E9">
        <w:rPr>
          <w:rFonts w:ascii="Cambria" w:hAnsi="Cambria" w:cs="Verdana"/>
          <w:sz w:val="22"/>
          <w:szCs w:val="22"/>
          <w:lang w:val="pl-PL"/>
        </w:rPr>
        <w:t>Jeżeli w wyniku oceny niekorzystnego wyniku analizy zgodnie z</w:t>
      </w:r>
      <w:r w:rsidR="00DF4509" w:rsidRPr="00A059E9">
        <w:rPr>
          <w:rFonts w:ascii="Cambria" w:hAnsi="Cambria" w:cs="Verdana"/>
          <w:sz w:val="22"/>
          <w:szCs w:val="22"/>
          <w:lang w:val="pl-PL"/>
        </w:rPr>
        <w:t xml:space="preserve"> </w:t>
      </w:r>
      <w:r w:rsidR="00F81020" w:rsidRPr="00A059E9">
        <w:rPr>
          <w:rFonts w:ascii="Cambria" w:hAnsi="Cambria" w:cs="Verdana"/>
          <w:sz w:val="22"/>
          <w:szCs w:val="22"/>
          <w:lang w:val="pl-PL"/>
        </w:rPr>
        <w:t xml:space="preserve">Artykułem 7.2.2 stwierdzi się przyznanie odpowiedniego TUE lub odstępstwo od </w:t>
      </w:r>
      <w:r w:rsidR="00F81020" w:rsidRPr="00A059E9">
        <w:rPr>
          <w:rFonts w:ascii="Cambria" w:hAnsi="Cambria" w:cs="Verdana"/>
          <w:color w:val="000000"/>
          <w:sz w:val="22"/>
          <w:szCs w:val="22"/>
          <w:lang w:val="pl-PL"/>
        </w:rPr>
        <w:t xml:space="preserve">Międzynarodowego standardu badań i </w:t>
      </w:r>
      <w:r w:rsidR="00AA3492" w:rsidRPr="00A059E9">
        <w:rPr>
          <w:rFonts w:ascii="Cambria" w:hAnsi="Cambria" w:cs="Verdana"/>
          <w:sz w:val="22"/>
          <w:szCs w:val="22"/>
          <w:lang w:val="pl-PL"/>
        </w:rPr>
        <w:t>śledztw</w:t>
      </w:r>
      <w:r w:rsidR="00F81020" w:rsidRPr="00A059E9">
        <w:rPr>
          <w:rFonts w:ascii="Cambria" w:hAnsi="Cambria" w:cs="Verdana"/>
          <w:color w:val="000000"/>
          <w:sz w:val="22"/>
          <w:szCs w:val="22"/>
          <w:lang w:val="pl-PL"/>
        </w:rPr>
        <w:t xml:space="preserve"> lub Międzynarodowego standardu dla laboratoriów</w:t>
      </w:r>
      <w:r w:rsidR="00F81020" w:rsidRPr="00A059E9">
        <w:rPr>
          <w:rFonts w:ascii="Cambria" w:hAnsi="Cambria" w:cs="Verdana"/>
          <w:sz w:val="22"/>
          <w:szCs w:val="22"/>
          <w:lang w:val="pl-PL"/>
        </w:rPr>
        <w:t xml:space="preserve">, które spowodowało uzyskanie nietypowego wyniku analizy, wynik całego badania uznaje się za </w:t>
      </w:r>
      <w:r w:rsidR="003F571F" w:rsidRPr="00A059E9">
        <w:rPr>
          <w:rFonts w:ascii="Cambria" w:hAnsi="Cambria" w:cs="Verdana"/>
          <w:sz w:val="22"/>
          <w:szCs w:val="22"/>
          <w:lang w:val="pl-PL"/>
        </w:rPr>
        <w:t xml:space="preserve">negatywny </w:t>
      </w:r>
      <w:r w:rsidR="00F81020" w:rsidRPr="00A059E9">
        <w:rPr>
          <w:rFonts w:ascii="Cambria" w:hAnsi="Cambria" w:cs="Verdana"/>
          <w:sz w:val="22"/>
          <w:szCs w:val="22"/>
          <w:lang w:val="pl-PL"/>
        </w:rPr>
        <w:t xml:space="preserve">i informuje się o tym zawodnika, </w:t>
      </w:r>
      <w:r w:rsidR="00C45D5C">
        <w:rPr>
          <w:rFonts w:ascii="Cambria" w:hAnsi="Cambria" w:cs="Verdana"/>
          <w:sz w:val="22"/>
          <w:szCs w:val="22"/>
          <w:lang w:val="pl-PL"/>
        </w:rPr>
        <w:t>Federacj</w:t>
      </w:r>
      <w:r w:rsidR="00F81020" w:rsidRPr="00A059E9">
        <w:rPr>
          <w:rFonts w:ascii="Cambria" w:hAnsi="Cambria" w:cs="Verdana"/>
          <w:sz w:val="22"/>
          <w:szCs w:val="22"/>
          <w:lang w:val="pl-PL"/>
        </w:rPr>
        <w:t xml:space="preserve">ę międzynarodową zawodnika, </w:t>
      </w:r>
      <w:r w:rsidR="003F571F" w:rsidRPr="00A059E9">
        <w:rPr>
          <w:rFonts w:ascii="Cambria" w:hAnsi="Cambria" w:cs="Verdana"/>
          <w:sz w:val="22"/>
          <w:szCs w:val="22"/>
          <w:lang w:val="pl-PL"/>
        </w:rPr>
        <w:t xml:space="preserve">Polski </w:t>
      </w:r>
      <w:r w:rsidR="00227CD9">
        <w:rPr>
          <w:rFonts w:ascii="Cambria" w:hAnsi="Cambria" w:cs="Verdana"/>
          <w:sz w:val="22"/>
          <w:szCs w:val="22"/>
          <w:lang w:val="pl-PL"/>
        </w:rPr>
        <w:t>Związek</w:t>
      </w:r>
      <w:r w:rsidR="003F571F" w:rsidRPr="00A059E9">
        <w:rPr>
          <w:rFonts w:ascii="Cambria" w:hAnsi="Cambria" w:cs="Verdana"/>
          <w:sz w:val="22"/>
          <w:szCs w:val="22"/>
          <w:lang w:val="pl-PL"/>
        </w:rPr>
        <w:t xml:space="preserve"> Sportowy</w:t>
      </w:r>
      <w:r w:rsidR="00F81020" w:rsidRPr="00A059E9">
        <w:rPr>
          <w:rFonts w:ascii="Cambria" w:hAnsi="Cambria" w:cs="Verdana"/>
          <w:sz w:val="22"/>
          <w:szCs w:val="22"/>
          <w:lang w:val="pl-PL"/>
        </w:rPr>
        <w:t xml:space="preserve"> zawodnika i WADA.</w:t>
      </w:r>
    </w:p>
    <w:p w14:paraId="47A7D5C8" w14:textId="77777777" w:rsidR="0021672D" w:rsidRPr="00A059E9" w:rsidRDefault="0021672D" w:rsidP="00245CA7">
      <w:pPr>
        <w:ind w:left="1440"/>
        <w:jc w:val="both"/>
        <w:rPr>
          <w:rFonts w:ascii="Cambria" w:hAnsi="Cambria"/>
          <w:color w:val="000000"/>
          <w:sz w:val="22"/>
          <w:szCs w:val="22"/>
          <w:lang w:val="pl-PL"/>
        </w:rPr>
      </w:pPr>
    </w:p>
    <w:p w14:paraId="0CC13A18" w14:textId="77777777" w:rsidR="0021672D" w:rsidRPr="00A059E9" w:rsidRDefault="0021672D" w:rsidP="00F81020">
      <w:pPr>
        <w:keepNext/>
        <w:ind w:left="1418" w:hanging="698"/>
        <w:jc w:val="both"/>
        <w:rPr>
          <w:rFonts w:ascii="Cambria" w:hAnsi="Cambria"/>
          <w:b/>
          <w:i/>
          <w:sz w:val="22"/>
          <w:szCs w:val="22"/>
          <w:lang w:val="pl-PL"/>
        </w:rPr>
      </w:pPr>
      <w:r w:rsidRPr="00A059E9">
        <w:rPr>
          <w:rFonts w:ascii="Cambria" w:hAnsi="Cambria"/>
          <w:b/>
          <w:sz w:val="22"/>
          <w:szCs w:val="22"/>
          <w:lang w:val="pl-PL"/>
        </w:rPr>
        <w:t>7.3</w:t>
      </w:r>
      <w:r w:rsidRPr="00A059E9">
        <w:rPr>
          <w:rFonts w:ascii="Cambria" w:hAnsi="Cambria"/>
          <w:b/>
          <w:sz w:val="22"/>
          <w:szCs w:val="22"/>
          <w:lang w:val="pl-PL"/>
        </w:rPr>
        <w:tab/>
      </w:r>
      <w:r w:rsidR="00F81020" w:rsidRPr="00A059E9">
        <w:rPr>
          <w:rFonts w:ascii="Cambria" w:hAnsi="Cambria"/>
          <w:b/>
          <w:sz w:val="22"/>
          <w:szCs w:val="22"/>
          <w:lang w:val="pl-PL"/>
        </w:rPr>
        <w:t>Powiadomienie po ocenie w sprawie niekorzystnego wyniku analizy</w:t>
      </w:r>
    </w:p>
    <w:p w14:paraId="6BDE556D" w14:textId="77777777" w:rsidR="0021672D" w:rsidRPr="00A059E9" w:rsidRDefault="0021672D" w:rsidP="00105A24">
      <w:pPr>
        <w:keepNext/>
        <w:ind w:left="1440"/>
        <w:jc w:val="both"/>
        <w:rPr>
          <w:rFonts w:ascii="Cambria" w:hAnsi="Cambria"/>
          <w:color w:val="000000"/>
          <w:sz w:val="22"/>
          <w:szCs w:val="22"/>
          <w:lang w:val="pl-PL"/>
        </w:rPr>
      </w:pPr>
    </w:p>
    <w:p w14:paraId="4B8024F7" w14:textId="42DB15F8" w:rsidR="00044266" w:rsidRPr="00A059E9" w:rsidRDefault="0021672D" w:rsidP="00044266">
      <w:pPr>
        <w:ind w:left="1440"/>
        <w:jc w:val="both"/>
        <w:rPr>
          <w:rFonts w:ascii="Cambria" w:hAnsi="Cambria"/>
          <w:sz w:val="22"/>
          <w:szCs w:val="22"/>
          <w:lang w:val="pl-PL"/>
        </w:rPr>
      </w:pPr>
      <w:r w:rsidRPr="00A059E9">
        <w:rPr>
          <w:rFonts w:ascii="Cambria" w:hAnsi="Cambria"/>
          <w:b/>
          <w:bCs/>
          <w:color w:val="000000"/>
          <w:sz w:val="22"/>
          <w:szCs w:val="22"/>
          <w:lang w:val="pl-PL"/>
        </w:rPr>
        <w:t>7.3</w:t>
      </w:r>
      <w:r w:rsidR="00044266" w:rsidRPr="00A059E9">
        <w:rPr>
          <w:rFonts w:ascii="Cambria" w:hAnsi="Cambria"/>
          <w:b/>
          <w:bCs/>
          <w:color w:val="000000"/>
          <w:sz w:val="22"/>
          <w:szCs w:val="22"/>
          <w:lang w:val="pl-PL"/>
        </w:rPr>
        <w:t>.</w:t>
      </w:r>
      <w:r w:rsidR="00F813BA" w:rsidRPr="00A059E9">
        <w:rPr>
          <w:rFonts w:ascii="Cambria" w:hAnsi="Cambria"/>
          <w:b/>
          <w:bCs/>
          <w:color w:val="000000"/>
          <w:sz w:val="22"/>
          <w:szCs w:val="22"/>
          <w:lang w:val="pl-PL"/>
        </w:rPr>
        <w:t>1</w:t>
      </w:r>
      <w:r w:rsidR="00044266" w:rsidRPr="00A059E9">
        <w:rPr>
          <w:rFonts w:ascii="Cambria" w:hAnsi="Cambria"/>
          <w:b/>
          <w:bCs/>
          <w:color w:val="000000"/>
          <w:sz w:val="22"/>
          <w:szCs w:val="22"/>
          <w:lang w:val="pl-PL"/>
        </w:rPr>
        <w:tab/>
      </w:r>
      <w:r w:rsidR="00DF4509" w:rsidRPr="00A059E9">
        <w:rPr>
          <w:rFonts w:ascii="Cambria" w:hAnsi="Cambria"/>
          <w:b/>
          <w:bCs/>
          <w:color w:val="000000"/>
          <w:sz w:val="22"/>
          <w:szCs w:val="22"/>
          <w:lang w:val="pl-PL"/>
        </w:rPr>
        <w:t xml:space="preserve"> </w:t>
      </w:r>
      <w:r w:rsidR="00F81020" w:rsidRPr="00A059E9">
        <w:rPr>
          <w:rFonts w:ascii="Cambria" w:hAnsi="Cambria" w:cs="Verdana"/>
          <w:color w:val="000000"/>
          <w:sz w:val="22"/>
          <w:szCs w:val="22"/>
          <w:lang w:val="pl-PL"/>
        </w:rPr>
        <w:t xml:space="preserve">Jeśli po przeprowadzeniu oceny niekorzystnego wyniku analizy zgodnie z Artykułem 7.2.2 nie stwierdzi się </w:t>
      </w:r>
      <w:r w:rsidR="00F81020" w:rsidRPr="00A059E9">
        <w:rPr>
          <w:rFonts w:ascii="Cambria" w:hAnsi="Cambria" w:cs="Verdana"/>
          <w:sz w:val="22"/>
          <w:szCs w:val="22"/>
          <w:lang w:val="pl-PL"/>
        </w:rPr>
        <w:t>odpowiedniego TUE</w:t>
      </w:r>
      <w:r w:rsidR="00F81020" w:rsidRPr="00A059E9">
        <w:rPr>
          <w:rFonts w:ascii="Cambria" w:hAnsi="Cambria" w:cs="Verdana"/>
          <w:color w:val="000000"/>
          <w:sz w:val="22"/>
          <w:szCs w:val="22"/>
          <w:lang w:val="pl-PL"/>
        </w:rPr>
        <w:t xml:space="preserve"> lub prawa do TUE, zgodnie z Międzynarodowym standardem </w:t>
      </w:r>
      <w:proofErr w:type="spellStart"/>
      <w:r w:rsidR="00F81020" w:rsidRPr="00A059E9">
        <w:rPr>
          <w:rFonts w:ascii="Cambria" w:hAnsi="Cambria" w:cs="Verdana"/>
          <w:color w:val="000000"/>
          <w:sz w:val="22"/>
          <w:szCs w:val="22"/>
          <w:lang w:val="pl-PL"/>
        </w:rPr>
        <w:t>wyłączeń</w:t>
      </w:r>
      <w:proofErr w:type="spellEnd"/>
      <w:r w:rsidR="00F81020" w:rsidRPr="00A059E9">
        <w:rPr>
          <w:rFonts w:ascii="Cambria" w:hAnsi="Cambria" w:cs="Verdana"/>
          <w:color w:val="000000"/>
          <w:sz w:val="22"/>
          <w:szCs w:val="22"/>
          <w:lang w:val="pl-PL"/>
        </w:rPr>
        <w:t xml:space="preserve"> dla celów terapeutycznych lub odstępstwa od Międzynarodowego standardu badań</w:t>
      </w:r>
      <w:r w:rsidR="002A400C">
        <w:rPr>
          <w:rFonts w:ascii="Cambria" w:hAnsi="Cambria" w:cs="Verdana"/>
          <w:color w:val="000000"/>
          <w:sz w:val="22"/>
          <w:szCs w:val="22"/>
          <w:lang w:val="pl-PL"/>
        </w:rPr>
        <w:t xml:space="preserve"> </w:t>
      </w:r>
      <w:r w:rsidR="00F81020" w:rsidRPr="00A059E9">
        <w:rPr>
          <w:rFonts w:ascii="Cambria" w:hAnsi="Cambria" w:cs="Verdana"/>
          <w:color w:val="000000"/>
          <w:sz w:val="22"/>
          <w:szCs w:val="22"/>
          <w:lang w:val="pl-PL"/>
        </w:rPr>
        <w:t xml:space="preserve">i </w:t>
      </w:r>
      <w:r w:rsidR="00AA3492" w:rsidRPr="00A059E9">
        <w:rPr>
          <w:rFonts w:ascii="Cambria" w:hAnsi="Cambria" w:cs="Verdana"/>
          <w:sz w:val="22"/>
          <w:szCs w:val="22"/>
          <w:lang w:val="pl-PL"/>
        </w:rPr>
        <w:t>śledztw</w:t>
      </w:r>
      <w:r w:rsidR="00F81020" w:rsidRPr="00A059E9">
        <w:rPr>
          <w:rFonts w:ascii="Cambria" w:hAnsi="Cambria" w:cs="Verdana"/>
          <w:color w:val="000000"/>
          <w:sz w:val="22"/>
          <w:szCs w:val="22"/>
          <w:lang w:val="pl-PL"/>
        </w:rPr>
        <w:t xml:space="preserve"> lub Międzynarodowego standardu dla laboratoriów, </w:t>
      </w:r>
      <w:r w:rsidR="00F81020" w:rsidRPr="00A059E9">
        <w:rPr>
          <w:rFonts w:ascii="Cambria" w:hAnsi="Cambria" w:cs="Verdana"/>
          <w:sz w:val="22"/>
          <w:szCs w:val="22"/>
          <w:lang w:val="pl-PL"/>
        </w:rPr>
        <w:t>które spowodowało niekorzystny wynik analizy</w:t>
      </w:r>
      <w:r w:rsidR="00F81020" w:rsidRPr="00A059E9">
        <w:rPr>
          <w:rFonts w:ascii="Cambria" w:hAnsi="Cambria" w:cs="Verdana"/>
          <w:color w:val="000000"/>
          <w:sz w:val="22"/>
          <w:szCs w:val="22"/>
          <w:lang w:val="pl-PL"/>
        </w:rPr>
        <w:t xml:space="preserve">, </w:t>
      </w:r>
      <w:proofErr w:type="spellStart"/>
      <w:r w:rsidR="001558C8">
        <w:rPr>
          <w:rFonts w:ascii="Cambria" w:hAnsi="Cambria" w:cs="Verdana"/>
          <w:sz w:val="22"/>
          <w:szCs w:val="22"/>
          <w:lang w:val="pl-PL"/>
        </w:rPr>
        <w:t>KdZDwS</w:t>
      </w:r>
      <w:proofErr w:type="spellEnd"/>
      <w:r w:rsidR="00F81020" w:rsidRPr="00A059E9">
        <w:rPr>
          <w:rFonts w:ascii="Cambria" w:hAnsi="Cambria" w:cs="Verdana"/>
          <w:color w:val="000000"/>
          <w:sz w:val="22"/>
          <w:szCs w:val="22"/>
          <w:lang w:val="pl-PL"/>
        </w:rPr>
        <w:t xml:space="preserve"> bezzwłocznie powiadamia zawodnika </w:t>
      </w:r>
      <w:r w:rsidR="00BD33D5" w:rsidRPr="00A059E9">
        <w:rPr>
          <w:rFonts w:ascii="Cambria" w:hAnsi="Cambria" w:cs="Verdana"/>
          <w:color w:val="000000"/>
          <w:sz w:val="22"/>
          <w:szCs w:val="22"/>
          <w:lang w:val="pl-PL"/>
        </w:rPr>
        <w:t xml:space="preserve">i jednocześnie </w:t>
      </w:r>
      <w:r w:rsidR="00C45D5C">
        <w:rPr>
          <w:rFonts w:ascii="Cambria" w:hAnsi="Cambria" w:cs="Verdana"/>
          <w:color w:val="000000"/>
          <w:sz w:val="22"/>
          <w:szCs w:val="22"/>
          <w:lang w:val="pl-PL"/>
        </w:rPr>
        <w:t>Federacj</w:t>
      </w:r>
      <w:r w:rsidR="00BD33D5" w:rsidRPr="00A059E9">
        <w:rPr>
          <w:rFonts w:ascii="Cambria" w:hAnsi="Cambria" w:cs="Verdana"/>
          <w:color w:val="000000"/>
          <w:sz w:val="22"/>
          <w:szCs w:val="22"/>
          <w:lang w:val="pl-PL"/>
        </w:rPr>
        <w:t xml:space="preserve">ę </w:t>
      </w:r>
      <w:r w:rsidR="002A400C">
        <w:rPr>
          <w:rFonts w:ascii="Cambria" w:hAnsi="Cambria" w:cs="Verdana"/>
          <w:color w:val="000000"/>
          <w:sz w:val="22"/>
          <w:szCs w:val="22"/>
          <w:lang w:val="pl-PL"/>
        </w:rPr>
        <w:t>M</w:t>
      </w:r>
      <w:r w:rsidR="00BD33D5" w:rsidRPr="00A059E9">
        <w:rPr>
          <w:rFonts w:ascii="Cambria" w:hAnsi="Cambria" w:cs="Verdana"/>
          <w:color w:val="000000"/>
          <w:sz w:val="22"/>
          <w:szCs w:val="22"/>
          <w:lang w:val="pl-PL"/>
        </w:rPr>
        <w:t xml:space="preserve">iędzynarodową zawodnika, </w:t>
      </w:r>
      <w:r w:rsidR="003F571F" w:rsidRPr="00A059E9">
        <w:rPr>
          <w:rFonts w:ascii="Cambria" w:hAnsi="Cambria" w:cs="Verdana"/>
          <w:color w:val="000000"/>
          <w:sz w:val="22"/>
          <w:szCs w:val="22"/>
          <w:lang w:val="pl-PL"/>
        </w:rPr>
        <w:t xml:space="preserve">Polski </w:t>
      </w:r>
      <w:r w:rsidR="00227CD9" w:rsidRPr="00A059E9">
        <w:rPr>
          <w:rFonts w:ascii="Cambria" w:hAnsi="Cambria" w:cs="Verdana"/>
          <w:color w:val="000000"/>
          <w:sz w:val="22"/>
          <w:szCs w:val="22"/>
          <w:lang w:val="pl-PL"/>
        </w:rPr>
        <w:t>Związek</w:t>
      </w:r>
      <w:r w:rsidR="003F571F" w:rsidRPr="00A059E9">
        <w:rPr>
          <w:rFonts w:ascii="Cambria" w:hAnsi="Cambria" w:cs="Verdana"/>
          <w:color w:val="000000"/>
          <w:sz w:val="22"/>
          <w:szCs w:val="22"/>
          <w:lang w:val="pl-PL"/>
        </w:rPr>
        <w:t xml:space="preserve"> Sportowy</w:t>
      </w:r>
      <w:r w:rsidR="00BD33D5" w:rsidRPr="00A059E9">
        <w:rPr>
          <w:rFonts w:ascii="Cambria" w:hAnsi="Cambria" w:cs="Verdana"/>
          <w:color w:val="000000"/>
          <w:sz w:val="22"/>
          <w:szCs w:val="22"/>
          <w:lang w:val="pl-PL"/>
        </w:rPr>
        <w:t xml:space="preserve"> zawodnika i WADA w sposób określony w Artykule 14.1 o (a) niekorzystnym wyniku analizy; (b) naruszeniu przepisów antydopingowych; (c) prawie zawodnika do zażądania analizy próbki B lub, jeśli zawodnik nie zażąda analizy próbki B do określonego czasu, że można uznać iż zawodnik zrzekł się analizy próbki B; (d) wyznaczonym dniu, godzinie i miejscu analizy próbki B, jeśli zawodnik lub </w:t>
      </w:r>
      <w:proofErr w:type="spellStart"/>
      <w:r w:rsidR="001558C8">
        <w:rPr>
          <w:rFonts w:ascii="Cambria" w:hAnsi="Cambria" w:cs="Verdana"/>
          <w:sz w:val="22"/>
          <w:szCs w:val="22"/>
          <w:lang w:val="pl-PL"/>
        </w:rPr>
        <w:t>KdZDwS</w:t>
      </w:r>
      <w:proofErr w:type="spellEnd"/>
      <w:r w:rsidR="00FE5D82" w:rsidRPr="00A059E9" w:rsidDel="00FE5D82">
        <w:rPr>
          <w:rFonts w:ascii="Cambria" w:hAnsi="Cambria" w:cs="Verdana"/>
          <w:color w:val="000000"/>
          <w:sz w:val="22"/>
          <w:szCs w:val="22"/>
          <w:lang w:val="pl-PL"/>
        </w:rPr>
        <w:t xml:space="preserve"> </w:t>
      </w:r>
      <w:r w:rsidR="00BD33D5" w:rsidRPr="00A059E9">
        <w:rPr>
          <w:rFonts w:ascii="Cambria" w:hAnsi="Cambria" w:cs="Verdana"/>
          <w:color w:val="000000"/>
          <w:sz w:val="22"/>
          <w:szCs w:val="22"/>
          <w:lang w:val="pl-PL"/>
        </w:rPr>
        <w:t xml:space="preserve">zażąda analizy próbki B; (e) możliwości uczestniczenia przez zawodnika i/lub </w:t>
      </w:r>
      <w:r w:rsidR="00BD33D5" w:rsidRPr="00A059E9">
        <w:rPr>
          <w:rFonts w:ascii="Cambria" w:hAnsi="Cambria" w:cs="Verdana"/>
          <w:color w:val="000000"/>
          <w:sz w:val="22"/>
          <w:szCs w:val="22"/>
          <w:lang w:val="pl-PL"/>
        </w:rPr>
        <w:lastRenderedPageBreak/>
        <w:t xml:space="preserve">przedstawiciela zawodnika podczas otwarcia i analizy próbki B zgodnie z Międzynarodowym standardem dla laboratoriów; oraz (f) prawie zawodnika do zażądania kopii dokumentów laboratorium z analizy próbki A i próbki B, zawierających informacje wymagane przez Międzynarodowy standard dla laboratoriów. Jeżeli </w:t>
      </w:r>
      <w:proofErr w:type="spellStart"/>
      <w:r w:rsidR="001558C8">
        <w:rPr>
          <w:rFonts w:ascii="Cambria" w:hAnsi="Cambria" w:cs="Verdana"/>
          <w:sz w:val="22"/>
          <w:szCs w:val="22"/>
          <w:lang w:val="pl-PL"/>
        </w:rPr>
        <w:t>KdZDwS</w:t>
      </w:r>
      <w:proofErr w:type="spellEnd"/>
      <w:r w:rsidR="00BD33D5" w:rsidRPr="00A059E9">
        <w:rPr>
          <w:rFonts w:ascii="Cambria" w:hAnsi="Cambria" w:cs="Verdana"/>
          <w:color w:val="000000"/>
          <w:sz w:val="22"/>
          <w:szCs w:val="22"/>
          <w:lang w:val="pl-PL"/>
        </w:rPr>
        <w:t xml:space="preserve"> podejmie decyzję, aby nie traktować niekorzystnego wyniku analizy jako naruszenia przepisów antydopingowych powiadamia o tym zawodnika, </w:t>
      </w:r>
      <w:r w:rsidR="00C45D5C">
        <w:rPr>
          <w:rFonts w:ascii="Cambria" w:hAnsi="Cambria" w:cs="Verdana"/>
          <w:color w:val="000000"/>
          <w:sz w:val="22"/>
          <w:szCs w:val="22"/>
          <w:lang w:val="pl-PL"/>
        </w:rPr>
        <w:t>Federacj</w:t>
      </w:r>
      <w:r w:rsidR="00BD33D5" w:rsidRPr="00A059E9">
        <w:rPr>
          <w:rFonts w:ascii="Cambria" w:hAnsi="Cambria" w:cs="Verdana"/>
          <w:color w:val="000000"/>
          <w:sz w:val="22"/>
          <w:szCs w:val="22"/>
          <w:lang w:val="pl-PL"/>
        </w:rPr>
        <w:t xml:space="preserve">ę międzynarodową zawodnika, </w:t>
      </w:r>
      <w:r w:rsidR="003F571F" w:rsidRPr="00A059E9">
        <w:rPr>
          <w:rFonts w:ascii="Cambria" w:hAnsi="Cambria" w:cs="Verdana"/>
          <w:color w:val="000000"/>
          <w:sz w:val="22"/>
          <w:szCs w:val="22"/>
          <w:lang w:val="pl-PL"/>
        </w:rPr>
        <w:t xml:space="preserve">Polski </w:t>
      </w:r>
      <w:r w:rsidR="00227CD9">
        <w:rPr>
          <w:rFonts w:ascii="Cambria" w:hAnsi="Cambria" w:cs="Verdana"/>
          <w:color w:val="000000"/>
          <w:sz w:val="22"/>
          <w:szCs w:val="22"/>
          <w:lang w:val="pl-PL"/>
        </w:rPr>
        <w:t>Związek</w:t>
      </w:r>
      <w:r w:rsidR="003F571F" w:rsidRPr="00A059E9">
        <w:rPr>
          <w:rFonts w:ascii="Cambria" w:hAnsi="Cambria" w:cs="Verdana"/>
          <w:color w:val="000000"/>
          <w:sz w:val="22"/>
          <w:szCs w:val="22"/>
          <w:lang w:val="pl-PL"/>
        </w:rPr>
        <w:t xml:space="preserve"> Sportowy</w:t>
      </w:r>
      <w:r w:rsidR="00BD33D5" w:rsidRPr="00A059E9">
        <w:rPr>
          <w:rFonts w:ascii="Cambria" w:hAnsi="Cambria" w:cs="Verdana"/>
          <w:color w:val="000000"/>
          <w:sz w:val="22"/>
          <w:szCs w:val="22"/>
          <w:lang w:val="pl-PL"/>
        </w:rPr>
        <w:t xml:space="preserve"> zawodnika i WADA.</w:t>
      </w:r>
    </w:p>
    <w:p w14:paraId="0E170701" w14:textId="77777777" w:rsidR="00044266" w:rsidRPr="00A059E9" w:rsidRDefault="00044266" w:rsidP="00044266">
      <w:pPr>
        <w:ind w:left="1440"/>
        <w:jc w:val="both"/>
        <w:rPr>
          <w:rFonts w:ascii="Cambria" w:hAnsi="Cambria"/>
          <w:sz w:val="22"/>
          <w:szCs w:val="22"/>
          <w:lang w:val="pl-PL"/>
        </w:rPr>
      </w:pPr>
    </w:p>
    <w:p w14:paraId="24745ABA" w14:textId="77B3E4FD" w:rsidR="00044266" w:rsidRPr="00A059E9" w:rsidRDefault="0021672D" w:rsidP="00044266">
      <w:pPr>
        <w:ind w:left="1440"/>
        <w:jc w:val="both"/>
        <w:rPr>
          <w:rFonts w:ascii="Cambria" w:hAnsi="Cambria"/>
          <w:sz w:val="22"/>
          <w:szCs w:val="22"/>
          <w:lang w:val="pl-PL"/>
        </w:rPr>
      </w:pPr>
      <w:r w:rsidRPr="00A059E9">
        <w:rPr>
          <w:rFonts w:ascii="Cambria" w:hAnsi="Cambria"/>
          <w:b/>
          <w:sz w:val="22"/>
          <w:szCs w:val="22"/>
          <w:lang w:val="pl-PL"/>
        </w:rPr>
        <w:t>7.3</w:t>
      </w:r>
      <w:r w:rsidR="00044266" w:rsidRPr="00A059E9">
        <w:rPr>
          <w:rFonts w:ascii="Cambria" w:hAnsi="Cambria"/>
          <w:b/>
          <w:sz w:val="22"/>
          <w:szCs w:val="22"/>
          <w:lang w:val="pl-PL"/>
        </w:rPr>
        <w:t>.</w:t>
      </w:r>
      <w:r w:rsidR="00F813BA" w:rsidRPr="00A059E9">
        <w:rPr>
          <w:rFonts w:ascii="Cambria" w:hAnsi="Cambria"/>
          <w:b/>
          <w:sz w:val="22"/>
          <w:szCs w:val="22"/>
          <w:lang w:val="pl-PL"/>
        </w:rPr>
        <w:t>2</w:t>
      </w:r>
      <w:r w:rsidR="00044266" w:rsidRPr="00A059E9">
        <w:rPr>
          <w:rFonts w:ascii="Cambria" w:hAnsi="Cambria"/>
          <w:b/>
          <w:sz w:val="22"/>
          <w:szCs w:val="22"/>
          <w:lang w:val="pl-PL"/>
        </w:rPr>
        <w:tab/>
      </w:r>
      <w:r w:rsidR="00DF4509" w:rsidRPr="00A059E9">
        <w:rPr>
          <w:rFonts w:ascii="Cambria" w:hAnsi="Cambria"/>
          <w:b/>
          <w:sz w:val="22"/>
          <w:szCs w:val="22"/>
          <w:lang w:val="pl-PL"/>
        </w:rPr>
        <w:t xml:space="preserve"> </w:t>
      </w:r>
      <w:r w:rsidR="00BD33D5" w:rsidRPr="00A059E9">
        <w:rPr>
          <w:rFonts w:ascii="Cambria" w:hAnsi="Cambria"/>
          <w:sz w:val="22"/>
          <w:szCs w:val="22"/>
          <w:lang w:val="pl-PL"/>
        </w:rPr>
        <w:t xml:space="preserve">Gdy zawodnik lub </w:t>
      </w:r>
      <w:proofErr w:type="spellStart"/>
      <w:r w:rsidR="001558C8">
        <w:rPr>
          <w:rFonts w:ascii="Cambria" w:hAnsi="Cambria" w:cs="Verdana"/>
          <w:sz w:val="22"/>
          <w:szCs w:val="22"/>
          <w:lang w:val="pl-PL"/>
        </w:rPr>
        <w:t>KdZDwS</w:t>
      </w:r>
      <w:proofErr w:type="spellEnd"/>
      <w:r w:rsidR="00BD33D5" w:rsidRPr="00A059E9">
        <w:rPr>
          <w:rFonts w:ascii="Cambria" w:hAnsi="Cambria"/>
          <w:sz w:val="22"/>
          <w:szCs w:val="22"/>
          <w:lang w:val="pl-PL"/>
        </w:rPr>
        <w:t xml:space="preserve"> zażąda analizy próbki B, należy zorganizować analizę próbki B zgodnie z Międzynarodowym standardem dla laboratoriów. Zawodnik może zrezygnować z analizy próbki B i zaakceptować wynik analizy próbki </w:t>
      </w:r>
      <w:r w:rsidR="001D77CD">
        <w:rPr>
          <w:rFonts w:ascii="Cambria" w:hAnsi="Cambria"/>
          <w:sz w:val="22"/>
          <w:szCs w:val="22"/>
          <w:lang w:val="pl-PL"/>
        </w:rPr>
        <w:t>A</w:t>
      </w:r>
      <w:r w:rsidR="00BD33D5" w:rsidRPr="00A059E9">
        <w:rPr>
          <w:rFonts w:ascii="Cambria" w:hAnsi="Cambria"/>
          <w:sz w:val="22"/>
          <w:szCs w:val="22"/>
          <w:lang w:val="pl-PL"/>
        </w:rPr>
        <w:t xml:space="preserve">. Mimo tego </w:t>
      </w:r>
      <w:proofErr w:type="spellStart"/>
      <w:r w:rsidR="001558C8">
        <w:rPr>
          <w:rFonts w:ascii="Cambria" w:hAnsi="Cambria" w:cs="Verdana"/>
          <w:sz w:val="22"/>
          <w:szCs w:val="22"/>
          <w:lang w:val="pl-PL"/>
        </w:rPr>
        <w:t>KdZDwS</w:t>
      </w:r>
      <w:proofErr w:type="spellEnd"/>
      <w:r w:rsidR="00BD33D5" w:rsidRPr="00A059E9">
        <w:rPr>
          <w:rFonts w:ascii="Cambria" w:hAnsi="Cambria"/>
          <w:sz w:val="22"/>
          <w:szCs w:val="22"/>
          <w:lang w:val="pl-PL"/>
        </w:rPr>
        <w:t xml:space="preserve"> może dokonać analizy próbki B.</w:t>
      </w:r>
    </w:p>
    <w:p w14:paraId="1EC94F3D" w14:textId="77777777" w:rsidR="00044266" w:rsidRPr="00A059E9" w:rsidRDefault="00044266" w:rsidP="00044266">
      <w:pPr>
        <w:ind w:left="1440"/>
        <w:jc w:val="both"/>
        <w:rPr>
          <w:rFonts w:ascii="Cambria" w:hAnsi="Cambria"/>
          <w:sz w:val="22"/>
          <w:szCs w:val="22"/>
          <w:lang w:val="pl-PL"/>
        </w:rPr>
      </w:pPr>
    </w:p>
    <w:p w14:paraId="2BF19D72" w14:textId="72F24F73" w:rsidR="00044266" w:rsidRPr="00A059E9" w:rsidRDefault="0021672D" w:rsidP="00044266">
      <w:pPr>
        <w:ind w:left="1440"/>
        <w:jc w:val="both"/>
        <w:rPr>
          <w:rFonts w:ascii="Cambria" w:hAnsi="Cambria"/>
          <w:sz w:val="22"/>
          <w:szCs w:val="22"/>
          <w:lang w:val="pl-PL"/>
        </w:rPr>
      </w:pPr>
      <w:r w:rsidRPr="00A059E9">
        <w:rPr>
          <w:rFonts w:ascii="Cambria" w:hAnsi="Cambria"/>
          <w:b/>
          <w:sz w:val="22"/>
          <w:szCs w:val="22"/>
          <w:lang w:val="pl-PL"/>
        </w:rPr>
        <w:t>7.3</w:t>
      </w:r>
      <w:r w:rsidR="00044266" w:rsidRPr="00A059E9">
        <w:rPr>
          <w:rFonts w:ascii="Cambria" w:hAnsi="Cambria"/>
          <w:b/>
          <w:sz w:val="22"/>
          <w:szCs w:val="22"/>
          <w:lang w:val="pl-PL"/>
        </w:rPr>
        <w:t>.</w:t>
      </w:r>
      <w:r w:rsidR="00F813BA" w:rsidRPr="00A059E9">
        <w:rPr>
          <w:rFonts w:ascii="Cambria" w:hAnsi="Cambria"/>
          <w:b/>
          <w:sz w:val="22"/>
          <w:szCs w:val="22"/>
          <w:lang w:val="pl-PL"/>
        </w:rPr>
        <w:t>3</w:t>
      </w:r>
      <w:r w:rsidR="00044266" w:rsidRPr="00A059E9">
        <w:rPr>
          <w:rFonts w:ascii="Cambria" w:hAnsi="Cambria"/>
          <w:b/>
          <w:sz w:val="22"/>
          <w:szCs w:val="22"/>
          <w:lang w:val="pl-PL"/>
        </w:rPr>
        <w:tab/>
      </w:r>
      <w:r w:rsidR="00DF4509" w:rsidRPr="00A059E9">
        <w:rPr>
          <w:rFonts w:ascii="Cambria" w:hAnsi="Cambria"/>
          <w:b/>
          <w:sz w:val="22"/>
          <w:szCs w:val="22"/>
          <w:lang w:val="pl-PL"/>
        </w:rPr>
        <w:t xml:space="preserve"> </w:t>
      </w:r>
      <w:r w:rsidR="00BD33D5" w:rsidRPr="00A059E9">
        <w:rPr>
          <w:rFonts w:ascii="Cambria" w:hAnsi="Cambria"/>
          <w:sz w:val="22"/>
          <w:szCs w:val="22"/>
          <w:lang w:val="pl-PL"/>
        </w:rPr>
        <w:t xml:space="preserve">Zawodnik i/lub jego przedstawiciel mogą być obecni podczas analizy próbki B. Również przedstawiciel </w:t>
      </w:r>
      <w:proofErr w:type="spellStart"/>
      <w:r w:rsidR="001558C8">
        <w:rPr>
          <w:rFonts w:ascii="Cambria" w:hAnsi="Cambria" w:cs="Verdana"/>
          <w:sz w:val="22"/>
          <w:szCs w:val="22"/>
          <w:lang w:val="pl-PL"/>
        </w:rPr>
        <w:t>KdZDwS</w:t>
      </w:r>
      <w:proofErr w:type="spellEnd"/>
      <w:r w:rsidR="003F571F" w:rsidRPr="00A059E9">
        <w:rPr>
          <w:rFonts w:ascii="Cambria" w:hAnsi="Cambria"/>
          <w:sz w:val="22"/>
          <w:szCs w:val="22"/>
          <w:lang w:val="pl-PL"/>
        </w:rPr>
        <w:t xml:space="preserve"> </w:t>
      </w:r>
      <w:r w:rsidR="00BD33D5" w:rsidRPr="00A059E9">
        <w:rPr>
          <w:rFonts w:ascii="Cambria" w:hAnsi="Cambria"/>
          <w:sz w:val="22"/>
          <w:szCs w:val="22"/>
          <w:lang w:val="pl-PL"/>
        </w:rPr>
        <w:t xml:space="preserve">a także przedstawiciel </w:t>
      </w:r>
      <w:r w:rsidR="003F571F" w:rsidRPr="00A059E9">
        <w:rPr>
          <w:rFonts w:ascii="Cambria" w:hAnsi="Cambria"/>
          <w:sz w:val="22"/>
          <w:szCs w:val="22"/>
          <w:lang w:val="pl-PL"/>
        </w:rPr>
        <w:t>Polskiego Związku Sportowego</w:t>
      </w:r>
      <w:r w:rsidR="00BD33D5" w:rsidRPr="00A059E9">
        <w:rPr>
          <w:rFonts w:ascii="Cambria" w:hAnsi="Cambria"/>
          <w:sz w:val="22"/>
          <w:szCs w:val="22"/>
          <w:lang w:val="pl-PL"/>
        </w:rPr>
        <w:t xml:space="preserve"> zawodnika </w:t>
      </w:r>
      <w:r w:rsidR="003F571F" w:rsidRPr="00A059E9">
        <w:rPr>
          <w:rFonts w:ascii="Cambria" w:hAnsi="Cambria"/>
          <w:sz w:val="22"/>
          <w:szCs w:val="22"/>
          <w:lang w:val="pl-PL"/>
        </w:rPr>
        <w:t xml:space="preserve">mogą </w:t>
      </w:r>
      <w:r w:rsidR="00BD33D5" w:rsidRPr="00A059E9">
        <w:rPr>
          <w:rFonts w:ascii="Cambria" w:hAnsi="Cambria"/>
          <w:sz w:val="22"/>
          <w:szCs w:val="22"/>
          <w:lang w:val="pl-PL"/>
        </w:rPr>
        <w:t>być obecn</w:t>
      </w:r>
      <w:r w:rsidR="003F571F" w:rsidRPr="00A059E9">
        <w:rPr>
          <w:rFonts w:ascii="Cambria" w:hAnsi="Cambria"/>
          <w:sz w:val="22"/>
          <w:szCs w:val="22"/>
          <w:lang w:val="pl-PL"/>
        </w:rPr>
        <w:t>i</w:t>
      </w:r>
      <w:r w:rsidR="00BD33D5" w:rsidRPr="00A059E9">
        <w:rPr>
          <w:rFonts w:ascii="Cambria" w:hAnsi="Cambria"/>
          <w:sz w:val="22"/>
          <w:szCs w:val="22"/>
          <w:lang w:val="pl-PL"/>
        </w:rPr>
        <w:t xml:space="preserve"> podczas analizy próbki B.</w:t>
      </w:r>
      <w:r w:rsidR="00044266" w:rsidRPr="00A059E9">
        <w:rPr>
          <w:rFonts w:ascii="Cambria" w:hAnsi="Cambria"/>
          <w:sz w:val="22"/>
          <w:szCs w:val="22"/>
          <w:lang w:val="pl-PL"/>
        </w:rPr>
        <w:t xml:space="preserve"> </w:t>
      </w:r>
    </w:p>
    <w:p w14:paraId="6F31E06C" w14:textId="77777777" w:rsidR="00044266" w:rsidRPr="00A059E9" w:rsidRDefault="00044266" w:rsidP="00044266">
      <w:pPr>
        <w:ind w:left="1440"/>
        <w:jc w:val="both"/>
        <w:rPr>
          <w:rFonts w:ascii="Cambria" w:hAnsi="Cambria"/>
          <w:sz w:val="22"/>
          <w:szCs w:val="22"/>
          <w:lang w:val="pl-PL"/>
        </w:rPr>
      </w:pPr>
    </w:p>
    <w:p w14:paraId="677B9069" w14:textId="7C4029EE" w:rsidR="00044266" w:rsidRPr="00A059E9" w:rsidRDefault="0021672D" w:rsidP="00044266">
      <w:pPr>
        <w:ind w:left="1440"/>
        <w:jc w:val="both"/>
        <w:rPr>
          <w:rFonts w:ascii="Cambria" w:hAnsi="Cambria"/>
          <w:sz w:val="22"/>
          <w:szCs w:val="22"/>
          <w:lang w:val="pl-PL"/>
        </w:rPr>
      </w:pPr>
      <w:r w:rsidRPr="00A059E9">
        <w:rPr>
          <w:rFonts w:ascii="Cambria" w:hAnsi="Cambria"/>
          <w:b/>
          <w:sz w:val="22"/>
          <w:szCs w:val="22"/>
          <w:lang w:val="pl-PL"/>
        </w:rPr>
        <w:t>7.3</w:t>
      </w:r>
      <w:r w:rsidR="00044266" w:rsidRPr="00A059E9">
        <w:rPr>
          <w:rFonts w:ascii="Cambria" w:hAnsi="Cambria"/>
          <w:b/>
          <w:sz w:val="22"/>
          <w:szCs w:val="22"/>
          <w:lang w:val="pl-PL"/>
        </w:rPr>
        <w:t>.</w:t>
      </w:r>
      <w:r w:rsidR="00F813BA" w:rsidRPr="00A059E9">
        <w:rPr>
          <w:rFonts w:ascii="Cambria" w:hAnsi="Cambria"/>
          <w:b/>
          <w:sz w:val="22"/>
          <w:szCs w:val="22"/>
          <w:lang w:val="pl-PL"/>
        </w:rPr>
        <w:t>4</w:t>
      </w:r>
      <w:r w:rsidR="00044266" w:rsidRPr="00A059E9">
        <w:rPr>
          <w:rFonts w:ascii="Cambria" w:hAnsi="Cambria"/>
          <w:b/>
          <w:sz w:val="22"/>
          <w:szCs w:val="22"/>
          <w:lang w:val="pl-PL"/>
        </w:rPr>
        <w:tab/>
      </w:r>
      <w:r w:rsidR="00DF4509" w:rsidRPr="00A059E9">
        <w:rPr>
          <w:rFonts w:ascii="Cambria" w:hAnsi="Cambria"/>
          <w:b/>
          <w:sz w:val="22"/>
          <w:szCs w:val="22"/>
          <w:lang w:val="pl-PL"/>
        </w:rPr>
        <w:t xml:space="preserve"> </w:t>
      </w:r>
      <w:r w:rsidR="00BD33D5" w:rsidRPr="00A059E9">
        <w:rPr>
          <w:rFonts w:ascii="Cambria" w:hAnsi="Cambria"/>
          <w:sz w:val="22"/>
          <w:szCs w:val="22"/>
          <w:lang w:val="pl-PL"/>
        </w:rPr>
        <w:t xml:space="preserve">Jeżeli analiza próbki B nie potwierdzi wyniku analizy próbki A, wówczas (chyba że </w:t>
      </w:r>
      <w:proofErr w:type="spellStart"/>
      <w:r w:rsidR="001558C8">
        <w:rPr>
          <w:rFonts w:ascii="Cambria" w:hAnsi="Cambria" w:cs="Verdana"/>
          <w:sz w:val="22"/>
          <w:szCs w:val="22"/>
          <w:lang w:val="pl-PL"/>
        </w:rPr>
        <w:t>KdZDwS</w:t>
      </w:r>
      <w:proofErr w:type="spellEnd"/>
      <w:r w:rsidR="00BD33D5" w:rsidRPr="00A059E9">
        <w:rPr>
          <w:rFonts w:ascii="Cambria" w:hAnsi="Cambria"/>
          <w:sz w:val="22"/>
          <w:szCs w:val="22"/>
          <w:lang w:val="pl-PL"/>
        </w:rPr>
        <w:t xml:space="preserve"> stwierdzi naruszenie przepisów antydopingowych zgodnie z Artykułem 2.2), </w:t>
      </w:r>
      <w:r w:rsidR="00BD33D5" w:rsidRPr="00A059E9">
        <w:rPr>
          <w:rFonts w:ascii="Cambria" w:hAnsi="Cambria" w:cs="Verdana"/>
          <w:sz w:val="22"/>
          <w:szCs w:val="22"/>
          <w:lang w:val="pl-PL"/>
        </w:rPr>
        <w:t xml:space="preserve">wynik całego badania uznaje się za </w:t>
      </w:r>
      <w:r w:rsidR="003F571F" w:rsidRPr="00A059E9">
        <w:rPr>
          <w:rFonts w:ascii="Cambria" w:hAnsi="Cambria" w:cs="Verdana"/>
          <w:sz w:val="22"/>
          <w:szCs w:val="22"/>
          <w:lang w:val="pl-PL"/>
        </w:rPr>
        <w:t xml:space="preserve">negatywny </w:t>
      </w:r>
      <w:r w:rsidR="00BD33D5" w:rsidRPr="00A059E9">
        <w:rPr>
          <w:rFonts w:ascii="Cambria" w:hAnsi="Cambria" w:cs="Verdana"/>
          <w:sz w:val="22"/>
          <w:szCs w:val="22"/>
          <w:lang w:val="pl-PL"/>
        </w:rPr>
        <w:t xml:space="preserve">i informuje się o tym zawodnika, </w:t>
      </w:r>
      <w:r w:rsidR="00C45D5C">
        <w:rPr>
          <w:rFonts w:ascii="Cambria" w:hAnsi="Cambria" w:cs="Verdana"/>
          <w:sz w:val="22"/>
          <w:szCs w:val="22"/>
          <w:lang w:val="pl-PL"/>
        </w:rPr>
        <w:t>Federacj</w:t>
      </w:r>
      <w:r w:rsidR="00BD33D5" w:rsidRPr="00A059E9">
        <w:rPr>
          <w:rFonts w:ascii="Cambria" w:hAnsi="Cambria" w:cs="Verdana"/>
          <w:sz w:val="22"/>
          <w:szCs w:val="22"/>
          <w:lang w:val="pl-PL"/>
        </w:rPr>
        <w:t xml:space="preserve">ę międzynarodową zawodnika, </w:t>
      </w:r>
      <w:r w:rsidR="003F571F" w:rsidRPr="00A059E9">
        <w:rPr>
          <w:rFonts w:ascii="Cambria" w:hAnsi="Cambria" w:cs="Verdana"/>
          <w:sz w:val="22"/>
          <w:szCs w:val="22"/>
          <w:lang w:val="pl-PL"/>
        </w:rPr>
        <w:t xml:space="preserve">Polski </w:t>
      </w:r>
      <w:r w:rsidR="00227CD9">
        <w:rPr>
          <w:rFonts w:ascii="Cambria" w:hAnsi="Cambria" w:cs="Verdana"/>
          <w:sz w:val="22"/>
          <w:szCs w:val="22"/>
          <w:lang w:val="pl-PL"/>
        </w:rPr>
        <w:t>Związek</w:t>
      </w:r>
      <w:r w:rsidR="003F571F" w:rsidRPr="00A059E9">
        <w:rPr>
          <w:rFonts w:ascii="Cambria" w:hAnsi="Cambria" w:cs="Verdana"/>
          <w:sz w:val="22"/>
          <w:szCs w:val="22"/>
          <w:lang w:val="pl-PL"/>
        </w:rPr>
        <w:t xml:space="preserve"> Sportowy</w:t>
      </w:r>
      <w:r w:rsidR="00BD33D5" w:rsidRPr="00A059E9">
        <w:rPr>
          <w:rFonts w:ascii="Cambria" w:hAnsi="Cambria" w:cs="Verdana"/>
          <w:sz w:val="22"/>
          <w:szCs w:val="22"/>
          <w:lang w:val="pl-PL"/>
        </w:rPr>
        <w:t xml:space="preserve"> zawodnika i WADA</w:t>
      </w:r>
      <w:r w:rsidR="00BD33D5" w:rsidRPr="00A059E9">
        <w:rPr>
          <w:rFonts w:ascii="Cambria" w:hAnsi="Cambria"/>
          <w:sz w:val="22"/>
          <w:szCs w:val="22"/>
          <w:lang w:val="pl-PL"/>
        </w:rPr>
        <w:t>.</w:t>
      </w:r>
    </w:p>
    <w:p w14:paraId="0A5FEBAF" w14:textId="77777777" w:rsidR="00044266" w:rsidRPr="00A059E9" w:rsidRDefault="00044266" w:rsidP="00044266">
      <w:pPr>
        <w:ind w:left="1440"/>
        <w:jc w:val="both"/>
        <w:rPr>
          <w:rFonts w:ascii="Cambria" w:hAnsi="Cambria"/>
          <w:sz w:val="22"/>
          <w:szCs w:val="22"/>
          <w:lang w:val="pl-PL"/>
        </w:rPr>
      </w:pPr>
    </w:p>
    <w:p w14:paraId="1CE13C64" w14:textId="38EEBBEB" w:rsidR="00044266" w:rsidRPr="00A059E9" w:rsidRDefault="0021672D" w:rsidP="00044266">
      <w:pPr>
        <w:ind w:left="1440"/>
        <w:jc w:val="both"/>
        <w:rPr>
          <w:rFonts w:ascii="Cambria" w:hAnsi="Cambria"/>
          <w:sz w:val="22"/>
          <w:szCs w:val="22"/>
          <w:lang w:val="pl-PL"/>
        </w:rPr>
      </w:pPr>
      <w:r w:rsidRPr="00A059E9">
        <w:rPr>
          <w:rFonts w:ascii="Cambria" w:hAnsi="Cambria"/>
          <w:b/>
          <w:sz w:val="22"/>
          <w:szCs w:val="22"/>
          <w:lang w:val="pl-PL"/>
        </w:rPr>
        <w:t>7.3</w:t>
      </w:r>
      <w:r w:rsidR="00044266" w:rsidRPr="00A059E9">
        <w:rPr>
          <w:rFonts w:ascii="Cambria" w:hAnsi="Cambria"/>
          <w:b/>
          <w:sz w:val="22"/>
          <w:szCs w:val="22"/>
          <w:lang w:val="pl-PL"/>
        </w:rPr>
        <w:t>.</w:t>
      </w:r>
      <w:r w:rsidR="00F813BA" w:rsidRPr="00A059E9">
        <w:rPr>
          <w:rFonts w:ascii="Cambria" w:hAnsi="Cambria"/>
          <w:b/>
          <w:sz w:val="22"/>
          <w:szCs w:val="22"/>
          <w:lang w:val="pl-PL"/>
        </w:rPr>
        <w:t>5</w:t>
      </w:r>
      <w:r w:rsidR="00044266" w:rsidRPr="00A059E9">
        <w:rPr>
          <w:rFonts w:ascii="Cambria" w:hAnsi="Cambria"/>
          <w:b/>
          <w:sz w:val="22"/>
          <w:szCs w:val="22"/>
          <w:lang w:val="pl-PL"/>
        </w:rPr>
        <w:tab/>
        <w:t xml:space="preserve"> </w:t>
      </w:r>
      <w:r w:rsidR="00BD33D5" w:rsidRPr="00A059E9">
        <w:rPr>
          <w:rFonts w:ascii="Cambria" w:hAnsi="Cambria"/>
          <w:sz w:val="22"/>
          <w:szCs w:val="22"/>
          <w:lang w:val="pl-PL"/>
        </w:rPr>
        <w:t xml:space="preserve">Jeżeli analiza próbki B potwierdzi wynik analizy próbki B, o wynikach informuje się zawodnika, </w:t>
      </w:r>
      <w:r w:rsidR="00C45D5C">
        <w:rPr>
          <w:rFonts w:ascii="Cambria" w:hAnsi="Cambria" w:cs="Verdana"/>
          <w:sz w:val="22"/>
          <w:szCs w:val="22"/>
          <w:lang w:val="pl-PL"/>
        </w:rPr>
        <w:t>Federacj</w:t>
      </w:r>
      <w:r w:rsidR="009222CB" w:rsidRPr="00A059E9">
        <w:rPr>
          <w:rFonts w:ascii="Cambria" w:hAnsi="Cambria" w:cs="Verdana"/>
          <w:sz w:val="22"/>
          <w:szCs w:val="22"/>
          <w:lang w:val="pl-PL"/>
        </w:rPr>
        <w:t xml:space="preserve">ę międzynarodową zawodnika, </w:t>
      </w:r>
      <w:r w:rsidR="003F571F" w:rsidRPr="00A059E9">
        <w:rPr>
          <w:rFonts w:ascii="Cambria" w:hAnsi="Cambria" w:cs="Verdana"/>
          <w:sz w:val="22"/>
          <w:szCs w:val="22"/>
          <w:lang w:val="pl-PL"/>
        </w:rPr>
        <w:t xml:space="preserve">Polski </w:t>
      </w:r>
      <w:r w:rsidR="00227CD9">
        <w:rPr>
          <w:rFonts w:ascii="Cambria" w:hAnsi="Cambria" w:cs="Verdana"/>
          <w:sz w:val="22"/>
          <w:szCs w:val="22"/>
          <w:lang w:val="pl-PL"/>
        </w:rPr>
        <w:t>Związek</w:t>
      </w:r>
      <w:r w:rsidR="003F571F" w:rsidRPr="00A059E9">
        <w:rPr>
          <w:rFonts w:ascii="Cambria" w:hAnsi="Cambria" w:cs="Verdana"/>
          <w:sz w:val="22"/>
          <w:szCs w:val="22"/>
          <w:lang w:val="pl-PL"/>
        </w:rPr>
        <w:t xml:space="preserve"> Sportowy</w:t>
      </w:r>
      <w:r w:rsidR="009222CB" w:rsidRPr="00A059E9">
        <w:rPr>
          <w:rFonts w:ascii="Cambria" w:hAnsi="Cambria" w:cs="Verdana"/>
          <w:sz w:val="22"/>
          <w:szCs w:val="22"/>
          <w:lang w:val="pl-PL"/>
        </w:rPr>
        <w:t xml:space="preserve"> zawodnika i WADA</w:t>
      </w:r>
      <w:r w:rsidR="009222CB" w:rsidRPr="00A059E9">
        <w:rPr>
          <w:rFonts w:ascii="Cambria" w:hAnsi="Cambria"/>
          <w:sz w:val="22"/>
          <w:szCs w:val="22"/>
          <w:lang w:val="pl-PL"/>
        </w:rPr>
        <w:t>.</w:t>
      </w:r>
    </w:p>
    <w:p w14:paraId="07D69B6D" w14:textId="77777777" w:rsidR="00CA1732" w:rsidRPr="00A059E9" w:rsidRDefault="00CA1732" w:rsidP="00245CA7">
      <w:pPr>
        <w:jc w:val="both"/>
        <w:rPr>
          <w:rFonts w:ascii="Cambria" w:hAnsi="Cambria" w:cs="Verdana"/>
          <w:color w:val="FF0000"/>
          <w:sz w:val="22"/>
          <w:szCs w:val="22"/>
          <w:lang w:val="pl-PL"/>
        </w:rPr>
      </w:pPr>
    </w:p>
    <w:p w14:paraId="4F1568EF" w14:textId="77777777" w:rsidR="00CA1732" w:rsidRPr="00A059E9" w:rsidRDefault="008E24CF" w:rsidP="00D10600">
      <w:pPr>
        <w:ind w:left="720"/>
        <w:jc w:val="both"/>
        <w:rPr>
          <w:rFonts w:ascii="Cambria" w:hAnsi="Cambria"/>
          <w:b/>
          <w:color w:val="000000"/>
          <w:sz w:val="22"/>
          <w:szCs w:val="22"/>
          <w:lang w:val="pl-PL"/>
        </w:rPr>
      </w:pPr>
      <w:r w:rsidRPr="00A059E9">
        <w:rPr>
          <w:rFonts w:ascii="Cambria" w:hAnsi="Cambria"/>
          <w:b/>
          <w:color w:val="000000"/>
          <w:sz w:val="22"/>
          <w:szCs w:val="22"/>
          <w:lang w:val="pl-PL"/>
        </w:rPr>
        <w:t>7.4</w:t>
      </w:r>
      <w:r w:rsidR="00CA1732" w:rsidRPr="00A059E9">
        <w:rPr>
          <w:rFonts w:ascii="Cambria" w:hAnsi="Cambria"/>
          <w:b/>
          <w:color w:val="000000"/>
          <w:sz w:val="22"/>
          <w:szCs w:val="22"/>
          <w:lang w:val="pl-PL"/>
        </w:rPr>
        <w:tab/>
      </w:r>
      <w:r w:rsidR="00AA6701" w:rsidRPr="00A059E9">
        <w:rPr>
          <w:rFonts w:ascii="Cambria" w:hAnsi="Cambria"/>
          <w:b/>
          <w:color w:val="000000"/>
          <w:sz w:val="22"/>
          <w:szCs w:val="22"/>
          <w:lang w:val="pl-PL"/>
        </w:rPr>
        <w:t>Analiza wyników nietypowych</w:t>
      </w:r>
    </w:p>
    <w:p w14:paraId="0367657B" w14:textId="77777777" w:rsidR="00746815" w:rsidRPr="00A059E9" w:rsidRDefault="00746815" w:rsidP="00245CA7">
      <w:pPr>
        <w:jc w:val="both"/>
        <w:rPr>
          <w:rFonts w:ascii="Cambria" w:hAnsi="Cambria"/>
          <w:b/>
          <w:color w:val="FF0000"/>
          <w:sz w:val="22"/>
          <w:szCs w:val="22"/>
          <w:lang w:val="pl-PL"/>
        </w:rPr>
      </w:pPr>
    </w:p>
    <w:p w14:paraId="30ACCC31" w14:textId="77777777" w:rsidR="00CA1732" w:rsidRPr="00A059E9" w:rsidRDefault="00CA1732" w:rsidP="00245CA7">
      <w:pPr>
        <w:ind w:left="1440"/>
        <w:jc w:val="both"/>
        <w:rPr>
          <w:rFonts w:ascii="Cambria" w:hAnsi="Cambria"/>
          <w:color w:val="000000"/>
          <w:sz w:val="22"/>
          <w:szCs w:val="22"/>
          <w:lang w:val="pl-PL"/>
        </w:rPr>
      </w:pPr>
      <w:r w:rsidRPr="00A059E9">
        <w:rPr>
          <w:rFonts w:ascii="Cambria" w:hAnsi="Cambria"/>
          <w:b/>
          <w:color w:val="000000"/>
          <w:sz w:val="22"/>
          <w:szCs w:val="22"/>
          <w:lang w:val="pl-PL"/>
        </w:rPr>
        <w:t>7.</w:t>
      </w:r>
      <w:r w:rsidR="008E24CF" w:rsidRPr="00A059E9">
        <w:rPr>
          <w:rFonts w:ascii="Cambria" w:hAnsi="Cambria"/>
          <w:b/>
          <w:color w:val="000000"/>
          <w:sz w:val="22"/>
          <w:szCs w:val="22"/>
          <w:lang w:val="pl-PL"/>
        </w:rPr>
        <w:t>4</w:t>
      </w:r>
      <w:r w:rsidRPr="00A059E9">
        <w:rPr>
          <w:rFonts w:ascii="Cambria" w:hAnsi="Cambria"/>
          <w:b/>
          <w:color w:val="000000"/>
          <w:sz w:val="22"/>
          <w:szCs w:val="22"/>
          <w:lang w:val="pl-PL"/>
        </w:rPr>
        <w:t>.1</w:t>
      </w:r>
      <w:r w:rsidRPr="00A059E9">
        <w:rPr>
          <w:rFonts w:ascii="Cambria" w:hAnsi="Cambria"/>
          <w:b/>
          <w:color w:val="000000"/>
          <w:sz w:val="22"/>
          <w:szCs w:val="22"/>
          <w:lang w:val="pl-PL"/>
        </w:rPr>
        <w:tab/>
      </w:r>
      <w:r w:rsidR="00BB66CD" w:rsidRPr="00A059E9">
        <w:rPr>
          <w:rFonts w:ascii="Cambria" w:hAnsi="Cambria" w:cs="Verdana"/>
          <w:color w:val="000000"/>
          <w:sz w:val="22"/>
          <w:szCs w:val="22"/>
          <w:lang w:val="pl-PL"/>
        </w:rPr>
        <w:t xml:space="preserve">Zgodnie z </w:t>
      </w:r>
      <w:r w:rsidR="003F571F" w:rsidRPr="00A059E9">
        <w:rPr>
          <w:rFonts w:ascii="Cambria" w:hAnsi="Cambria" w:cs="Verdana"/>
          <w:color w:val="000000"/>
          <w:sz w:val="22"/>
          <w:szCs w:val="22"/>
          <w:lang w:val="pl-PL"/>
        </w:rPr>
        <w:t xml:space="preserve">przepisami </w:t>
      </w:r>
      <w:r w:rsidR="00BB66CD" w:rsidRPr="00A059E9">
        <w:rPr>
          <w:rFonts w:ascii="Cambria" w:hAnsi="Cambria" w:cs="Verdana"/>
          <w:color w:val="000000"/>
          <w:sz w:val="22"/>
          <w:szCs w:val="22"/>
          <w:lang w:val="pl-PL"/>
        </w:rPr>
        <w:t>Międzynarodowego standardu dla laboratoriów, w niektórych okolicznościach instruuje się laboratoria, aby podawały stwierdzoną obecność substancji zabronionych, które mogą być wytwarzane również</w:t>
      </w:r>
      <w:r w:rsidR="00DF4509" w:rsidRPr="00A059E9">
        <w:rPr>
          <w:rFonts w:ascii="Cambria" w:hAnsi="Cambria" w:cs="Verdana"/>
          <w:color w:val="000000"/>
          <w:sz w:val="22"/>
          <w:szCs w:val="22"/>
          <w:lang w:val="pl-PL"/>
        </w:rPr>
        <w:t xml:space="preserve"> </w:t>
      </w:r>
      <w:r w:rsidR="00BB66CD" w:rsidRPr="00A059E9">
        <w:rPr>
          <w:rFonts w:ascii="Cambria" w:hAnsi="Cambria" w:cs="Verdana"/>
          <w:color w:val="000000"/>
          <w:sz w:val="22"/>
          <w:szCs w:val="22"/>
          <w:lang w:val="pl-PL"/>
        </w:rPr>
        <w:t>endogennie, jako wynik nietypowy podlegający dalszym badaniom.</w:t>
      </w:r>
    </w:p>
    <w:p w14:paraId="70224997" w14:textId="77777777" w:rsidR="00E509EB" w:rsidRPr="00A059E9" w:rsidRDefault="00E509EB" w:rsidP="00245CA7">
      <w:pPr>
        <w:ind w:left="1440"/>
        <w:jc w:val="both"/>
        <w:rPr>
          <w:rFonts w:ascii="Cambria" w:hAnsi="Cambria"/>
          <w:color w:val="FF0000"/>
          <w:sz w:val="22"/>
          <w:szCs w:val="22"/>
          <w:lang w:val="pl-PL"/>
        </w:rPr>
      </w:pPr>
    </w:p>
    <w:p w14:paraId="6E6E253B" w14:textId="433A88D5" w:rsidR="00CA1732" w:rsidRPr="00A059E9" w:rsidRDefault="00CA1732" w:rsidP="00245CA7">
      <w:pPr>
        <w:ind w:left="1440"/>
        <w:jc w:val="both"/>
        <w:rPr>
          <w:rFonts w:ascii="Cambria" w:hAnsi="Cambria"/>
          <w:color w:val="000000"/>
          <w:sz w:val="22"/>
          <w:szCs w:val="22"/>
          <w:lang w:val="pl-PL"/>
        </w:rPr>
      </w:pPr>
      <w:r w:rsidRPr="00A059E9">
        <w:rPr>
          <w:rFonts w:ascii="Cambria" w:hAnsi="Cambria"/>
          <w:b/>
          <w:color w:val="000000"/>
          <w:sz w:val="22"/>
          <w:szCs w:val="22"/>
          <w:lang w:val="pl-PL"/>
        </w:rPr>
        <w:t>7.</w:t>
      </w:r>
      <w:r w:rsidR="008E24CF" w:rsidRPr="00A059E9">
        <w:rPr>
          <w:rFonts w:ascii="Cambria" w:hAnsi="Cambria"/>
          <w:b/>
          <w:color w:val="000000"/>
          <w:sz w:val="22"/>
          <w:szCs w:val="22"/>
          <w:lang w:val="pl-PL"/>
        </w:rPr>
        <w:t>4</w:t>
      </w:r>
      <w:r w:rsidRPr="00A059E9">
        <w:rPr>
          <w:rFonts w:ascii="Cambria" w:hAnsi="Cambria"/>
          <w:b/>
          <w:color w:val="000000"/>
          <w:sz w:val="22"/>
          <w:szCs w:val="22"/>
          <w:lang w:val="pl-PL"/>
        </w:rPr>
        <w:t>.2</w:t>
      </w:r>
      <w:r w:rsidRPr="00A059E9">
        <w:rPr>
          <w:rFonts w:ascii="Cambria" w:hAnsi="Cambria"/>
          <w:color w:val="000000"/>
          <w:sz w:val="22"/>
          <w:szCs w:val="22"/>
          <w:lang w:val="pl-PL"/>
        </w:rPr>
        <w:tab/>
      </w:r>
      <w:r w:rsidR="00BB66CD" w:rsidRPr="00A059E9">
        <w:rPr>
          <w:rFonts w:ascii="Cambria" w:hAnsi="Cambria" w:cs="Verdana"/>
          <w:color w:val="000000"/>
          <w:sz w:val="22"/>
          <w:szCs w:val="22"/>
          <w:lang w:val="pl-PL"/>
        </w:rPr>
        <w:t xml:space="preserve">Po otrzymaniu nietypowego wyniku analizy </w:t>
      </w:r>
      <w:proofErr w:type="spellStart"/>
      <w:r w:rsidR="001558C8">
        <w:rPr>
          <w:rFonts w:ascii="Cambria" w:hAnsi="Cambria" w:cs="Verdana"/>
          <w:sz w:val="22"/>
          <w:szCs w:val="22"/>
          <w:lang w:val="pl-PL"/>
        </w:rPr>
        <w:t>KdZDwS</w:t>
      </w:r>
      <w:proofErr w:type="spellEnd"/>
      <w:r w:rsidR="00BB66CD" w:rsidRPr="00A059E9">
        <w:rPr>
          <w:rFonts w:ascii="Cambria" w:hAnsi="Cambria" w:cs="Verdana"/>
          <w:color w:val="000000"/>
          <w:sz w:val="22"/>
          <w:szCs w:val="22"/>
          <w:lang w:val="pl-PL"/>
        </w:rPr>
        <w:t xml:space="preserve"> przeprowadza ocenę w celu ustalenia, czy: (a) zostało przyznane lub zostanie przyznane stosowne TUE zgodnie z Międzynarodowym standardem </w:t>
      </w:r>
      <w:proofErr w:type="spellStart"/>
      <w:r w:rsidR="00BB66CD" w:rsidRPr="00A059E9">
        <w:rPr>
          <w:rFonts w:ascii="Cambria" w:hAnsi="Cambria" w:cs="Verdana"/>
          <w:color w:val="000000"/>
          <w:sz w:val="22"/>
          <w:szCs w:val="22"/>
          <w:lang w:val="pl-PL"/>
        </w:rPr>
        <w:t>wyłączeń</w:t>
      </w:r>
      <w:proofErr w:type="spellEnd"/>
      <w:r w:rsidR="00BB66CD" w:rsidRPr="00A059E9">
        <w:rPr>
          <w:rFonts w:ascii="Cambria" w:hAnsi="Cambria" w:cs="Verdana"/>
          <w:color w:val="000000"/>
          <w:sz w:val="22"/>
          <w:szCs w:val="22"/>
          <w:lang w:val="pl-PL"/>
        </w:rPr>
        <w:t xml:space="preserve"> dla celów terapeutycznych lub (b) doszło do jakiegokolwiek odstępstwa od Międzynarodowego standardu badań i </w:t>
      </w:r>
      <w:r w:rsidR="00AA3492" w:rsidRPr="00A059E9">
        <w:rPr>
          <w:rFonts w:ascii="Cambria" w:hAnsi="Cambria" w:cs="Verdana"/>
          <w:sz w:val="22"/>
          <w:szCs w:val="22"/>
          <w:lang w:val="pl-PL"/>
        </w:rPr>
        <w:t>śledztw</w:t>
      </w:r>
      <w:r w:rsidR="00BB66CD" w:rsidRPr="00A059E9">
        <w:rPr>
          <w:rFonts w:ascii="Cambria" w:hAnsi="Cambria" w:cs="Verdana"/>
          <w:color w:val="000000"/>
          <w:sz w:val="22"/>
          <w:szCs w:val="22"/>
          <w:lang w:val="pl-PL"/>
        </w:rPr>
        <w:t xml:space="preserve"> lub Międzynarodowego standardu dla laboratoriów, z powodu którego uzyskano nietypowy wyniki analizy.</w:t>
      </w:r>
      <w:r w:rsidRPr="00A059E9">
        <w:rPr>
          <w:rFonts w:ascii="Cambria" w:hAnsi="Cambria"/>
          <w:color w:val="000000"/>
          <w:sz w:val="22"/>
          <w:szCs w:val="22"/>
          <w:lang w:val="pl-PL"/>
        </w:rPr>
        <w:t xml:space="preserve"> </w:t>
      </w:r>
    </w:p>
    <w:p w14:paraId="1297408C" w14:textId="77777777" w:rsidR="00E509EB" w:rsidRPr="00A059E9" w:rsidRDefault="00E509EB" w:rsidP="00245CA7">
      <w:pPr>
        <w:ind w:left="1440"/>
        <w:jc w:val="both"/>
        <w:rPr>
          <w:rFonts w:ascii="Cambria" w:hAnsi="Cambria"/>
          <w:color w:val="FF0000"/>
          <w:sz w:val="22"/>
          <w:szCs w:val="22"/>
          <w:lang w:val="pl-PL"/>
        </w:rPr>
      </w:pPr>
    </w:p>
    <w:p w14:paraId="4F93F4EE" w14:textId="1539C184" w:rsidR="00CA1732" w:rsidRPr="00A059E9" w:rsidRDefault="00CA1732" w:rsidP="00245CA7">
      <w:pPr>
        <w:ind w:left="1440"/>
        <w:jc w:val="both"/>
        <w:rPr>
          <w:rFonts w:ascii="Cambria" w:hAnsi="Cambria"/>
          <w:color w:val="000000"/>
          <w:sz w:val="22"/>
          <w:szCs w:val="22"/>
          <w:lang w:val="pl-PL"/>
        </w:rPr>
      </w:pPr>
      <w:r w:rsidRPr="00A059E9">
        <w:rPr>
          <w:rFonts w:ascii="Cambria" w:hAnsi="Cambria"/>
          <w:b/>
          <w:color w:val="000000"/>
          <w:sz w:val="22"/>
          <w:szCs w:val="22"/>
          <w:lang w:val="pl-PL"/>
        </w:rPr>
        <w:t>7.</w:t>
      </w:r>
      <w:r w:rsidR="008E24CF" w:rsidRPr="00A059E9">
        <w:rPr>
          <w:rFonts w:ascii="Cambria" w:hAnsi="Cambria"/>
          <w:b/>
          <w:color w:val="000000"/>
          <w:sz w:val="22"/>
          <w:szCs w:val="22"/>
          <w:lang w:val="pl-PL"/>
        </w:rPr>
        <w:t>4</w:t>
      </w:r>
      <w:r w:rsidRPr="00A059E9">
        <w:rPr>
          <w:rFonts w:ascii="Cambria" w:hAnsi="Cambria"/>
          <w:b/>
          <w:color w:val="000000"/>
          <w:sz w:val="22"/>
          <w:szCs w:val="22"/>
          <w:lang w:val="pl-PL"/>
        </w:rPr>
        <w:t>.3</w:t>
      </w:r>
      <w:r w:rsidRPr="00A059E9">
        <w:rPr>
          <w:rFonts w:ascii="Cambria" w:hAnsi="Cambria"/>
          <w:color w:val="000000"/>
          <w:sz w:val="22"/>
          <w:szCs w:val="22"/>
          <w:lang w:val="pl-PL"/>
        </w:rPr>
        <w:tab/>
      </w:r>
      <w:r w:rsidR="00BB66CD" w:rsidRPr="00A059E9">
        <w:rPr>
          <w:rFonts w:ascii="Cambria" w:hAnsi="Cambria" w:cs="Verdana"/>
          <w:sz w:val="22"/>
          <w:szCs w:val="22"/>
          <w:lang w:val="pl-PL"/>
        </w:rPr>
        <w:t>Jeżeli w wyniku oceny nietypowego wyniku analizy zgodnie z</w:t>
      </w:r>
      <w:r w:rsidR="00DF4509" w:rsidRPr="00A059E9">
        <w:rPr>
          <w:rFonts w:ascii="Cambria" w:hAnsi="Cambria" w:cs="Verdana"/>
          <w:sz w:val="22"/>
          <w:szCs w:val="22"/>
          <w:lang w:val="pl-PL"/>
        </w:rPr>
        <w:t xml:space="preserve"> </w:t>
      </w:r>
      <w:r w:rsidR="00BB66CD" w:rsidRPr="00A059E9">
        <w:rPr>
          <w:rFonts w:ascii="Cambria" w:hAnsi="Cambria" w:cs="Verdana"/>
          <w:sz w:val="22"/>
          <w:szCs w:val="22"/>
          <w:lang w:val="pl-PL"/>
        </w:rPr>
        <w:t xml:space="preserve">Artykułem 7.4.2 stwierdzi się przyznanie odpowiedniego TUE lub odstępstwo od </w:t>
      </w:r>
      <w:r w:rsidR="00BB66CD" w:rsidRPr="00A059E9">
        <w:rPr>
          <w:rFonts w:ascii="Cambria" w:hAnsi="Cambria" w:cs="Verdana"/>
          <w:color w:val="000000"/>
          <w:sz w:val="22"/>
          <w:szCs w:val="22"/>
          <w:lang w:val="pl-PL"/>
        </w:rPr>
        <w:t xml:space="preserve">Międzynarodowego standardu badań i </w:t>
      </w:r>
      <w:r w:rsidR="00AA3492" w:rsidRPr="00A059E9">
        <w:rPr>
          <w:rFonts w:ascii="Cambria" w:hAnsi="Cambria" w:cs="Verdana"/>
          <w:sz w:val="22"/>
          <w:szCs w:val="22"/>
          <w:lang w:val="pl-PL"/>
        </w:rPr>
        <w:t>śledztw</w:t>
      </w:r>
      <w:r w:rsidR="00BB66CD" w:rsidRPr="00A059E9">
        <w:rPr>
          <w:rFonts w:ascii="Cambria" w:hAnsi="Cambria" w:cs="Verdana"/>
          <w:color w:val="000000"/>
          <w:sz w:val="22"/>
          <w:szCs w:val="22"/>
          <w:lang w:val="pl-PL"/>
        </w:rPr>
        <w:t xml:space="preserve"> lub Międzynarodowego standardu dla laboratoriów</w:t>
      </w:r>
      <w:r w:rsidR="00BB66CD" w:rsidRPr="00A059E9">
        <w:rPr>
          <w:rFonts w:ascii="Cambria" w:hAnsi="Cambria" w:cs="Verdana"/>
          <w:sz w:val="22"/>
          <w:szCs w:val="22"/>
          <w:lang w:val="pl-PL"/>
        </w:rPr>
        <w:t xml:space="preserve">, które spowodowało uzyskanie nietypowego wyniku analizy, wynik całego badania uznaje się za ujemny i informuje się o tym zawodnika, jego </w:t>
      </w:r>
      <w:r w:rsidR="00C45D5C">
        <w:rPr>
          <w:rFonts w:ascii="Cambria" w:hAnsi="Cambria" w:cs="Verdana"/>
          <w:sz w:val="22"/>
          <w:szCs w:val="22"/>
          <w:lang w:val="pl-PL"/>
        </w:rPr>
        <w:t>Federacj</w:t>
      </w:r>
      <w:r w:rsidR="00BB66CD" w:rsidRPr="00A059E9">
        <w:rPr>
          <w:rFonts w:ascii="Cambria" w:hAnsi="Cambria" w:cs="Verdana"/>
          <w:sz w:val="22"/>
          <w:szCs w:val="22"/>
          <w:lang w:val="pl-PL"/>
        </w:rPr>
        <w:t>ę międzynarodową i WADA</w:t>
      </w:r>
      <w:r w:rsidRPr="00A059E9">
        <w:rPr>
          <w:rFonts w:ascii="Cambria" w:hAnsi="Cambria"/>
          <w:color w:val="000000"/>
          <w:sz w:val="22"/>
          <w:szCs w:val="22"/>
          <w:lang w:val="pl-PL"/>
        </w:rPr>
        <w:t>.</w:t>
      </w:r>
    </w:p>
    <w:p w14:paraId="7A281F88" w14:textId="77777777" w:rsidR="00E509EB" w:rsidRPr="00A059E9" w:rsidRDefault="00E509EB" w:rsidP="00245CA7">
      <w:pPr>
        <w:ind w:left="1440"/>
        <w:jc w:val="both"/>
        <w:rPr>
          <w:rFonts w:ascii="Cambria" w:hAnsi="Cambria"/>
          <w:color w:val="FF0000"/>
          <w:sz w:val="22"/>
          <w:szCs w:val="22"/>
          <w:lang w:val="pl-PL"/>
        </w:rPr>
      </w:pPr>
    </w:p>
    <w:p w14:paraId="704E92C6" w14:textId="16B087DF" w:rsidR="00CA1732" w:rsidRPr="00A059E9" w:rsidRDefault="00CA1732" w:rsidP="00245CA7">
      <w:pPr>
        <w:ind w:left="1440"/>
        <w:jc w:val="both"/>
        <w:rPr>
          <w:rFonts w:ascii="Cambria" w:hAnsi="Cambria"/>
          <w:color w:val="000000"/>
          <w:sz w:val="22"/>
          <w:szCs w:val="22"/>
          <w:lang w:val="pl-PL"/>
        </w:rPr>
      </w:pPr>
      <w:r w:rsidRPr="00A059E9">
        <w:rPr>
          <w:rFonts w:ascii="Cambria" w:hAnsi="Cambria"/>
          <w:b/>
          <w:color w:val="000000"/>
          <w:sz w:val="22"/>
          <w:szCs w:val="22"/>
          <w:lang w:val="pl-PL"/>
        </w:rPr>
        <w:t>7.</w:t>
      </w:r>
      <w:r w:rsidR="008E24CF" w:rsidRPr="00A059E9">
        <w:rPr>
          <w:rFonts w:ascii="Cambria" w:hAnsi="Cambria"/>
          <w:b/>
          <w:color w:val="000000"/>
          <w:sz w:val="22"/>
          <w:szCs w:val="22"/>
          <w:lang w:val="pl-PL"/>
        </w:rPr>
        <w:t>4</w:t>
      </w:r>
      <w:r w:rsidRPr="00A059E9">
        <w:rPr>
          <w:rFonts w:ascii="Cambria" w:hAnsi="Cambria"/>
          <w:b/>
          <w:color w:val="000000"/>
          <w:sz w:val="22"/>
          <w:szCs w:val="22"/>
          <w:lang w:val="pl-PL"/>
        </w:rPr>
        <w:t>.4</w:t>
      </w:r>
      <w:r w:rsidRPr="00A059E9">
        <w:rPr>
          <w:rFonts w:ascii="Cambria" w:hAnsi="Cambria"/>
          <w:color w:val="000000"/>
          <w:sz w:val="22"/>
          <w:szCs w:val="22"/>
          <w:lang w:val="pl-PL"/>
        </w:rPr>
        <w:tab/>
      </w:r>
      <w:r w:rsidR="00AA6701" w:rsidRPr="00A059E9">
        <w:rPr>
          <w:rFonts w:ascii="Cambria" w:hAnsi="Cambria" w:cs="Verdana"/>
          <w:color w:val="000000"/>
          <w:sz w:val="22"/>
          <w:szCs w:val="22"/>
          <w:lang w:val="pl-PL"/>
        </w:rPr>
        <w:t xml:space="preserve">Jeśli po przeprowadzeniu takiej oceny nie stwierdzi się </w:t>
      </w:r>
      <w:r w:rsidR="00AA6701" w:rsidRPr="00A059E9">
        <w:rPr>
          <w:rFonts w:ascii="Cambria" w:hAnsi="Cambria" w:cs="Verdana"/>
          <w:sz w:val="22"/>
          <w:szCs w:val="22"/>
          <w:lang w:val="pl-PL"/>
        </w:rPr>
        <w:t>odpowiedniego TUE</w:t>
      </w:r>
      <w:r w:rsidR="00AA6701" w:rsidRPr="00A059E9">
        <w:rPr>
          <w:rFonts w:ascii="Cambria" w:hAnsi="Cambria" w:cs="Verdana"/>
          <w:color w:val="000000"/>
          <w:sz w:val="22"/>
          <w:szCs w:val="22"/>
          <w:lang w:val="pl-PL"/>
        </w:rPr>
        <w:t xml:space="preserve"> lub odstępstwa </w:t>
      </w:r>
      <w:r w:rsidR="00AA6701" w:rsidRPr="00A059E9">
        <w:rPr>
          <w:rFonts w:ascii="Cambria" w:hAnsi="Cambria" w:cs="Verdana"/>
          <w:sz w:val="22"/>
          <w:szCs w:val="22"/>
          <w:lang w:val="pl-PL"/>
        </w:rPr>
        <w:t xml:space="preserve">od </w:t>
      </w:r>
      <w:r w:rsidR="00AA6701" w:rsidRPr="00A059E9">
        <w:rPr>
          <w:rFonts w:ascii="Cambria" w:hAnsi="Cambria" w:cs="Verdana"/>
          <w:color w:val="000000"/>
          <w:sz w:val="22"/>
          <w:szCs w:val="22"/>
          <w:lang w:val="pl-PL"/>
        </w:rPr>
        <w:t xml:space="preserve">Międzynarodowego standardu badań i </w:t>
      </w:r>
      <w:r w:rsidR="00AA3492" w:rsidRPr="00A059E9">
        <w:rPr>
          <w:rFonts w:ascii="Cambria" w:hAnsi="Cambria" w:cs="Verdana"/>
          <w:sz w:val="22"/>
          <w:szCs w:val="22"/>
          <w:lang w:val="pl-PL"/>
        </w:rPr>
        <w:t>śledztw</w:t>
      </w:r>
      <w:r w:rsidR="00AA6701" w:rsidRPr="00A059E9">
        <w:rPr>
          <w:rFonts w:ascii="Cambria" w:hAnsi="Cambria" w:cs="Verdana"/>
          <w:color w:val="000000"/>
          <w:sz w:val="22"/>
          <w:szCs w:val="22"/>
          <w:lang w:val="pl-PL"/>
        </w:rPr>
        <w:t xml:space="preserve"> lub Międzynarodowego standardu dla laboratoriów</w:t>
      </w:r>
      <w:r w:rsidR="00AA6701" w:rsidRPr="00A059E9">
        <w:rPr>
          <w:rFonts w:ascii="Cambria" w:hAnsi="Cambria" w:cs="Verdana"/>
          <w:sz w:val="22"/>
          <w:szCs w:val="22"/>
          <w:lang w:val="pl-PL"/>
        </w:rPr>
        <w:t xml:space="preserve">, które </w:t>
      </w:r>
      <w:r w:rsidR="00AA6701" w:rsidRPr="00A059E9">
        <w:rPr>
          <w:rFonts w:ascii="Cambria" w:hAnsi="Cambria" w:cs="Verdana"/>
          <w:sz w:val="22"/>
          <w:szCs w:val="22"/>
          <w:lang w:val="pl-PL"/>
        </w:rPr>
        <w:lastRenderedPageBreak/>
        <w:t>spowodowało uzyskanie nietypowego wyniku analizy</w:t>
      </w:r>
      <w:r w:rsidR="00AA6701" w:rsidRPr="00A059E9">
        <w:rPr>
          <w:rFonts w:ascii="Cambria" w:hAnsi="Cambria" w:cs="Verdana"/>
          <w:color w:val="000000"/>
          <w:sz w:val="22"/>
          <w:szCs w:val="22"/>
          <w:lang w:val="pl-PL"/>
        </w:rPr>
        <w:t xml:space="preserve">, </w:t>
      </w:r>
      <w:r w:rsidR="00AA6701" w:rsidRPr="00A059E9">
        <w:rPr>
          <w:rFonts w:ascii="Cambria" w:hAnsi="Cambria" w:cs="Verdana"/>
          <w:sz w:val="22"/>
          <w:szCs w:val="22"/>
          <w:lang w:val="pl-PL"/>
        </w:rPr>
        <w:t>które spowodowało niekorzystny wynik analizy</w:t>
      </w:r>
      <w:r w:rsidR="00AA6701" w:rsidRPr="00A059E9">
        <w:rPr>
          <w:rFonts w:ascii="Cambria" w:hAnsi="Cambria" w:cs="Verdana"/>
          <w:color w:val="000000"/>
          <w:sz w:val="22"/>
          <w:szCs w:val="22"/>
          <w:lang w:val="pl-PL"/>
        </w:rPr>
        <w:t xml:space="preserve">, </w:t>
      </w:r>
      <w:proofErr w:type="spellStart"/>
      <w:r w:rsidR="001558C8">
        <w:rPr>
          <w:rFonts w:ascii="Cambria" w:hAnsi="Cambria" w:cs="Verdana"/>
          <w:sz w:val="22"/>
          <w:szCs w:val="22"/>
          <w:lang w:val="pl-PL"/>
        </w:rPr>
        <w:t>KdZDwS</w:t>
      </w:r>
      <w:proofErr w:type="spellEnd"/>
      <w:r w:rsidR="00AA6701" w:rsidRPr="00A059E9">
        <w:rPr>
          <w:rFonts w:ascii="Cambria" w:hAnsi="Cambria" w:cs="Verdana"/>
          <w:color w:val="000000"/>
          <w:sz w:val="22"/>
          <w:szCs w:val="22"/>
          <w:lang w:val="pl-PL"/>
        </w:rPr>
        <w:t xml:space="preserve"> przeprowadza niezbędne dochodzenie lub zleca przeprowadzanie takiego dochodzenia. Po zakończeniu dochodzenia, powiadamia się zawodnika, </w:t>
      </w:r>
      <w:r w:rsidR="00C45D5C">
        <w:rPr>
          <w:rFonts w:ascii="Cambria" w:hAnsi="Cambria" w:cs="Verdana"/>
          <w:color w:val="000000"/>
          <w:sz w:val="22"/>
          <w:szCs w:val="22"/>
          <w:lang w:val="pl-PL"/>
        </w:rPr>
        <w:t>Federacj</w:t>
      </w:r>
      <w:r w:rsidR="00AA6701" w:rsidRPr="00A059E9">
        <w:rPr>
          <w:rFonts w:ascii="Cambria" w:hAnsi="Cambria" w:cs="Verdana"/>
          <w:color w:val="000000"/>
          <w:sz w:val="22"/>
          <w:szCs w:val="22"/>
          <w:lang w:val="pl-PL"/>
        </w:rPr>
        <w:t xml:space="preserve">ę międzynarodową zawodnika, </w:t>
      </w:r>
      <w:r w:rsidR="003F571F" w:rsidRPr="00A059E9">
        <w:rPr>
          <w:rFonts w:ascii="Cambria" w:hAnsi="Cambria" w:cs="Verdana"/>
          <w:sz w:val="22"/>
          <w:szCs w:val="22"/>
          <w:lang w:val="pl-PL"/>
        </w:rPr>
        <w:t xml:space="preserve">Polski </w:t>
      </w:r>
      <w:r w:rsidR="00227CD9">
        <w:rPr>
          <w:rFonts w:ascii="Cambria" w:hAnsi="Cambria" w:cs="Verdana"/>
          <w:sz w:val="22"/>
          <w:szCs w:val="22"/>
          <w:lang w:val="pl-PL"/>
        </w:rPr>
        <w:t>Związek</w:t>
      </w:r>
      <w:r w:rsidR="003F571F" w:rsidRPr="00A059E9">
        <w:rPr>
          <w:rFonts w:ascii="Cambria" w:hAnsi="Cambria" w:cs="Verdana"/>
          <w:sz w:val="22"/>
          <w:szCs w:val="22"/>
          <w:lang w:val="pl-PL"/>
        </w:rPr>
        <w:t xml:space="preserve"> Sportowy </w:t>
      </w:r>
      <w:r w:rsidR="00AA6701" w:rsidRPr="00A059E9">
        <w:rPr>
          <w:rFonts w:ascii="Cambria" w:hAnsi="Cambria" w:cs="Verdana"/>
          <w:color w:val="000000"/>
          <w:sz w:val="22"/>
          <w:szCs w:val="22"/>
          <w:lang w:val="pl-PL"/>
        </w:rPr>
        <w:t>zawodnika i WADA, czy nietypowy wynik analizy zostanie uznany za niekorzystny wynik analizy. Zawodnik jest powiadamiany zgodnie z postanowieniami w Artykule</w:t>
      </w:r>
      <w:r w:rsidR="00AA6701" w:rsidRPr="00A059E9">
        <w:rPr>
          <w:rFonts w:ascii="Cambria" w:hAnsi="Cambria" w:cs="Verdana"/>
          <w:sz w:val="22"/>
          <w:szCs w:val="22"/>
          <w:lang w:val="pl-PL"/>
        </w:rPr>
        <w:t xml:space="preserve"> 7.3.1.</w:t>
      </w:r>
      <w:r w:rsidRPr="00A059E9">
        <w:rPr>
          <w:rFonts w:ascii="Cambria" w:hAnsi="Cambria"/>
          <w:color w:val="000000"/>
          <w:sz w:val="22"/>
          <w:szCs w:val="22"/>
          <w:lang w:val="pl-PL"/>
        </w:rPr>
        <w:t xml:space="preserve"> </w:t>
      </w:r>
    </w:p>
    <w:p w14:paraId="1161A534" w14:textId="77777777" w:rsidR="00EE1558" w:rsidRPr="00A059E9" w:rsidRDefault="00EE1558" w:rsidP="00245CA7">
      <w:pPr>
        <w:ind w:left="1440"/>
        <w:jc w:val="both"/>
        <w:rPr>
          <w:rFonts w:ascii="Cambria" w:hAnsi="Cambria"/>
          <w:color w:val="FF0000"/>
          <w:sz w:val="22"/>
          <w:szCs w:val="22"/>
          <w:lang w:val="pl-PL"/>
        </w:rPr>
      </w:pPr>
    </w:p>
    <w:p w14:paraId="6A0B6553" w14:textId="37A01E4F" w:rsidR="00CA1732" w:rsidRPr="00A059E9" w:rsidRDefault="00CA1732" w:rsidP="00245CA7">
      <w:pPr>
        <w:ind w:left="1440"/>
        <w:jc w:val="both"/>
        <w:rPr>
          <w:rFonts w:ascii="Cambria" w:hAnsi="Cambria"/>
          <w:color w:val="000000"/>
          <w:sz w:val="22"/>
          <w:szCs w:val="22"/>
          <w:lang w:val="pl-PL"/>
        </w:rPr>
      </w:pPr>
      <w:r w:rsidRPr="00A059E9">
        <w:rPr>
          <w:rFonts w:ascii="Cambria" w:hAnsi="Cambria"/>
          <w:b/>
          <w:color w:val="000000"/>
          <w:sz w:val="22"/>
          <w:szCs w:val="22"/>
          <w:lang w:val="pl-PL"/>
        </w:rPr>
        <w:t>7.</w:t>
      </w:r>
      <w:r w:rsidR="008E24CF" w:rsidRPr="00A059E9">
        <w:rPr>
          <w:rFonts w:ascii="Cambria" w:hAnsi="Cambria"/>
          <w:b/>
          <w:color w:val="000000"/>
          <w:sz w:val="22"/>
          <w:szCs w:val="22"/>
          <w:lang w:val="pl-PL"/>
        </w:rPr>
        <w:t>4</w:t>
      </w:r>
      <w:r w:rsidRPr="00A059E9">
        <w:rPr>
          <w:rFonts w:ascii="Cambria" w:hAnsi="Cambria"/>
          <w:b/>
          <w:color w:val="000000"/>
          <w:sz w:val="22"/>
          <w:szCs w:val="22"/>
          <w:lang w:val="pl-PL"/>
        </w:rPr>
        <w:t>.5</w:t>
      </w:r>
      <w:r w:rsidRPr="00A059E9">
        <w:rPr>
          <w:rFonts w:ascii="Cambria" w:hAnsi="Cambria"/>
          <w:color w:val="000000"/>
          <w:sz w:val="22"/>
          <w:szCs w:val="22"/>
          <w:lang w:val="pl-PL"/>
        </w:rPr>
        <w:tab/>
      </w:r>
      <w:proofErr w:type="spellStart"/>
      <w:r w:rsidR="001558C8">
        <w:rPr>
          <w:rFonts w:ascii="Cambria" w:hAnsi="Cambria" w:cs="Verdana"/>
          <w:sz w:val="22"/>
          <w:szCs w:val="22"/>
          <w:lang w:val="pl-PL"/>
        </w:rPr>
        <w:t>KdZDwS</w:t>
      </w:r>
      <w:proofErr w:type="spellEnd"/>
      <w:r w:rsidR="00FE5D82" w:rsidRPr="00A059E9" w:rsidDel="00FE5D82">
        <w:rPr>
          <w:rFonts w:ascii="Cambria" w:hAnsi="Cambria" w:cs="Verdana"/>
          <w:sz w:val="22"/>
          <w:szCs w:val="22"/>
          <w:lang w:val="pl-PL"/>
        </w:rPr>
        <w:t xml:space="preserve"> </w:t>
      </w:r>
      <w:r w:rsidR="00FE5D82" w:rsidRPr="00A059E9">
        <w:rPr>
          <w:rFonts w:ascii="Cambria" w:hAnsi="Cambria" w:cs="Verdana"/>
          <w:sz w:val="22"/>
          <w:szCs w:val="22"/>
          <w:lang w:val="pl-PL"/>
        </w:rPr>
        <w:t xml:space="preserve"> </w:t>
      </w:r>
      <w:r w:rsidR="00AA6701" w:rsidRPr="00A059E9">
        <w:rPr>
          <w:rFonts w:ascii="Cambria" w:hAnsi="Cambria" w:cs="Verdana"/>
          <w:color w:val="000000"/>
          <w:sz w:val="22"/>
          <w:szCs w:val="22"/>
          <w:lang w:val="pl-PL" w:eastAsia="pl-PL"/>
        </w:rPr>
        <w:t>informuje o wyniku nietypowym dopiero po zakończeniu dochodzenia i podjęciu decyzji o uznaniu wyniku nietypowego za niekorzystny wynik analizy, chyba że wystąpi jedna z następujących okoliczności:</w:t>
      </w:r>
    </w:p>
    <w:p w14:paraId="523B0C26" w14:textId="77777777" w:rsidR="00900253" w:rsidRPr="00A059E9" w:rsidRDefault="00900253" w:rsidP="00245CA7">
      <w:pPr>
        <w:jc w:val="both"/>
        <w:rPr>
          <w:rFonts w:ascii="Cambria" w:hAnsi="Cambria"/>
          <w:color w:val="FF0000"/>
          <w:sz w:val="22"/>
          <w:szCs w:val="22"/>
          <w:lang w:val="pl-PL"/>
        </w:rPr>
      </w:pPr>
    </w:p>
    <w:p w14:paraId="3E4DF655" w14:textId="23045E48" w:rsidR="00CA1732" w:rsidRPr="00A059E9" w:rsidRDefault="002B0CBA" w:rsidP="002B0CBA">
      <w:pPr>
        <w:ind w:left="2160"/>
        <w:jc w:val="both"/>
        <w:rPr>
          <w:rFonts w:ascii="Cambria" w:hAnsi="Cambria"/>
          <w:color w:val="000000"/>
          <w:sz w:val="22"/>
          <w:szCs w:val="22"/>
          <w:lang w:val="pl-PL"/>
        </w:rPr>
      </w:pPr>
      <w:r w:rsidRPr="00A059E9">
        <w:rPr>
          <w:rFonts w:ascii="Cambria" w:hAnsi="Cambria"/>
          <w:color w:val="000000"/>
          <w:sz w:val="22"/>
          <w:szCs w:val="22"/>
          <w:lang w:val="pl-PL"/>
        </w:rPr>
        <w:t>7.</w:t>
      </w:r>
      <w:r w:rsidR="008E24CF" w:rsidRPr="00A059E9">
        <w:rPr>
          <w:rFonts w:ascii="Cambria" w:hAnsi="Cambria"/>
          <w:color w:val="000000"/>
          <w:sz w:val="22"/>
          <w:szCs w:val="22"/>
          <w:lang w:val="pl-PL"/>
        </w:rPr>
        <w:t>4</w:t>
      </w:r>
      <w:r w:rsidRPr="00A059E9">
        <w:rPr>
          <w:rFonts w:ascii="Cambria" w:hAnsi="Cambria"/>
          <w:color w:val="000000"/>
          <w:sz w:val="22"/>
          <w:szCs w:val="22"/>
          <w:lang w:val="pl-PL"/>
        </w:rPr>
        <w:t xml:space="preserve">.5.1 </w:t>
      </w:r>
      <w:r w:rsidR="00AA6701" w:rsidRPr="00A059E9">
        <w:rPr>
          <w:rFonts w:ascii="Cambria" w:hAnsi="Cambria" w:cs="Verdana"/>
          <w:sz w:val="22"/>
          <w:szCs w:val="22"/>
          <w:lang w:val="pl-PL" w:eastAsia="pl-PL"/>
        </w:rPr>
        <w:t xml:space="preserve">Jeśli </w:t>
      </w:r>
      <w:proofErr w:type="spellStart"/>
      <w:r w:rsidR="001558C8">
        <w:rPr>
          <w:rFonts w:ascii="Cambria" w:hAnsi="Cambria" w:cs="Verdana"/>
          <w:sz w:val="22"/>
          <w:szCs w:val="22"/>
          <w:lang w:val="pl-PL"/>
        </w:rPr>
        <w:t>KdZDwS</w:t>
      </w:r>
      <w:proofErr w:type="spellEnd"/>
      <w:r w:rsidR="00FE5D82" w:rsidRPr="00A059E9" w:rsidDel="00FE5D82">
        <w:rPr>
          <w:rFonts w:ascii="Cambria" w:hAnsi="Cambria" w:cs="Verdana"/>
          <w:sz w:val="22"/>
          <w:szCs w:val="22"/>
          <w:lang w:val="pl-PL"/>
        </w:rPr>
        <w:t xml:space="preserve"> </w:t>
      </w:r>
      <w:r w:rsidR="00AA6701" w:rsidRPr="00A059E9">
        <w:rPr>
          <w:rFonts w:ascii="Cambria" w:hAnsi="Cambria" w:cs="Verdana"/>
          <w:sz w:val="22"/>
          <w:szCs w:val="22"/>
          <w:lang w:val="pl-PL" w:eastAsia="pl-PL"/>
        </w:rPr>
        <w:t>ustali, ż</w:t>
      </w:r>
      <w:r w:rsidR="00AA6701" w:rsidRPr="00A059E9">
        <w:rPr>
          <w:rFonts w:ascii="Cambria" w:hAnsi="Cambria" w:cs="Verdana"/>
          <w:color w:val="000000"/>
          <w:sz w:val="22"/>
          <w:szCs w:val="22"/>
          <w:lang w:val="pl-PL" w:eastAsia="pl-PL"/>
        </w:rPr>
        <w:t xml:space="preserve">e przed zakończeniem dochodzenia należy przeprowadzić analizę próbki B, może ona przeprowadzić analizę próbki B po powiadomieniu zawodnika; takie powiadomienie zawiera opis wyniku nietypowego oraz informacje opisane w Artykule </w:t>
      </w:r>
      <w:r w:rsidR="00AA6701" w:rsidRPr="00A059E9">
        <w:rPr>
          <w:rFonts w:ascii="Cambria" w:hAnsi="Cambria" w:cs="Verdana"/>
          <w:sz w:val="22"/>
          <w:szCs w:val="22"/>
          <w:lang w:val="pl-PL"/>
        </w:rPr>
        <w:t>7.3.1 punkt (d) do (f).</w:t>
      </w:r>
    </w:p>
    <w:p w14:paraId="4FEFDD44" w14:textId="77777777" w:rsidR="00900253" w:rsidRPr="00A059E9" w:rsidRDefault="00900253" w:rsidP="002B0CBA">
      <w:pPr>
        <w:ind w:left="2160"/>
        <w:jc w:val="both"/>
        <w:rPr>
          <w:rFonts w:ascii="Cambria" w:hAnsi="Cambria"/>
          <w:color w:val="FF0000"/>
          <w:sz w:val="22"/>
          <w:szCs w:val="22"/>
          <w:lang w:val="pl-PL"/>
        </w:rPr>
      </w:pPr>
    </w:p>
    <w:p w14:paraId="400850FF" w14:textId="2FBA3F54" w:rsidR="00CA1732" w:rsidRPr="00A059E9" w:rsidRDefault="008E24CF" w:rsidP="002B0CBA">
      <w:pPr>
        <w:ind w:left="2160"/>
        <w:jc w:val="both"/>
        <w:rPr>
          <w:rFonts w:ascii="Cambria" w:hAnsi="Cambria"/>
          <w:i/>
          <w:color w:val="000000"/>
          <w:sz w:val="22"/>
          <w:szCs w:val="22"/>
          <w:lang w:val="pl-PL"/>
        </w:rPr>
      </w:pPr>
      <w:r w:rsidRPr="00A059E9">
        <w:rPr>
          <w:rFonts w:ascii="Cambria" w:hAnsi="Cambria"/>
          <w:color w:val="000000"/>
          <w:sz w:val="22"/>
          <w:szCs w:val="22"/>
          <w:lang w:val="pl-PL"/>
        </w:rPr>
        <w:t>7.4</w:t>
      </w:r>
      <w:r w:rsidR="002B0CBA" w:rsidRPr="00A059E9">
        <w:rPr>
          <w:rFonts w:ascii="Cambria" w:hAnsi="Cambria"/>
          <w:color w:val="000000"/>
          <w:sz w:val="22"/>
          <w:szCs w:val="22"/>
          <w:lang w:val="pl-PL"/>
        </w:rPr>
        <w:t xml:space="preserve">.5.2 </w:t>
      </w:r>
      <w:r w:rsidR="00AA6701" w:rsidRPr="00A059E9">
        <w:rPr>
          <w:rFonts w:ascii="Cambria" w:hAnsi="Cambria" w:cs="Verdana"/>
          <w:color w:val="000000"/>
          <w:sz w:val="22"/>
          <w:szCs w:val="22"/>
          <w:lang w:val="pl-PL" w:eastAsia="pl-PL"/>
        </w:rPr>
        <w:t xml:space="preserve">Jeśli </w:t>
      </w:r>
      <w:proofErr w:type="spellStart"/>
      <w:r w:rsidR="001558C8">
        <w:rPr>
          <w:rFonts w:ascii="Cambria" w:hAnsi="Cambria" w:cs="Verdana"/>
          <w:sz w:val="22"/>
          <w:szCs w:val="22"/>
          <w:lang w:val="pl-PL"/>
        </w:rPr>
        <w:t>KdZDwS</w:t>
      </w:r>
      <w:proofErr w:type="spellEnd"/>
      <w:r w:rsidR="00FE5D82" w:rsidRPr="00A059E9" w:rsidDel="00FE5D82">
        <w:rPr>
          <w:rFonts w:ascii="Cambria" w:hAnsi="Cambria" w:cs="Verdana"/>
          <w:sz w:val="22"/>
          <w:szCs w:val="22"/>
          <w:lang w:val="pl-PL"/>
        </w:rPr>
        <w:t xml:space="preserve"> </w:t>
      </w:r>
      <w:r w:rsidR="00AA6701" w:rsidRPr="00A059E9">
        <w:rPr>
          <w:rFonts w:ascii="Cambria" w:hAnsi="Cambria" w:cs="Verdana"/>
          <w:color w:val="000000"/>
          <w:sz w:val="22"/>
          <w:szCs w:val="22"/>
          <w:lang w:val="pl-PL" w:eastAsia="pl-PL"/>
        </w:rPr>
        <w:t xml:space="preserve">otrzyma od (a) organizatora ważnego wydarzenia sportowego, na krótko przed jednym z organizowanych przez niego </w:t>
      </w:r>
      <w:r w:rsidR="003F571F" w:rsidRPr="00A059E9">
        <w:rPr>
          <w:rFonts w:ascii="Cambria" w:hAnsi="Cambria" w:cs="Verdana"/>
          <w:color w:val="000000"/>
          <w:sz w:val="22"/>
          <w:szCs w:val="22"/>
          <w:lang w:val="pl-PL" w:eastAsia="pl-PL"/>
        </w:rPr>
        <w:t xml:space="preserve">międzynarodowych </w:t>
      </w:r>
      <w:r w:rsidR="00AA6701" w:rsidRPr="00A059E9">
        <w:rPr>
          <w:rFonts w:ascii="Cambria" w:hAnsi="Cambria" w:cs="Verdana"/>
          <w:color w:val="000000"/>
          <w:sz w:val="22"/>
          <w:szCs w:val="22"/>
          <w:lang w:val="pl-PL" w:eastAsia="pl-PL"/>
        </w:rPr>
        <w:t>wydarzeń sportowych, lub (b) od organizacji sportowej odpowiedzialnej za dobór w określonym terminie członków zespołu na międzynarodowe wydarzenie sportowe, wniosek o ujawnienie, czy w stosunku do zawod</w:t>
      </w:r>
      <w:r w:rsidR="00921F3E">
        <w:rPr>
          <w:rFonts w:ascii="Cambria" w:hAnsi="Cambria" w:cs="Verdana"/>
          <w:color w:val="000000"/>
          <w:sz w:val="22"/>
          <w:szCs w:val="22"/>
          <w:lang w:val="pl-PL" w:eastAsia="pl-PL"/>
        </w:rPr>
        <w:t xml:space="preserve">nika znajdującego się na liście </w:t>
      </w:r>
      <w:r w:rsidR="00AA6701" w:rsidRPr="00A059E9">
        <w:rPr>
          <w:rFonts w:ascii="Cambria" w:hAnsi="Cambria" w:cs="Verdana"/>
          <w:color w:val="000000"/>
          <w:sz w:val="22"/>
          <w:szCs w:val="22"/>
          <w:lang w:val="pl-PL" w:eastAsia="pl-PL"/>
        </w:rPr>
        <w:t xml:space="preserve">dostarczonej przez organizatora ważnego wydarzenia sportowego lub organizację sportową toczy się dochodzenie w sprawie nietypowego wyniku analizy, </w:t>
      </w:r>
      <w:proofErr w:type="spellStart"/>
      <w:r w:rsidR="001558C8">
        <w:rPr>
          <w:rFonts w:ascii="Cambria" w:hAnsi="Cambria" w:cs="Verdana"/>
          <w:sz w:val="22"/>
          <w:szCs w:val="22"/>
          <w:lang w:val="pl-PL"/>
        </w:rPr>
        <w:t>KdZDwS</w:t>
      </w:r>
      <w:proofErr w:type="spellEnd"/>
      <w:r w:rsidR="00AA6701" w:rsidRPr="00A059E9">
        <w:rPr>
          <w:rFonts w:ascii="Cambria" w:hAnsi="Cambria" w:cs="Verdana"/>
          <w:color w:val="000000"/>
          <w:sz w:val="22"/>
          <w:szCs w:val="22"/>
          <w:lang w:val="pl-PL" w:eastAsia="pl-PL"/>
        </w:rPr>
        <w:t xml:space="preserve"> ujawni nazwisko takiego zawodnika organizatorowi ważnego wydarzenia sportowego lub organizację sportową, z tym że wcześniej powiadomi zawodnika o uzyskanym wyniku nietypowym</w:t>
      </w:r>
      <w:r w:rsidR="00CA1732" w:rsidRPr="00A059E9">
        <w:rPr>
          <w:rFonts w:ascii="Cambria" w:hAnsi="Cambria"/>
          <w:i/>
          <w:color w:val="000000"/>
          <w:sz w:val="22"/>
          <w:szCs w:val="22"/>
          <w:lang w:val="pl-PL"/>
        </w:rPr>
        <w:t>.</w:t>
      </w:r>
    </w:p>
    <w:p w14:paraId="1A181191" w14:textId="77777777" w:rsidR="0030298C" w:rsidRPr="00A059E9" w:rsidRDefault="0030298C" w:rsidP="00245CA7">
      <w:pPr>
        <w:jc w:val="both"/>
        <w:rPr>
          <w:rFonts w:ascii="Cambria" w:hAnsi="Cambria"/>
          <w:i/>
          <w:color w:val="000000"/>
          <w:sz w:val="22"/>
          <w:szCs w:val="22"/>
          <w:lang w:val="pl-PL"/>
        </w:rPr>
      </w:pPr>
    </w:p>
    <w:p w14:paraId="2866B3BB" w14:textId="77777777" w:rsidR="002B0CBA" w:rsidRPr="00A059E9" w:rsidRDefault="00CA1732" w:rsidP="009222CB">
      <w:pPr>
        <w:ind w:left="1418" w:hanging="709"/>
        <w:jc w:val="both"/>
        <w:rPr>
          <w:rFonts w:ascii="Cambria" w:hAnsi="Cambria"/>
          <w:b/>
          <w:sz w:val="22"/>
          <w:szCs w:val="22"/>
          <w:lang w:val="pl-PL"/>
        </w:rPr>
      </w:pPr>
      <w:r w:rsidRPr="00A059E9">
        <w:rPr>
          <w:rFonts w:ascii="Cambria" w:hAnsi="Cambria"/>
          <w:b/>
          <w:color w:val="000000"/>
          <w:sz w:val="22"/>
          <w:szCs w:val="22"/>
          <w:lang w:val="pl-PL"/>
        </w:rPr>
        <w:t>7.</w:t>
      </w:r>
      <w:r w:rsidR="008E24CF" w:rsidRPr="00A059E9">
        <w:rPr>
          <w:rFonts w:ascii="Cambria" w:hAnsi="Cambria"/>
          <w:b/>
          <w:color w:val="000000"/>
          <w:sz w:val="22"/>
          <w:szCs w:val="22"/>
          <w:lang w:val="pl-PL"/>
        </w:rPr>
        <w:t>5</w:t>
      </w:r>
      <w:r w:rsidRPr="00A059E9">
        <w:rPr>
          <w:rFonts w:ascii="Cambria" w:hAnsi="Cambria"/>
          <w:b/>
          <w:color w:val="000000"/>
          <w:sz w:val="22"/>
          <w:szCs w:val="22"/>
          <w:lang w:val="pl-PL"/>
        </w:rPr>
        <w:tab/>
      </w:r>
      <w:r w:rsidR="009222CB" w:rsidRPr="00A059E9">
        <w:rPr>
          <w:rFonts w:ascii="Cambria" w:hAnsi="Cambria"/>
          <w:b/>
          <w:color w:val="000000"/>
          <w:sz w:val="22"/>
          <w:szCs w:val="22"/>
          <w:lang w:val="pl-PL"/>
        </w:rPr>
        <w:t>Ocena nietypowych wyników paszportowych i niekorzystnych wyników paszportowych</w:t>
      </w:r>
    </w:p>
    <w:p w14:paraId="0709CE6D" w14:textId="77777777" w:rsidR="00714C49" w:rsidRPr="00A059E9" w:rsidRDefault="00714C49" w:rsidP="00245CA7">
      <w:pPr>
        <w:ind w:left="720"/>
        <w:jc w:val="both"/>
        <w:rPr>
          <w:rFonts w:ascii="Cambria" w:hAnsi="Cambria"/>
          <w:color w:val="000000"/>
          <w:sz w:val="22"/>
          <w:szCs w:val="22"/>
          <w:lang w:val="pl-PL"/>
        </w:rPr>
      </w:pPr>
    </w:p>
    <w:p w14:paraId="1E40D5A3" w14:textId="2DECEE98" w:rsidR="00A24082" w:rsidRPr="00A059E9" w:rsidRDefault="00EE2BBF" w:rsidP="00EE2BBF">
      <w:pPr>
        <w:ind w:left="720"/>
        <w:jc w:val="both"/>
        <w:rPr>
          <w:rFonts w:ascii="Cambria" w:hAnsi="Cambria"/>
          <w:spacing w:val="-3"/>
          <w:sz w:val="22"/>
          <w:szCs w:val="22"/>
          <w:lang w:val="pl-PL"/>
        </w:rPr>
      </w:pPr>
      <w:bookmarkStart w:id="146" w:name="_DV_C797"/>
      <w:r w:rsidRPr="00A059E9">
        <w:rPr>
          <w:rFonts w:ascii="Cambria" w:hAnsi="Cambria"/>
          <w:spacing w:val="-3"/>
          <w:sz w:val="22"/>
          <w:szCs w:val="22"/>
          <w:lang w:val="pl-PL"/>
        </w:rPr>
        <w:t xml:space="preserve">Ocena nietypowych wyników paszportowych i niekorzystnych wyników paszportowych dokonywana jest zgodnie z </w:t>
      </w:r>
      <w:r w:rsidR="00086536" w:rsidRPr="00A059E9">
        <w:rPr>
          <w:rFonts w:ascii="Cambria" w:hAnsi="Cambria"/>
          <w:spacing w:val="-3"/>
          <w:sz w:val="22"/>
          <w:szCs w:val="22"/>
          <w:lang w:val="pl-PL"/>
        </w:rPr>
        <w:t>Międzynarodowy</w:t>
      </w:r>
      <w:r w:rsidRPr="00A059E9">
        <w:rPr>
          <w:rFonts w:ascii="Cambria" w:hAnsi="Cambria"/>
          <w:spacing w:val="-3"/>
          <w:sz w:val="22"/>
          <w:szCs w:val="22"/>
          <w:lang w:val="pl-PL"/>
        </w:rPr>
        <w:t>m</w:t>
      </w:r>
      <w:r w:rsidR="00086536" w:rsidRPr="00A059E9">
        <w:rPr>
          <w:rFonts w:ascii="Cambria" w:hAnsi="Cambria"/>
          <w:spacing w:val="-3"/>
          <w:sz w:val="22"/>
          <w:szCs w:val="22"/>
          <w:lang w:val="pl-PL"/>
        </w:rPr>
        <w:t xml:space="preserve"> standard</w:t>
      </w:r>
      <w:r w:rsidR="0020156B">
        <w:rPr>
          <w:rFonts w:ascii="Cambria" w:hAnsi="Cambria"/>
          <w:spacing w:val="-3"/>
          <w:sz w:val="22"/>
          <w:szCs w:val="22"/>
          <w:lang w:val="pl-PL"/>
        </w:rPr>
        <w:t>em</w:t>
      </w:r>
      <w:r w:rsidR="00086536" w:rsidRPr="00A059E9">
        <w:rPr>
          <w:rFonts w:ascii="Cambria" w:hAnsi="Cambria"/>
          <w:spacing w:val="-3"/>
          <w:sz w:val="22"/>
          <w:szCs w:val="22"/>
          <w:lang w:val="pl-PL"/>
        </w:rPr>
        <w:t xml:space="preserve"> badań i </w:t>
      </w:r>
      <w:r w:rsidR="00AA3492" w:rsidRPr="00A059E9">
        <w:rPr>
          <w:rFonts w:ascii="Cambria" w:hAnsi="Cambria" w:cs="Verdana"/>
          <w:sz w:val="22"/>
          <w:szCs w:val="22"/>
          <w:lang w:val="pl-PL"/>
        </w:rPr>
        <w:t>śledztw</w:t>
      </w:r>
      <w:r w:rsidR="00086536" w:rsidRPr="00A059E9">
        <w:rPr>
          <w:rFonts w:ascii="Cambria" w:hAnsi="Cambria"/>
          <w:spacing w:val="-3"/>
          <w:sz w:val="22"/>
          <w:szCs w:val="22"/>
          <w:lang w:val="pl-PL"/>
        </w:rPr>
        <w:t xml:space="preserve"> </w:t>
      </w:r>
      <w:r w:rsidRPr="00A059E9">
        <w:rPr>
          <w:rFonts w:ascii="Cambria" w:hAnsi="Cambria"/>
          <w:spacing w:val="-3"/>
          <w:sz w:val="22"/>
          <w:szCs w:val="22"/>
          <w:lang w:val="pl-PL"/>
        </w:rPr>
        <w:t xml:space="preserve">i Międzynarodowym </w:t>
      </w:r>
      <w:r w:rsidR="00596B5A">
        <w:rPr>
          <w:rFonts w:ascii="Cambria" w:hAnsi="Cambria"/>
          <w:spacing w:val="-3"/>
          <w:sz w:val="22"/>
          <w:szCs w:val="22"/>
          <w:lang w:val="pl-PL"/>
        </w:rPr>
        <w:t>s</w:t>
      </w:r>
      <w:r w:rsidRPr="00A059E9">
        <w:rPr>
          <w:rFonts w:ascii="Cambria" w:hAnsi="Cambria"/>
          <w:spacing w:val="-3"/>
          <w:sz w:val="22"/>
          <w:szCs w:val="22"/>
          <w:lang w:val="pl-PL"/>
        </w:rPr>
        <w:t xml:space="preserve">tandardem dla laboratoriów. Gdy </w:t>
      </w:r>
      <w:proofErr w:type="spellStart"/>
      <w:r w:rsidR="001558C8">
        <w:rPr>
          <w:rFonts w:ascii="Cambria" w:hAnsi="Cambria" w:cs="Verdana"/>
          <w:sz w:val="22"/>
          <w:szCs w:val="22"/>
          <w:lang w:val="pl-PL"/>
        </w:rPr>
        <w:t>KdZDwS</w:t>
      </w:r>
      <w:proofErr w:type="spellEnd"/>
      <w:r w:rsidR="00FE5D82" w:rsidRPr="00A059E9" w:rsidDel="00FE5D82">
        <w:rPr>
          <w:rFonts w:ascii="Cambria" w:hAnsi="Cambria"/>
          <w:spacing w:val="-3"/>
          <w:sz w:val="22"/>
          <w:szCs w:val="22"/>
          <w:lang w:val="pl-PL"/>
        </w:rPr>
        <w:t xml:space="preserve"> </w:t>
      </w:r>
      <w:r w:rsidR="00186E2A" w:rsidRPr="00A059E9">
        <w:rPr>
          <w:rFonts w:ascii="Cambria" w:hAnsi="Cambria"/>
          <w:spacing w:val="-3"/>
          <w:sz w:val="22"/>
          <w:szCs w:val="22"/>
          <w:lang w:val="pl-PL"/>
        </w:rPr>
        <w:t>uzyska</w:t>
      </w:r>
      <w:r w:rsidRPr="00A059E9">
        <w:rPr>
          <w:rFonts w:ascii="Cambria" w:hAnsi="Cambria"/>
          <w:spacing w:val="-3"/>
          <w:sz w:val="22"/>
          <w:szCs w:val="22"/>
          <w:lang w:val="pl-PL"/>
        </w:rPr>
        <w:t xml:space="preserve"> </w:t>
      </w:r>
      <w:r w:rsidR="00186E2A" w:rsidRPr="00A059E9">
        <w:rPr>
          <w:rFonts w:ascii="Cambria" w:hAnsi="Cambria"/>
          <w:spacing w:val="-3"/>
          <w:sz w:val="22"/>
          <w:szCs w:val="22"/>
          <w:lang w:val="pl-PL"/>
        </w:rPr>
        <w:t>informacje</w:t>
      </w:r>
      <w:r w:rsidRPr="00A059E9">
        <w:rPr>
          <w:rFonts w:ascii="Cambria" w:hAnsi="Cambria"/>
          <w:spacing w:val="-3"/>
          <w:sz w:val="22"/>
          <w:szCs w:val="22"/>
          <w:lang w:val="pl-PL"/>
        </w:rPr>
        <w:t xml:space="preserve">, że doszło do naruszenia przepisów antydopingowych bezzwłocznie powiadamia zawodnika (i jednocześnie </w:t>
      </w:r>
      <w:r w:rsidR="00C45D5C">
        <w:rPr>
          <w:rFonts w:ascii="Cambria" w:hAnsi="Cambria"/>
          <w:spacing w:val="-3"/>
          <w:sz w:val="22"/>
          <w:szCs w:val="22"/>
          <w:lang w:val="pl-PL"/>
        </w:rPr>
        <w:t>Federacj</w:t>
      </w:r>
      <w:r w:rsidRPr="00A059E9">
        <w:rPr>
          <w:rFonts w:ascii="Cambria" w:hAnsi="Cambria"/>
          <w:spacing w:val="-3"/>
          <w:sz w:val="22"/>
          <w:szCs w:val="22"/>
          <w:lang w:val="pl-PL"/>
        </w:rPr>
        <w:t xml:space="preserve">ę międzynarodową zawodnika, </w:t>
      </w:r>
      <w:r w:rsidR="00FC169C" w:rsidRPr="00A059E9">
        <w:rPr>
          <w:rFonts w:ascii="Cambria" w:hAnsi="Cambria" w:cs="Verdana"/>
          <w:sz w:val="22"/>
          <w:szCs w:val="22"/>
          <w:lang w:val="pl-PL"/>
        </w:rPr>
        <w:t xml:space="preserve">Polski </w:t>
      </w:r>
      <w:r w:rsidR="00227CD9">
        <w:rPr>
          <w:rFonts w:ascii="Cambria" w:hAnsi="Cambria" w:cs="Verdana"/>
          <w:sz w:val="22"/>
          <w:szCs w:val="22"/>
          <w:lang w:val="pl-PL"/>
        </w:rPr>
        <w:t>Związek</w:t>
      </w:r>
      <w:r w:rsidR="00FC169C" w:rsidRPr="00A059E9">
        <w:rPr>
          <w:rFonts w:ascii="Cambria" w:hAnsi="Cambria" w:cs="Verdana"/>
          <w:sz w:val="22"/>
          <w:szCs w:val="22"/>
          <w:lang w:val="pl-PL"/>
        </w:rPr>
        <w:t xml:space="preserve"> Sportowy </w:t>
      </w:r>
      <w:r w:rsidRPr="00A059E9">
        <w:rPr>
          <w:rFonts w:ascii="Cambria" w:hAnsi="Cambria"/>
          <w:spacing w:val="-3"/>
          <w:sz w:val="22"/>
          <w:szCs w:val="22"/>
          <w:lang w:val="pl-PL"/>
        </w:rPr>
        <w:t>zawodnika i WADA) o stwierdzonym naruszeniu przepisów antydopingowych oraz podstawie takiego stwierdzenia.</w:t>
      </w:r>
      <w:r w:rsidR="00A24082" w:rsidRPr="00A059E9">
        <w:rPr>
          <w:rFonts w:ascii="Cambria" w:hAnsi="Cambria"/>
          <w:spacing w:val="-3"/>
          <w:sz w:val="22"/>
          <w:szCs w:val="22"/>
          <w:lang w:val="pl-PL"/>
        </w:rPr>
        <w:t xml:space="preserve"> </w:t>
      </w:r>
    </w:p>
    <w:p w14:paraId="38507DDF" w14:textId="77777777" w:rsidR="00F73069" w:rsidRPr="00A059E9" w:rsidRDefault="00F73069" w:rsidP="00A24082">
      <w:pPr>
        <w:ind w:left="720"/>
        <w:jc w:val="both"/>
        <w:rPr>
          <w:rFonts w:ascii="Cambria" w:hAnsi="Cambria"/>
          <w:spacing w:val="-3"/>
          <w:sz w:val="22"/>
          <w:szCs w:val="22"/>
          <w:lang w:val="pl-PL"/>
        </w:rPr>
      </w:pPr>
    </w:p>
    <w:p w14:paraId="02F99B93" w14:textId="77777777" w:rsidR="00F73069" w:rsidRPr="00A059E9" w:rsidRDefault="008E24CF" w:rsidP="00C623B4">
      <w:pPr>
        <w:keepNext/>
        <w:ind w:left="720"/>
        <w:jc w:val="both"/>
        <w:rPr>
          <w:rFonts w:ascii="Cambria" w:hAnsi="Cambria"/>
          <w:b/>
          <w:spacing w:val="-3"/>
          <w:sz w:val="22"/>
          <w:szCs w:val="22"/>
          <w:lang w:val="pl-PL"/>
        </w:rPr>
      </w:pPr>
      <w:r w:rsidRPr="00A059E9">
        <w:rPr>
          <w:rFonts w:ascii="Cambria" w:hAnsi="Cambria"/>
          <w:b/>
          <w:spacing w:val="-3"/>
          <w:sz w:val="22"/>
          <w:szCs w:val="22"/>
          <w:lang w:val="pl-PL"/>
        </w:rPr>
        <w:t>7.6</w:t>
      </w:r>
      <w:r w:rsidR="00DF4509" w:rsidRPr="00A059E9">
        <w:rPr>
          <w:rFonts w:ascii="Cambria" w:hAnsi="Cambria"/>
          <w:b/>
          <w:spacing w:val="-3"/>
          <w:sz w:val="22"/>
          <w:szCs w:val="22"/>
          <w:lang w:val="pl-PL"/>
        </w:rPr>
        <w:t xml:space="preserve"> </w:t>
      </w:r>
      <w:r w:rsidR="00EE2BBF" w:rsidRPr="00A059E9">
        <w:rPr>
          <w:rFonts w:ascii="Cambria" w:hAnsi="Cambria"/>
          <w:b/>
          <w:spacing w:val="-3"/>
          <w:sz w:val="22"/>
          <w:szCs w:val="22"/>
          <w:lang w:val="pl-PL"/>
        </w:rPr>
        <w:t>Ocena naruszenia obowiązku informowania o miejscu pobytu</w:t>
      </w:r>
    </w:p>
    <w:p w14:paraId="3CD1F56C" w14:textId="77777777" w:rsidR="00A24082" w:rsidRPr="00A059E9" w:rsidRDefault="00A24082" w:rsidP="00C623B4">
      <w:pPr>
        <w:keepNext/>
        <w:ind w:left="720"/>
        <w:jc w:val="both"/>
        <w:rPr>
          <w:rFonts w:ascii="Cambria" w:hAnsi="Cambria"/>
          <w:color w:val="000000"/>
          <w:spacing w:val="-3"/>
          <w:sz w:val="22"/>
          <w:szCs w:val="22"/>
          <w:lang w:val="pl-PL"/>
        </w:rPr>
      </w:pPr>
    </w:p>
    <w:p w14:paraId="5DC111B8" w14:textId="758A1448" w:rsidR="00F73069" w:rsidRPr="00A059E9" w:rsidRDefault="001558C8" w:rsidP="00F73069">
      <w:pPr>
        <w:ind w:left="720"/>
        <w:jc w:val="both"/>
        <w:rPr>
          <w:rFonts w:ascii="Cambria" w:hAnsi="Cambria"/>
          <w:spacing w:val="-3"/>
          <w:sz w:val="22"/>
          <w:szCs w:val="22"/>
          <w:lang w:val="pl-PL"/>
        </w:rPr>
      </w:pPr>
      <w:proofErr w:type="spellStart"/>
      <w:r>
        <w:rPr>
          <w:rFonts w:ascii="Cambria" w:hAnsi="Cambria" w:cs="Verdana"/>
          <w:sz w:val="22"/>
          <w:szCs w:val="22"/>
          <w:lang w:val="pl-PL"/>
        </w:rPr>
        <w:t>KdZDwS</w:t>
      </w:r>
      <w:proofErr w:type="spellEnd"/>
      <w:r w:rsidR="00F62A52" w:rsidRPr="00A059E9">
        <w:rPr>
          <w:rFonts w:ascii="Cambria" w:hAnsi="Cambria"/>
          <w:spacing w:val="-3"/>
          <w:sz w:val="22"/>
          <w:szCs w:val="22"/>
          <w:lang w:val="pl-PL"/>
        </w:rPr>
        <w:t xml:space="preserve"> </w:t>
      </w:r>
      <w:r w:rsidR="00186E2A" w:rsidRPr="00A059E9">
        <w:rPr>
          <w:rFonts w:ascii="Cambria" w:hAnsi="Cambria"/>
          <w:spacing w:val="-3"/>
          <w:sz w:val="22"/>
          <w:szCs w:val="22"/>
          <w:lang w:val="pl-PL"/>
        </w:rPr>
        <w:t xml:space="preserve">dokona oceny ewentualnego naruszenia obowiązku informowania o miejscu pobytu i opuszczonych badań (zgodnie z definicją w Międzynarodowym standardzie badań i </w:t>
      </w:r>
      <w:r w:rsidR="00AA3492" w:rsidRPr="00A059E9">
        <w:rPr>
          <w:rFonts w:ascii="Cambria" w:hAnsi="Cambria" w:cs="Verdana"/>
          <w:sz w:val="22"/>
          <w:szCs w:val="22"/>
          <w:lang w:val="pl-PL"/>
        </w:rPr>
        <w:t>śledztw</w:t>
      </w:r>
      <w:r w:rsidR="00186E2A" w:rsidRPr="00A059E9">
        <w:rPr>
          <w:rFonts w:ascii="Cambria" w:hAnsi="Cambria"/>
          <w:spacing w:val="-3"/>
          <w:sz w:val="22"/>
          <w:szCs w:val="22"/>
          <w:lang w:val="pl-PL"/>
        </w:rPr>
        <w:t xml:space="preserve">) w odniesieniu do zawodników, którzy przekazują do </w:t>
      </w:r>
      <w:proofErr w:type="spellStart"/>
      <w:r>
        <w:rPr>
          <w:rFonts w:ascii="Cambria" w:hAnsi="Cambria" w:cs="Verdana"/>
          <w:sz w:val="22"/>
          <w:szCs w:val="22"/>
          <w:lang w:val="pl-PL"/>
        </w:rPr>
        <w:t>KdZDwS</w:t>
      </w:r>
      <w:proofErr w:type="spellEnd"/>
      <w:r w:rsidR="00FE5D82" w:rsidRPr="00A059E9" w:rsidDel="00FE5D82">
        <w:rPr>
          <w:rFonts w:ascii="Cambria" w:hAnsi="Cambria"/>
          <w:spacing w:val="-3"/>
          <w:sz w:val="22"/>
          <w:szCs w:val="22"/>
          <w:lang w:val="pl-PL"/>
        </w:rPr>
        <w:t xml:space="preserve"> </w:t>
      </w:r>
      <w:r w:rsidR="00186E2A" w:rsidRPr="00A059E9">
        <w:rPr>
          <w:rFonts w:ascii="Cambria" w:hAnsi="Cambria"/>
          <w:spacing w:val="-3"/>
          <w:sz w:val="22"/>
          <w:szCs w:val="22"/>
          <w:lang w:val="pl-PL"/>
        </w:rPr>
        <w:t xml:space="preserve">informacje o miejscu pobytu, zgodnie z Aneksem I do Międzynarodowego standardu badań i </w:t>
      </w:r>
      <w:r w:rsidR="00AA3492" w:rsidRPr="00A059E9">
        <w:rPr>
          <w:rFonts w:ascii="Cambria" w:hAnsi="Cambria" w:cs="Verdana"/>
          <w:sz w:val="22"/>
          <w:szCs w:val="22"/>
          <w:lang w:val="pl-PL"/>
        </w:rPr>
        <w:t>śledztw</w:t>
      </w:r>
      <w:r w:rsidR="00186E2A" w:rsidRPr="00A059E9">
        <w:rPr>
          <w:rFonts w:ascii="Cambria" w:hAnsi="Cambria"/>
          <w:spacing w:val="-3"/>
          <w:sz w:val="22"/>
          <w:szCs w:val="22"/>
          <w:lang w:val="pl-PL"/>
        </w:rPr>
        <w:t xml:space="preserve">. Gdy </w:t>
      </w:r>
      <w:proofErr w:type="spellStart"/>
      <w:r>
        <w:rPr>
          <w:rFonts w:ascii="Cambria" w:hAnsi="Cambria" w:cs="Verdana"/>
          <w:sz w:val="22"/>
          <w:szCs w:val="22"/>
          <w:lang w:val="pl-PL"/>
        </w:rPr>
        <w:t>KdZDwS</w:t>
      </w:r>
      <w:proofErr w:type="spellEnd"/>
      <w:r w:rsidR="00186E2A" w:rsidRPr="00A059E9">
        <w:rPr>
          <w:rFonts w:ascii="Cambria" w:hAnsi="Cambria"/>
          <w:spacing w:val="-3"/>
          <w:sz w:val="22"/>
          <w:szCs w:val="22"/>
          <w:lang w:val="pl-PL"/>
        </w:rPr>
        <w:t xml:space="preserve"> uzyska informacje, że doszło do naruszenia przepisów antydopingowych na mocy Artykułu 2.4, bezzwłocznie informuje zawodnika(i jednocześnie </w:t>
      </w:r>
      <w:r w:rsidR="00C45D5C">
        <w:rPr>
          <w:rFonts w:ascii="Cambria" w:hAnsi="Cambria"/>
          <w:spacing w:val="-3"/>
          <w:sz w:val="22"/>
          <w:szCs w:val="22"/>
          <w:lang w:val="pl-PL"/>
        </w:rPr>
        <w:t>Federacj</w:t>
      </w:r>
      <w:r w:rsidR="00186E2A" w:rsidRPr="00A059E9">
        <w:rPr>
          <w:rFonts w:ascii="Cambria" w:hAnsi="Cambria"/>
          <w:spacing w:val="-3"/>
          <w:sz w:val="22"/>
          <w:szCs w:val="22"/>
          <w:lang w:val="pl-PL"/>
        </w:rPr>
        <w:t xml:space="preserve">ę międzynarodową zawodnika, </w:t>
      </w:r>
      <w:r w:rsidR="00FC169C" w:rsidRPr="00A059E9">
        <w:rPr>
          <w:rFonts w:ascii="Cambria" w:hAnsi="Cambria" w:cs="Verdana"/>
          <w:sz w:val="22"/>
          <w:szCs w:val="22"/>
          <w:lang w:val="pl-PL"/>
        </w:rPr>
        <w:t xml:space="preserve">Polski </w:t>
      </w:r>
      <w:r w:rsidR="00227CD9">
        <w:rPr>
          <w:rFonts w:ascii="Cambria" w:hAnsi="Cambria" w:cs="Verdana"/>
          <w:sz w:val="22"/>
          <w:szCs w:val="22"/>
          <w:lang w:val="pl-PL"/>
        </w:rPr>
        <w:t>Związek</w:t>
      </w:r>
      <w:r w:rsidR="00FC169C" w:rsidRPr="00A059E9">
        <w:rPr>
          <w:rFonts w:ascii="Cambria" w:hAnsi="Cambria" w:cs="Verdana"/>
          <w:sz w:val="22"/>
          <w:szCs w:val="22"/>
          <w:lang w:val="pl-PL"/>
        </w:rPr>
        <w:t xml:space="preserve"> Sportowy </w:t>
      </w:r>
      <w:r w:rsidR="00186E2A" w:rsidRPr="00A059E9">
        <w:rPr>
          <w:rFonts w:ascii="Cambria" w:hAnsi="Cambria"/>
          <w:spacing w:val="-3"/>
          <w:sz w:val="22"/>
          <w:szCs w:val="22"/>
          <w:lang w:val="pl-PL"/>
        </w:rPr>
        <w:lastRenderedPageBreak/>
        <w:t>zawodnika i WADA), że stwierdza naruszenie Artykułu 2.4 oraz podaje podstawę takiego stwierdzenia.</w:t>
      </w:r>
      <w:r w:rsidR="00DF4509" w:rsidRPr="00A059E9">
        <w:rPr>
          <w:rFonts w:ascii="Cambria" w:hAnsi="Cambria"/>
          <w:spacing w:val="-3"/>
          <w:sz w:val="22"/>
          <w:szCs w:val="22"/>
          <w:lang w:val="pl-PL"/>
        </w:rPr>
        <w:t xml:space="preserve"> </w:t>
      </w:r>
    </w:p>
    <w:p w14:paraId="52D19663" w14:textId="77777777" w:rsidR="00992178" w:rsidRPr="00A059E9" w:rsidRDefault="00CA1732" w:rsidP="00992178">
      <w:pPr>
        <w:jc w:val="both"/>
        <w:rPr>
          <w:rFonts w:ascii="Cambria" w:hAnsi="Cambria"/>
          <w:b/>
          <w:color w:val="000000"/>
          <w:spacing w:val="-3"/>
          <w:sz w:val="22"/>
          <w:szCs w:val="22"/>
          <w:lang w:val="pl-PL"/>
        </w:rPr>
      </w:pPr>
      <w:bookmarkStart w:id="147" w:name="_DV_C806"/>
      <w:bookmarkStart w:id="148" w:name="_Toc323563178"/>
      <w:bookmarkStart w:id="149" w:name="_Toc359253745"/>
      <w:bookmarkStart w:id="150" w:name="_Toc323311571"/>
      <w:bookmarkStart w:id="151" w:name="_Toc323313138"/>
      <w:bookmarkEnd w:id="146"/>
      <w:r w:rsidRPr="00A059E9">
        <w:rPr>
          <w:rFonts w:ascii="Cambria" w:hAnsi="Cambria"/>
          <w:b/>
          <w:color w:val="000000"/>
          <w:spacing w:val="-3"/>
          <w:sz w:val="22"/>
          <w:szCs w:val="22"/>
          <w:lang w:val="pl-PL"/>
        </w:rPr>
        <w:tab/>
      </w:r>
    </w:p>
    <w:p w14:paraId="4D8325F0" w14:textId="77777777" w:rsidR="00992178" w:rsidRPr="00A059E9" w:rsidRDefault="00992178" w:rsidP="00186E2A">
      <w:pPr>
        <w:keepNext/>
        <w:ind w:left="1418" w:hanging="698"/>
        <w:jc w:val="both"/>
        <w:rPr>
          <w:rFonts w:ascii="Cambria" w:hAnsi="Cambria"/>
          <w:b/>
          <w:sz w:val="22"/>
          <w:szCs w:val="22"/>
          <w:lang w:val="pl-PL"/>
        </w:rPr>
      </w:pPr>
      <w:r w:rsidRPr="00A059E9">
        <w:rPr>
          <w:rFonts w:ascii="Cambria" w:hAnsi="Cambria"/>
          <w:b/>
          <w:sz w:val="22"/>
          <w:szCs w:val="22"/>
          <w:lang w:val="pl-PL"/>
        </w:rPr>
        <w:t>7.</w:t>
      </w:r>
      <w:r w:rsidR="00B116E5" w:rsidRPr="00A059E9">
        <w:rPr>
          <w:rFonts w:ascii="Cambria" w:hAnsi="Cambria"/>
          <w:b/>
          <w:sz w:val="22"/>
          <w:szCs w:val="22"/>
          <w:lang w:val="pl-PL"/>
        </w:rPr>
        <w:t>7</w:t>
      </w:r>
      <w:r w:rsidRPr="00A059E9">
        <w:rPr>
          <w:rFonts w:ascii="Cambria" w:hAnsi="Cambria"/>
          <w:b/>
          <w:sz w:val="22"/>
          <w:szCs w:val="22"/>
          <w:lang w:val="pl-PL"/>
        </w:rPr>
        <w:tab/>
      </w:r>
      <w:r w:rsidR="00186E2A" w:rsidRPr="00A059E9">
        <w:rPr>
          <w:rFonts w:ascii="Cambria" w:hAnsi="Cambria"/>
          <w:b/>
          <w:sz w:val="22"/>
          <w:szCs w:val="22"/>
          <w:lang w:val="pl-PL"/>
        </w:rPr>
        <w:t xml:space="preserve">Ocena innych naruszeń przepisów antydopingowych </w:t>
      </w:r>
      <w:r w:rsidR="00DC1620" w:rsidRPr="00A059E9">
        <w:rPr>
          <w:rFonts w:ascii="Cambria" w:hAnsi="Cambria"/>
          <w:b/>
          <w:sz w:val="22"/>
          <w:szCs w:val="22"/>
          <w:lang w:val="pl-PL"/>
        </w:rPr>
        <w:t>nieobjętych</w:t>
      </w:r>
      <w:r w:rsidR="00186E2A" w:rsidRPr="00A059E9">
        <w:rPr>
          <w:rFonts w:ascii="Cambria" w:hAnsi="Cambria"/>
          <w:b/>
          <w:sz w:val="22"/>
          <w:szCs w:val="22"/>
          <w:lang w:val="pl-PL"/>
        </w:rPr>
        <w:t xml:space="preserve"> Artykułami 7.2-7.6</w:t>
      </w:r>
    </w:p>
    <w:p w14:paraId="3B533716" w14:textId="77777777" w:rsidR="00992178" w:rsidRPr="00A059E9" w:rsidRDefault="00992178" w:rsidP="00830210">
      <w:pPr>
        <w:keepNext/>
        <w:ind w:left="720"/>
        <w:jc w:val="both"/>
        <w:rPr>
          <w:rFonts w:ascii="Cambria" w:hAnsi="Cambria"/>
          <w:b/>
          <w:sz w:val="22"/>
          <w:szCs w:val="22"/>
          <w:lang w:val="pl-PL"/>
        </w:rPr>
      </w:pPr>
    </w:p>
    <w:p w14:paraId="02752B1A" w14:textId="4D3910E8" w:rsidR="00992178" w:rsidRPr="00A059E9" w:rsidRDefault="001558C8" w:rsidP="00830210">
      <w:pPr>
        <w:keepNext/>
        <w:ind w:left="720"/>
        <w:jc w:val="both"/>
        <w:rPr>
          <w:rFonts w:ascii="Cambria" w:hAnsi="Cambria"/>
          <w:sz w:val="22"/>
          <w:szCs w:val="22"/>
          <w:lang w:val="pl-PL"/>
        </w:rPr>
      </w:pPr>
      <w:proofErr w:type="spellStart"/>
      <w:r>
        <w:rPr>
          <w:rFonts w:ascii="Cambria" w:hAnsi="Cambria" w:cs="Verdana"/>
          <w:sz w:val="22"/>
          <w:szCs w:val="22"/>
          <w:lang w:val="pl-PL"/>
        </w:rPr>
        <w:t>KdZDwS</w:t>
      </w:r>
      <w:proofErr w:type="spellEnd"/>
      <w:r w:rsidR="00FE5D82" w:rsidRPr="00A059E9" w:rsidDel="00FE5D82">
        <w:rPr>
          <w:rFonts w:ascii="Cambria" w:hAnsi="Cambria"/>
          <w:sz w:val="22"/>
          <w:szCs w:val="22"/>
          <w:lang w:val="pl-PL"/>
        </w:rPr>
        <w:t xml:space="preserve"> </w:t>
      </w:r>
      <w:r w:rsidR="00CF7632" w:rsidRPr="00A059E9">
        <w:rPr>
          <w:rFonts w:ascii="Cambria" w:hAnsi="Cambria"/>
          <w:sz w:val="22"/>
          <w:szCs w:val="22"/>
          <w:lang w:val="pl-PL"/>
        </w:rPr>
        <w:t xml:space="preserve">przeprowadza kontrole sprawdzające ewentualne naruszenie przepisów antydopingowych </w:t>
      </w:r>
      <w:r w:rsidR="00DC1620" w:rsidRPr="00A059E9">
        <w:rPr>
          <w:rFonts w:ascii="Cambria" w:hAnsi="Cambria"/>
          <w:sz w:val="22"/>
          <w:szCs w:val="22"/>
          <w:lang w:val="pl-PL"/>
        </w:rPr>
        <w:t>nieobjętych</w:t>
      </w:r>
      <w:r w:rsidR="00CF7632" w:rsidRPr="00A059E9">
        <w:rPr>
          <w:rFonts w:ascii="Cambria" w:hAnsi="Cambria"/>
          <w:sz w:val="22"/>
          <w:szCs w:val="22"/>
          <w:lang w:val="pl-PL"/>
        </w:rPr>
        <w:t xml:space="preserve"> Artykułami 7.2-7.6. </w:t>
      </w:r>
      <w:r w:rsidR="00CF7632" w:rsidRPr="00A059E9">
        <w:rPr>
          <w:rFonts w:ascii="Cambria" w:hAnsi="Cambria"/>
          <w:spacing w:val="-3"/>
          <w:sz w:val="22"/>
          <w:szCs w:val="22"/>
          <w:lang w:val="pl-PL"/>
        </w:rPr>
        <w:t xml:space="preserve">Gdy </w:t>
      </w:r>
      <w:proofErr w:type="spellStart"/>
      <w:r>
        <w:rPr>
          <w:rFonts w:ascii="Cambria" w:hAnsi="Cambria" w:cs="Verdana"/>
          <w:sz w:val="22"/>
          <w:szCs w:val="22"/>
          <w:lang w:val="pl-PL"/>
        </w:rPr>
        <w:t>KdZDwS</w:t>
      </w:r>
      <w:proofErr w:type="spellEnd"/>
      <w:r w:rsidR="00FE5D82" w:rsidRPr="00A059E9" w:rsidDel="00FE5D82">
        <w:rPr>
          <w:rFonts w:ascii="Cambria" w:hAnsi="Cambria"/>
          <w:spacing w:val="-3"/>
          <w:sz w:val="22"/>
          <w:szCs w:val="22"/>
          <w:lang w:val="pl-PL"/>
        </w:rPr>
        <w:t xml:space="preserve"> </w:t>
      </w:r>
      <w:r w:rsidR="00CF7632" w:rsidRPr="00A059E9">
        <w:rPr>
          <w:rFonts w:ascii="Cambria" w:hAnsi="Cambria"/>
          <w:spacing w:val="-3"/>
          <w:sz w:val="22"/>
          <w:szCs w:val="22"/>
          <w:lang w:val="pl-PL"/>
        </w:rPr>
        <w:t xml:space="preserve">uzyska informacje, że doszło do naruszenia przepisów antydopingowych na mocy Artykułu 2.4, bezzwłocznie informuje zawodnika (i jednocześnie </w:t>
      </w:r>
      <w:r w:rsidR="00C45D5C">
        <w:rPr>
          <w:rFonts w:ascii="Cambria" w:hAnsi="Cambria"/>
          <w:spacing w:val="-3"/>
          <w:sz w:val="22"/>
          <w:szCs w:val="22"/>
          <w:lang w:val="pl-PL"/>
        </w:rPr>
        <w:t>Federacj</w:t>
      </w:r>
      <w:r w:rsidR="00CF7632" w:rsidRPr="00A059E9">
        <w:rPr>
          <w:rFonts w:ascii="Cambria" w:hAnsi="Cambria"/>
          <w:spacing w:val="-3"/>
          <w:sz w:val="22"/>
          <w:szCs w:val="22"/>
          <w:lang w:val="pl-PL"/>
        </w:rPr>
        <w:t xml:space="preserve">ę międzynarodową zawodnika, </w:t>
      </w:r>
      <w:r w:rsidR="00FC169C" w:rsidRPr="00A059E9">
        <w:rPr>
          <w:rFonts w:ascii="Cambria" w:hAnsi="Cambria" w:cs="Verdana"/>
          <w:sz w:val="22"/>
          <w:szCs w:val="22"/>
          <w:lang w:val="pl-PL"/>
        </w:rPr>
        <w:t xml:space="preserve">Polski </w:t>
      </w:r>
      <w:r w:rsidR="00227CD9">
        <w:rPr>
          <w:rFonts w:ascii="Cambria" w:hAnsi="Cambria" w:cs="Verdana"/>
          <w:sz w:val="22"/>
          <w:szCs w:val="22"/>
          <w:lang w:val="pl-PL"/>
        </w:rPr>
        <w:t>Związek</w:t>
      </w:r>
      <w:r w:rsidR="00FC169C" w:rsidRPr="00A059E9">
        <w:rPr>
          <w:rFonts w:ascii="Cambria" w:hAnsi="Cambria" w:cs="Verdana"/>
          <w:sz w:val="22"/>
          <w:szCs w:val="22"/>
          <w:lang w:val="pl-PL"/>
        </w:rPr>
        <w:t xml:space="preserve"> Sportowy </w:t>
      </w:r>
      <w:r w:rsidR="00CF7632" w:rsidRPr="00A059E9">
        <w:rPr>
          <w:rFonts w:ascii="Cambria" w:hAnsi="Cambria"/>
          <w:spacing w:val="-3"/>
          <w:sz w:val="22"/>
          <w:szCs w:val="22"/>
          <w:lang w:val="pl-PL"/>
        </w:rPr>
        <w:t>zawodnika i WADA), że stwierdza naruszenie przepisów antydopingowych oraz podaje podstawę takiego stwierdzenia.</w:t>
      </w:r>
      <w:r w:rsidR="00DF4509" w:rsidRPr="00A059E9">
        <w:rPr>
          <w:rFonts w:ascii="Cambria" w:hAnsi="Cambria"/>
          <w:sz w:val="22"/>
          <w:szCs w:val="22"/>
          <w:lang w:val="pl-PL"/>
        </w:rPr>
        <w:t xml:space="preserve"> </w:t>
      </w:r>
    </w:p>
    <w:p w14:paraId="64032B55" w14:textId="77777777" w:rsidR="00992178" w:rsidRPr="00A059E9" w:rsidRDefault="00992178" w:rsidP="00245CA7">
      <w:pPr>
        <w:ind w:left="720"/>
        <w:jc w:val="both"/>
        <w:rPr>
          <w:rFonts w:ascii="Cambria" w:hAnsi="Cambria"/>
          <w:b/>
          <w:color w:val="000000"/>
          <w:spacing w:val="-3"/>
          <w:sz w:val="22"/>
          <w:szCs w:val="22"/>
          <w:lang w:val="pl-PL"/>
        </w:rPr>
      </w:pPr>
    </w:p>
    <w:p w14:paraId="68A24022" w14:textId="77777777" w:rsidR="00CA1732" w:rsidRPr="00A059E9" w:rsidRDefault="000E385A" w:rsidP="000D67CC">
      <w:pPr>
        <w:ind w:left="709"/>
        <w:rPr>
          <w:rFonts w:ascii="Cambria" w:hAnsi="Cambria"/>
          <w:b/>
          <w:color w:val="000000"/>
          <w:spacing w:val="-3"/>
          <w:sz w:val="22"/>
          <w:szCs w:val="22"/>
          <w:lang w:val="pl-PL"/>
        </w:rPr>
      </w:pPr>
      <w:r w:rsidRPr="00A059E9">
        <w:rPr>
          <w:rFonts w:ascii="Cambria" w:hAnsi="Cambria"/>
          <w:b/>
          <w:color w:val="000000"/>
          <w:spacing w:val="-3"/>
          <w:sz w:val="22"/>
          <w:szCs w:val="22"/>
          <w:lang w:val="pl-PL"/>
        </w:rPr>
        <w:t>7.</w:t>
      </w:r>
      <w:r w:rsidR="00B116E5" w:rsidRPr="00A059E9">
        <w:rPr>
          <w:rFonts w:ascii="Cambria" w:hAnsi="Cambria"/>
          <w:b/>
          <w:sz w:val="22"/>
          <w:szCs w:val="22"/>
          <w:lang w:val="pl-PL"/>
        </w:rPr>
        <w:t>8</w:t>
      </w:r>
      <w:r w:rsidRPr="00A059E9">
        <w:rPr>
          <w:rFonts w:ascii="Cambria" w:hAnsi="Cambria"/>
          <w:b/>
          <w:sz w:val="22"/>
          <w:szCs w:val="22"/>
          <w:lang w:val="pl-PL"/>
        </w:rPr>
        <w:tab/>
      </w:r>
      <w:r w:rsidR="00CF7632" w:rsidRPr="00A059E9">
        <w:rPr>
          <w:rFonts w:ascii="Cambria" w:hAnsi="Cambria"/>
          <w:b/>
          <w:sz w:val="22"/>
          <w:szCs w:val="22"/>
          <w:lang w:val="pl-PL"/>
        </w:rPr>
        <w:t>Stwierdzenie wcześniejszych naruszeń przepisów antydopingowych</w:t>
      </w:r>
      <w:bookmarkEnd w:id="147"/>
      <w:bookmarkEnd w:id="148"/>
      <w:bookmarkEnd w:id="149"/>
    </w:p>
    <w:p w14:paraId="33834A8B" w14:textId="77777777" w:rsidR="00CA1732" w:rsidRPr="00A059E9" w:rsidRDefault="00CA1732" w:rsidP="00245CA7">
      <w:pPr>
        <w:ind w:left="720"/>
        <w:jc w:val="both"/>
        <w:rPr>
          <w:rFonts w:ascii="Cambria" w:hAnsi="Cambria" w:cs="Verdana"/>
          <w:color w:val="000000"/>
          <w:sz w:val="22"/>
          <w:szCs w:val="22"/>
          <w:lang w:val="pl-PL"/>
        </w:rPr>
      </w:pPr>
    </w:p>
    <w:p w14:paraId="4ECF8971" w14:textId="214A6CC6" w:rsidR="00CA1732" w:rsidRPr="00A059E9" w:rsidRDefault="00CF7632" w:rsidP="00245CA7">
      <w:pPr>
        <w:ind w:left="720"/>
        <w:jc w:val="both"/>
        <w:rPr>
          <w:rFonts w:ascii="Cambria" w:hAnsi="Cambria"/>
          <w:color w:val="000000"/>
          <w:spacing w:val="-3"/>
          <w:sz w:val="22"/>
          <w:szCs w:val="22"/>
          <w:lang w:val="pl-PL"/>
        </w:rPr>
      </w:pPr>
      <w:bookmarkStart w:id="152" w:name="_DV_C807"/>
      <w:r w:rsidRPr="00A059E9">
        <w:rPr>
          <w:rFonts w:ascii="Cambria" w:hAnsi="Cambria"/>
          <w:color w:val="000000"/>
          <w:spacing w:val="-3"/>
          <w:sz w:val="22"/>
          <w:szCs w:val="22"/>
          <w:lang w:val="pl-PL"/>
        </w:rPr>
        <w:t xml:space="preserve">Przed poinformowaniem zawodnika lub innej osoby o stwierdzeniu naruszenia przepisów antydopingowych w zakresie określonym powyżej </w:t>
      </w:r>
      <w:proofErr w:type="spellStart"/>
      <w:r w:rsidR="001558C8">
        <w:rPr>
          <w:rFonts w:ascii="Cambria" w:hAnsi="Cambria" w:cs="Verdana"/>
          <w:sz w:val="22"/>
          <w:szCs w:val="22"/>
          <w:lang w:val="pl-PL"/>
        </w:rPr>
        <w:t>KdZDwS</w:t>
      </w:r>
      <w:proofErr w:type="spellEnd"/>
      <w:r w:rsidR="00BE4375" w:rsidRPr="00A059E9" w:rsidDel="00BE4375">
        <w:rPr>
          <w:rFonts w:ascii="Cambria" w:hAnsi="Cambria"/>
          <w:color w:val="000000"/>
          <w:spacing w:val="-3"/>
          <w:sz w:val="22"/>
          <w:szCs w:val="22"/>
          <w:lang w:val="pl-PL"/>
        </w:rPr>
        <w:t xml:space="preserve"> </w:t>
      </w:r>
      <w:r w:rsidRPr="00A059E9">
        <w:rPr>
          <w:rFonts w:ascii="Cambria" w:hAnsi="Cambria"/>
          <w:color w:val="000000"/>
          <w:spacing w:val="-3"/>
          <w:sz w:val="22"/>
          <w:szCs w:val="22"/>
          <w:lang w:val="pl-PL"/>
        </w:rPr>
        <w:t>sprawdza w systemie ADAMS oraz kontaktuje się z WADA i innymi właściwymi organizacjami antydopingowymi w celu ustalenia, czy doszło do wcześniejszego naruszenia przepisów antydopingowych.</w:t>
      </w:r>
      <w:bookmarkEnd w:id="150"/>
      <w:bookmarkEnd w:id="151"/>
      <w:bookmarkEnd w:id="152"/>
    </w:p>
    <w:p w14:paraId="0AD890D1" w14:textId="77777777" w:rsidR="00CA1732" w:rsidRPr="00A059E9" w:rsidRDefault="00CA1732" w:rsidP="00245CA7">
      <w:pPr>
        <w:jc w:val="both"/>
        <w:rPr>
          <w:rFonts w:ascii="Cambria" w:hAnsi="Cambria"/>
          <w:b/>
          <w:color w:val="FF0000"/>
          <w:sz w:val="22"/>
          <w:szCs w:val="22"/>
          <w:lang w:val="pl-PL"/>
        </w:rPr>
      </w:pPr>
    </w:p>
    <w:p w14:paraId="31385075" w14:textId="77777777" w:rsidR="00CA1732" w:rsidRPr="00A059E9" w:rsidRDefault="00CA1732" w:rsidP="00245CA7">
      <w:pPr>
        <w:ind w:left="720"/>
        <w:jc w:val="both"/>
        <w:rPr>
          <w:rFonts w:ascii="Cambria" w:hAnsi="Cambria"/>
          <w:b/>
          <w:color w:val="000000"/>
          <w:sz w:val="22"/>
          <w:szCs w:val="22"/>
          <w:lang w:val="pl-PL"/>
        </w:rPr>
      </w:pPr>
      <w:r w:rsidRPr="00A059E9">
        <w:rPr>
          <w:rFonts w:ascii="Cambria" w:hAnsi="Cambria"/>
          <w:b/>
          <w:color w:val="000000"/>
          <w:sz w:val="22"/>
          <w:szCs w:val="22"/>
          <w:lang w:val="pl-PL"/>
        </w:rPr>
        <w:t>7.</w:t>
      </w:r>
      <w:r w:rsidR="00B116E5" w:rsidRPr="00A059E9">
        <w:rPr>
          <w:rFonts w:ascii="Cambria" w:hAnsi="Cambria"/>
          <w:b/>
          <w:color w:val="000000"/>
          <w:sz w:val="22"/>
          <w:szCs w:val="22"/>
          <w:lang w:val="pl-PL"/>
        </w:rPr>
        <w:t>9</w:t>
      </w:r>
      <w:r w:rsidRPr="00A059E9">
        <w:rPr>
          <w:rFonts w:ascii="Cambria" w:hAnsi="Cambria"/>
          <w:b/>
          <w:color w:val="000000"/>
          <w:sz w:val="22"/>
          <w:szCs w:val="22"/>
          <w:lang w:val="pl-PL"/>
        </w:rPr>
        <w:tab/>
      </w:r>
      <w:r w:rsidR="00CF7632" w:rsidRPr="00A059E9">
        <w:rPr>
          <w:rFonts w:ascii="Cambria" w:hAnsi="Cambria"/>
          <w:b/>
          <w:color w:val="000000"/>
          <w:sz w:val="22"/>
          <w:szCs w:val="22"/>
          <w:lang w:val="pl-PL"/>
        </w:rPr>
        <w:t xml:space="preserve">Tymczasowe </w:t>
      </w:r>
      <w:r w:rsidR="002D667B" w:rsidRPr="00A059E9">
        <w:rPr>
          <w:rFonts w:ascii="Cambria" w:hAnsi="Cambria"/>
          <w:b/>
          <w:color w:val="000000"/>
          <w:sz w:val="22"/>
          <w:szCs w:val="22"/>
          <w:lang w:val="pl-PL"/>
        </w:rPr>
        <w:t xml:space="preserve">wykluczenie </w:t>
      </w:r>
    </w:p>
    <w:p w14:paraId="58736AA0" w14:textId="77777777" w:rsidR="00CA1732" w:rsidRPr="00A059E9" w:rsidRDefault="00CA1732" w:rsidP="00245CA7">
      <w:pPr>
        <w:jc w:val="both"/>
        <w:rPr>
          <w:rFonts w:ascii="Cambria" w:hAnsi="Cambria"/>
          <w:color w:val="000000"/>
          <w:sz w:val="22"/>
          <w:szCs w:val="22"/>
          <w:lang w:val="pl-PL"/>
        </w:rPr>
      </w:pPr>
    </w:p>
    <w:p w14:paraId="5ECE58F6" w14:textId="3F3BAF43" w:rsidR="000E67E8" w:rsidRPr="00A059E9" w:rsidRDefault="00CA1732" w:rsidP="00245CA7">
      <w:pPr>
        <w:ind w:left="1440"/>
        <w:jc w:val="both"/>
        <w:rPr>
          <w:rFonts w:ascii="Cambria" w:hAnsi="Cambria"/>
          <w:color w:val="000000"/>
          <w:sz w:val="22"/>
          <w:szCs w:val="22"/>
          <w:lang w:val="pl-PL"/>
        </w:rPr>
      </w:pPr>
      <w:r w:rsidRPr="00A059E9">
        <w:rPr>
          <w:rFonts w:ascii="Cambria" w:hAnsi="Cambria"/>
          <w:b/>
          <w:color w:val="000000"/>
          <w:sz w:val="22"/>
          <w:szCs w:val="22"/>
          <w:lang w:val="pl-PL"/>
        </w:rPr>
        <w:t>7.</w:t>
      </w:r>
      <w:r w:rsidR="00B116E5" w:rsidRPr="00A059E9">
        <w:rPr>
          <w:rFonts w:ascii="Cambria" w:hAnsi="Cambria"/>
          <w:b/>
          <w:color w:val="000000"/>
          <w:sz w:val="22"/>
          <w:szCs w:val="22"/>
          <w:lang w:val="pl-PL"/>
        </w:rPr>
        <w:t>9</w:t>
      </w:r>
      <w:r w:rsidRPr="00A059E9">
        <w:rPr>
          <w:rFonts w:ascii="Cambria" w:hAnsi="Cambria"/>
          <w:b/>
          <w:color w:val="000000"/>
          <w:sz w:val="22"/>
          <w:szCs w:val="22"/>
          <w:lang w:val="pl-PL"/>
        </w:rPr>
        <w:t>.1</w:t>
      </w:r>
      <w:r w:rsidRPr="00A059E9">
        <w:rPr>
          <w:rFonts w:ascii="Cambria" w:hAnsi="Cambria"/>
          <w:color w:val="000000"/>
          <w:sz w:val="22"/>
          <w:szCs w:val="22"/>
          <w:lang w:val="pl-PL"/>
        </w:rPr>
        <w:tab/>
      </w:r>
      <w:r w:rsidR="00CF7632" w:rsidRPr="00A059E9">
        <w:rPr>
          <w:rFonts w:ascii="Cambria" w:hAnsi="Cambria"/>
          <w:b/>
          <w:sz w:val="22"/>
          <w:szCs w:val="22"/>
          <w:lang w:val="pl-PL"/>
        </w:rPr>
        <w:t xml:space="preserve">Obowiązkowe tymczasowe </w:t>
      </w:r>
      <w:r w:rsidR="002D667B" w:rsidRPr="00A059E9">
        <w:rPr>
          <w:rFonts w:ascii="Cambria" w:hAnsi="Cambria"/>
          <w:b/>
          <w:sz w:val="22"/>
          <w:szCs w:val="22"/>
          <w:lang w:val="pl-PL"/>
        </w:rPr>
        <w:t>wykluczenie</w:t>
      </w:r>
      <w:r w:rsidR="000E385A" w:rsidRPr="00A059E9">
        <w:rPr>
          <w:rFonts w:ascii="Cambria" w:hAnsi="Cambria"/>
          <w:b/>
          <w:sz w:val="22"/>
          <w:szCs w:val="22"/>
          <w:lang w:val="pl-PL"/>
        </w:rPr>
        <w:t>:</w:t>
      </w:r>
      <w:r w:rsidR="00DF4509" w:rsidRPr="00A059E9">
        <w:rPr>
          <w:rFonts w:ascii="Cambria" w:hAnsi="Cambria"/>
          <w:b/>
          <w:sz w:val="22"/>
          <w:szCs w:val="22"/>
          <w:lang w:val="pl-PL"/>
        </w:rPr>
        <w:t xml:space="preserve"> </w:t>
      </w:r>
      <w:r w:rsidR="00CF7632" w:rsidRPr="00A059E9">
        <w:rPr>
          <w:rFonts w:ascii="Cambria" w:hAnsi="Cambria" w:cs="Verdana"/>
          <w:sz w:val="22"/>
          <w:szCs w:val="22"/>
          <w:lang w:val="pl-PL"/>
        </w:rPr>
        <w:t xml:space="preserve">Jeżeli analiza próbki A da niekorzystny wynik dotyczący substancji zabronionej, która nie jest substancją określoną i jeżeli w wyniku oceny przeprowadzonej zgodnie z Artykułem 7.2.2 nie zostanie stwierdzone przyznanie stosownego TUE ani odstępstwo od Międzynarodowego standardu badań i </w:t>
      </w:r>
      <w:r w:rsidR="00AA3492" w:rsidRPr="00A059E9">
        <w:rPr>
          <w:rFonts w:ascii="Cambria" w:hAnsi="Cambria" w:cs="Verdana"/>
          <w:sz w:val="22"/>
          <w:szCs w:val="22"/>
          <w:lang w:val="pl-PL"/>
        </w:rPr>
        <w:t>śledztw</w:t>
      </w:r>
      <w:r w:rsidR="00CF7632" w:rsidRPr="00A059E9">
        <w:rPr>
          <w:rFonts w:ascii="Cambria" w:hAnsi="Cambria" w:cs="Verdana"/>
          <w:sz w:val="22"/>
          <w:szCs w:val="22"/>
          <w:lang w:val="pl-PL"/>
        </w:rPr>
        <w:t xml:space="preserve"> lub Międzynarodowego standardu dla laboratoriów, które spowodowało</w:t>
      </w:r>
      <w:r w:rsidR="00DF4509" w:rsidRPr="00A059E9">
        <w:rPr>
          <w:rFonts w:ascii="Cambria" w:hAnsi="Cambria" w:cs="Verdana"/>
          <w:sz w:val="22"/>
          <w:szCs w:val="22"/>
          <w:lang w:val="pl-PL"/>
        </w:rPr>
        <w:t xml:space="preserve"> </w:t>
      </w:r>
      <w:r w:rsidR="00CF7632" w:rsidRPr="00A059E9">
        <w:rPr>
          <w:rFonts w:ascii="Cambria" w:hAnsi="Cambria" w:cs="Verdana"/>
          <w:sz w:val="22"/>
          <w:szCs w:val="22"/>
          <w:lang w:val="pl-PL"/>
        </w:rPr>
        <w:t>niekorzystny wynik analizy, to w dniu powiadomienia lub bezzwłocznie po powiadomieniu w sposób opisany w Artykułach 7.2, 7.3 i 7.5</w:t>
      </w:r>
      <w:r w:rsidR="00DF4509" w:rsidRPr="00A059E9">
        <w:rPr>
          <w:rFonts w:ascii="Cambria" w:hAnsi="Cambria" w:cs="Verdana"/>
          <w:sz w:val="22"/>
          <w:szCs w:val="22"/>
          <w:lang w:val="pl-PL"/>
        </w:rPr>
        <w:t xml:space="preserve"> </w:t>
      </w:r>
      <w:r w:rsidR="00CF7632" w:rsidRPr="00A059E9">
        <w:rPr>
          <w:rFonts w:ascii="Cambria" w:hAnsi="Cambria" w:cs="Verdana"/>
          <w:sz w:val="22"/>
          <w:szCs w:val="22"/>
          <w:lang w:val="pl-PL"/>
        </w:rPr>
        <w:t>nakładan</w:t>
      </w:r>
      <w:r w:rsidR="002D667B" w:rsidRPr="00A059E9">
        <w:rPr>
          <w:rFonts w:ascii="Cambria" w:hAnsi="Cambria" w:cs="Verdana"/>
          <w:sz w:val="22"/>
          <w:szCs w:val="22"/>
          <w:lang w:val="pl-PL"/>
        </w:rPr>
        <w:t>e</w:t>
      </w:r>
      <w:r w:rsidR="00CF7632" w:rsidRPr="00A059E9">
        <w:rPr>
          <w:rFonts w:ascii="Cambria" w:hAnsi="Cambria" w:cs="Verdana"/>
          <w:sz w:val="22"/>
          <w:szCs w:val="22"/>
          <w:lang w:val="pl-PL"/>
        </w:rPr>
        <w:t xml:space="preserve"> jest tymczasowe </w:t>
      </w:r>
      <w:r w:rsidR="002D667B" w:rsidRPr="00A059E9">
        <w:rPr>
          <w:rFonts w:ascii="Cambria" w:hAnsi="Cambria" w:cs="Verdana"/>
          <w:sz w:val="22"/>
          <w:szCs w:val="22"/>
          <w:lang w:val="pl-PL"/>
        </w:rPr>
        <w:t>wykluczenie</w:t>
      </w:r>
      <w:r w:rsidR="00CF7632" w:rsidRPr="00A059E9">
        <w:rPr>
          <w:rFonts w:ascii="Cambria" w:hAnsi="Cambria" w:cs="Verdana"/>
          <w:sz w:val="22"/>
          <w:szCs w:val="22"/>
          <w:lang w:val="pl-PL"/>
        </w:rPr>
        <w:t>.</w:t>
      </w:r>
      <w:r w:rsidR="00DF4509" w:rsidRPr="00A059E9">
        <w:rPr>
          <w:rFonts w:ascii="Cambria" w:hAnsi="Cambria"/>
          <w:color w:val="000000"/>
          <w:sz w:val="22"/>
          <w:szCs w:val="22"/>
          <w:lang w:val="pl-PL"/>
        </w:rPr>
        <w:t xml:space="preserve"> </w:t>
      </w:r>
    </w:p>
    <w:p w14:paraId="2D37B13B" w14:textId="77777777" w:rsidR="00CA1732" w:rsidRPr="00A059E9" w:rsidRDefault="00DF4509" w:rsidP="00245CA7">
      <w:pPr>
        <w:ind w:left="1440"/>
        <w:jc w:val="both"/>
        <w:rPr>
          <w:rFonts w:ascii="Cambria" w:hAnsi="Cambria"/>
          <w:color w:val="000000"/>
          <w:sz w:val="22"/>
          <w:szCs w:val="22"/>
          <w:lang w:val="pl-PL"/>
        </w:rPr>
      </w:pPr>
      <w:r w:rsidRPr="00A059E9">
        <w:rPr>
          <w:rFonts w:ascii="Cambria" w:hAnsi="Cambria"/>
          <w:sz w:val="22"/>
          <w:szCs w:val="22"/>
          <w:lang w:val="pl-PL"/>
        </w:rPr>
        <w:t xml:space="preserve"> </w:t>
      </w:r>
    </w:p>
    <w:p w14:paraId="4C96F26F" w14:textId="14B788C1" w:rsidR="00D51DE4" w:rsidRPr="00A059E9" w:rsidRDefault="00B116E5" w:rsidP="00D51DE4">
      <w:pPr>
        <w:ind w:left="1440"/>
        <w:jc w:val="both"/>
        <w:rPr>
          <w:rFonts w:ascii="Cambria" w:hAnsi="Cambria"/>
          <w:sz w:val="22"/>
          <w:szCs w:val="22"/>
          <w:lang w:val="pl-PL"/>
        </w:rPr>
      </w:pPr>
      <w:r w:rsidRPr="00A059E9">
        <w:rPr>
          <w:rFonts w:ascii="Cambria" w:hAnsi="Cambria"/>
          <w:b/>
          <w:sz w:val="22"/>
          <w:szCs w:val="22"/>
          <w:lang w:val="pl-PL"/>
        </w:rPr>
        <w:t>7.9</w:t>
      </w:r>
      <w:r w:rsidR="00D51DE4" w:rsidRPr="00A059E9">
        <w:rPr>
          <w:rFonts w:ascii="Cambria" w:hAnsi="Cambria"/>
          <w:b/>
          <w:sz w:val="22"/>
          <w:szCs w:val="22"/>
          <w:lang w:val="pl-PL"/>
        </w:rPr>
        <w:t>.2</w:t>
      </w:r>
      <w:r w:rsidR="00D51DE4" w:rsidRPr="00A059E9">
        <w:rPr>
          <w:rFonts w:ascii="Cambria" w:hAnsi="Cambria"/>
          <w:b/>
          <w:sz w:val="22"/>
          <w:szCs w:val="22"/>
          <w:lang w:val="pl-PL"/>
        </w:rPr>
        <w:tab/>
      </w:r>
      <w:r w:rsidR="00DF4509" w:rsidRPr="00A059E9">
        <w:rPr>
          <w:rFonts w:ascii="Cambria" w:hAnsi="Cambria"/>
          <w:b/>
          <w:sz w:val="22"/>
          <w:szCs w:val="22"/>
          <w:lang w:val="pl-PL"/>
        </w:rPr>
        <w:t xml:space="preserve"> </w:t>
      </w:r>
      <w:r w:rsidR="00CF7632" w:rsidRPr="00A059E9">
        <w:rPr>
          <w:rFonts w:ascii="Cambria" w:hAnsi="Cambria"/>
          <w:b/>
          <w:sz w:val="22"/>
          <w:szCs w:val="22"/>
          <w:lang w:val="pl-PL"/>
        </w:rPr>
        <w:t xml:space="preserve">Opcjonalne tymczasowe </w:t>
      </w:r>
      <w:r w:rsidR="002D667B" w:rsidRPr="00A059E9">
        <w:rPr>
          <w:rFonts w:ascii="Cambria" w:hAnsi="Cambria"/>
          <w:b/>
          <w:sz w:val="22"/>
          <w:szCs w:val="22"/>
          <w:lang w:val="pl-PL"/>
        </w:rPr>
        <w:t>wykluczenie</w:t>
      </w:r>
      <w:r w:rsidR="00D51DE4" w:rsidRPr="00A059E9">
        <w:rPr>
          <w:rFonts w:ascii="Cambria" w:hAnsi="Cambria"/>
          <w:b/>
          <w:sz w:val="22"/>
          <w:szCs w:val="22"/>
          <w:lang w:val="pl-PL"/>
        </w:rPr>
        <w:t>:</w:t>
      </w:r>
      <w:r w:rsidR="00DF4509" w:rsidRPr="00A059E9">
        <w:rPr>
          <w:rFonts w:ascii="Cambria" w:hAnsi="Cambria"/>
          <w:b/>
          <w:sz w:val="22"/>
          <w:szCs w:val="22"/>
          <w:lang w:val="pl-PL"/>
        </w:rPr>
        <w:t xml:space="preserve"> </w:t>
      </w:r>
      <w:r w:rsidR="00CF7632" w:rsidRPr="00A059E9">
        <w:rPr>
          <w:rFonts w:ascii="Cambria" w:hAnsi="Cambria"/>
          <w:sz w:val="22"/>
          <w:szCs w:val="22"/>
          <w:lang w:val="pl-PL"/>
        </w:rPr>
        <w:t>W przypadku</w:t>
      </w:r>
      <w:r w:rsidR="003E775D" w:rsidRPr="00A059E9">
        <w:rPr>
          <w:rFonts w:ascii="Cambria" w:hAnsi="Cambria"/>
          <w:sz w:val="22"/>
          <w:szCs w:val="22"/>
          <w:lang w:val="pl-PL"/>
        </w:rPr>
        <w:t xml:space="preserve"> niekorzystnego wyniku analizy dotyczącego substancji określonej lub w przypadku dowolnych innych naruszeń przepisów antydopingowych </w:t>
      </w:r>
      <w:r w:rsidR="00DC1620" w:rsidRPr="00A059E9">
        <w:rPr>
          <w:rFonts w:ascii="Cambria" w:hAnsi="Cambria"/>
          <w:sz w:val="22"/>
          <w:szCs w:val="22"/>
          <w:lang w:val="pl-PL"/>
        </w:rPr>
        <w:t>nieobjętych</w:t>
      </w:r>
      <w:r w:rsidR="003E775D" w:rsidRPr="00A059E9">
        <w:rPr>
          <w:rFonts w:ascii="Cambria" w:hAnsi="Cambria"/>
          <w:sz w:val="22"/>
          <w:szCs w:val="22"/>
          <w:lang w:val="pl-PL"/>
        </w:rPr>
        <w:t xml:space="preserve"> Artykułem 7.9.1 moż</w:t>
      </w:r>
      <w:r w:rsidR="007A247E">
        <w:rPr>
          <w:rFonts w:ascii="Cambria" w:hAnsi="Cambria"/>
          <w:sz w:val="22"/>
          <w:szCs w:val="22"/>
          <w:lang w:val="pl-PL"/>
        </w:rPr>
        <w:t>na</w:t>
      </w:r>
      <w:r w:rsidR="003E775D" w:rsidRPr="00A059E9">
        <w:rPr>
          <w:rFonts w:ascii="Cambria" w:hAnsi="Cambria"/>
          <w:sz w:val="22"/>
          <w:szCs w:val="22"/>
          <w:lang w:val="pl-PL"/>
        </w:rPr>
        <w:t xml:space="preserve"> nałożyć tymczasowe </w:t>
      </w:r>
      <w:r w:rsidR="002D667B" w:rsidRPr="00A059E9">
        <w:rPr>
          <w:rFonts w:ascii="Cambria" w:hAnsi="Cambria"/>
          <w:sz w:val="22"/>
          <w:szCs w:val="22"/>
          <w:lang w:val="pl-PL"/>
        </w:rPr>
        <w:t xml:space="preserve">wykluczenie </w:t>
      </w:r>
      <w:r w:rsidR="003E775D" w:rsidRPr="00A059E9">
        <w:rPr>
          <w:rFonts w:ascii="Cambria" w:hAnsi="Cambria"/>
          <w:sz w:val="22"/>
          <w:szCs w:val="22"/>
          <w:lang w:val="pl-PL"/>
        </w:rPr>
        <w:t xml:space="preserve">na zawodnika lub inną osobę, wobec której stwierdzono naruszenie przepisów antydopingowych w dowolnym czasie po ocenie i powiadomieniu opisanym w Artykułach 7.2-7.7 oraz przed </w:t>
      </w:r>
      <w:r w:rsidR="001558C8">
        <w:rPr>
          <w:rFonts w:ascii="Cambria" w:hAnsi="Cambria"/>
          <w:sz w:val="22"/>
          <w:szCs w:val="22"/>
          <w:lang w:val="pl-PL"/>
        </w:rPr>
        <w:t>główna rozprawą</w:t>
      </w:r>
      <w:r w:rsidR="003E775D" w:rsidRPr="00A059E9">
        <w:rPr>
          <w:rFonts w:ascii="Cambria" w:hAnsi="Cambria"/>
          <w:sz w:val="22"/>
          <w:szCs w:val="22"/>
          <w:lang w:val="pl-PL"/>
        </w:rPr>
        <w:t xml:space="preserve"> opisan</w:t>
      </w:r>
      <w:r w:rsidR="001558C8">
        <w:rPr>
          <w:rFonts w:ascii="Cambria" w:hAnsi="Cambria"/>
          <w:sz w:val="22"/>
          <w:szCs w:val="22"/>
          <w:lang w:val="pl-PL"/>
        </w:rPr>
        <w:t>ą</w:t>
      </w:r>
      <w:r w:rsidR="003E775D" w:rsidRPr="00A059E9">
        <w:rPr>
          <w:rFonts w:ascii="Cambria" w:hAnsi="Cambria"/>
          <w:sz w:val="22"/>
          <w:szCs w:val="22"/>
          <w:lang w:val="pl-PL"/>
        </w:rPr>
        <w:t xml:space="preserve"> w Artykule 8.</w:t>
      </w:r>
      <w:bookmarkStart w:id="153" w:name="_DV_M514"/>
      <w:bookmarkEnd w:id="153"/>
      <w:r w:rsidR="00DF4509" w:rsidRPr="00A059E9">
        <w:rPr>
          <w:rFonts w:ascii="Cambria" w:hAnsi="Cambria"/>
          <w:sz w:val="22"/>
          <w:szCs w:val="22"/>
          <w:lang w:val="pl-PL"/>
        </w:rPr>
        <w:t xml:space="preserve"> </w:t>
      </w:r>
    </w:p>
    <w:p w14:paraId="55DF6989" w14:textId="77777777" w:rsidR="00CA1732" w:rsidRPr="00A059E9" w:rsidRDefault="00CA1732" w:rsidP="00245CA7">
      <w:pPr>
        <w:ind w:left="1440"/>
        <w:jc w:val="both"/>
        <w:rPr>
          <w:rFonts w:ascii="Cambria" w:hAnsi="Cambria"/>
          <w:color w:val="FF0000"/>
          <w:sz w:val="22"/>
          <w:szCs w:val="22"/>
          <w:lang w:val="pl-PL"/>
        </w:rPr>
      </w:pPr>
      <w:r w:rsidRPr="00A059E9">
        <w:rPr>
          <w:rFonts w:ascii="Cambria" w:hAnsi="Cambria"/>
          <w:color w:val="FF0000"/>
          <w:sz w:val="22"/>
          <w:szCs w:val="22"/>
          <w:lang w:val="pl-PL"/>
        </w:rPr>
        <w:t xml:space="preserve"> </w:t>
      </w:r>
    </w:p>
    <w:p w14:paraId="76E0851B" w14:textId="329AF1C3" w:rsidR="00CA1732" w:rsidRPr="00A059E9" w:rsidRDefault="00CA1732" w:rsidP="00245CA7">
      <w:pPr>
        <w:ind w:left="1440"/>
        <w:jc w:val="both"/>
        <w:rPr>
          <w:rFonts w:ascii="Cambria" w:hAnsi="Cambria"/>
          <w:color w:val="000000"/>
          <w:sz w:val="22"/>
          <w:szCs w:val="22"/>
          <w:lang w:val="pl-PL"/>
        </w:rPr>
      </w:pPr>
      <w:r w:rsidRPr="00A059E9">
        <w:rPr>
          <w:rFonts w:ascii="Cambria" w:hAnsi="Cambria"/>
          <w:b/>
          <w:color w:val="000000"/>
          <w:sz w:val="22"/>
          <w:szCs w:val="22"/>
          <w:lang w:val="pl-PL"/>
        </w:rPr>
        <w:t>7.</w:t>
      </w:r>
      <w:r w:rsidR="007E4F9F" w:rsidRPr="00A059E9">
        <w:rPr>
          <w:rFonts w:ascii="Cambria" w:hAnsi="Cambria"/>
          <w:b/>
          <w:color w:val="000000"/>
          <w:sz w:val="22"/>
          <w:szCs w:val="22"/>
          <w:lang w:val="pl-PL"/>
        </w:rPr>
        <w:t>9</w:t>
      </w:r>
      <w:r w:rsidRPr="00A059E9">
        <w:rPr>
          <w:rFonts w:ascii="Cambria" w:hAnsi="Cambria"/>
          <w:b/>
          <w:color w:val="000000"/>
          <w:sz w:val="22"/>
          <w:szCs w:val="22"/>
          <w:lang w:val="pl-PL"/>
        </w:rPr>
        <w:t>.3</w:t>
      </w:r>
      <w:r w:rsidRPr="00A059E9">
        <w:rPr>
          <w:rFonts w:ascii="Cambria" w:hAnsi="Cambria"/>
          <w:color w:val="000000"/>
          <w:sz w:val="22"/>
          <w:szCs w:val="22"/>
          <w:lang w:val="pl-PL"/>
        </w:rPr>
        <w:tab/>
      </w:r>
      <w:r w:rsidR="00DF75E1" w:rsidRPr="00A059E9">
        <w:rPr>
          <w:rFonts w:ascii="Cambria" w:hAnsi="Cambria"/>
          <w:color w:val="000000"/>
          <w:sz w:val="22"/>
          <w:szCs w:val="22"/>
          <w:lang w:val="pl-PL"/>
        </w:rPr>
        <w:t xml:space="preserve"> </w:t>
      </w:r>
      <w:r w:rsidR="003E775D" w:rsidRPr="00A059E9">
        <w:rPr>
          <w:rFonts w:ascii="Cambria" w:hAnsi="Cambria"/>
          <w:color w:val="000000"/>
          <w:sz w:val="22"/>
          <w:szCs w:val="22"/>
          <w:lang w:val="pl-PL"/>
        </w:rPr>
        <w:t xml:space="preserve">Gdy tymczasowe </w:t>
      </w:r>
      <w:r w:rsidR="002D667B" w:rsidRPr="00A059E9">
        <w:rPr>
          <w:rFonts w:ascii="Cambria" w:hAnsi="Cambria"/>
          <w:color w:val="000000"/>
          <w:sz w:val="22"/>
          <w:szCs w:val="22"/>
          <w:lang w:val="pl-PL"/>
        </w:rPr>
        <w:t>wykluczenie</w:t>
      </w:r>
      <w:r w:rsidR="003E775D" w:rsidRPr="00A059E9">
        <w:rPr>
          <w:rFonts w:ascii="Cambria" w:hAnsi="Cambria"/>
          <w:color w:val="000000"/>
          <w:sz w:val="22"/>
          <w:szCs w:val="22"/>
          <w:lang w:val="pl-PL"/>
        </w:rPr>
        <w:t xml:space="preserve"> zostanie </w:t>
      </w:r>
      <w:r w:rsidR="002D667B" w:rsidRPr="00A059E9">
        <w:rPr>
          <w:rFonts w:ascii="Cambria" w:hAnsi="Cambria"/>
          <w:color w:val="000000"/>
          <w:sz w:val="22"/>
          <w:szCs w:val="22"/>
          <w:lang w:val="pl-PL"/>
        </w:rPr>
        <w:t xml:space="preserve">nałożone </w:t>
      </w:r>
      <w:r w:rsidR="003E775D" w:rsidRPr="00A059E9">
        <w:rPr>
          <w:rFonts w:ascii="Cambria" w:hAnsi="Cambria"/>
          <w:color w:val="000000"/>
          <w:sz w:val="22"/>
          <w:szCs w:val="22"/>
          <w:lang w:val="pl-PL"/>
        </w:rPr>
        <w:t xml:space="preserve">zgodnie z Artykułem 7.9.1 lub Artykułem 7.9.2, zawodnik lub inna osoba otrzyma (a) </w:t>
      </w:r>
      <w:r w:rsidR="003E775D" w:rsidRPr="00A059E9">
        <w:rPr>
          <w:rFonts w:ascii="Cambria" w:hAnsi="Cambria" w:cs="Verdana"/>
          <w:color w:val="000000"/>
          <w:sz w:val="22"/>
          <w:szCs w:val="22"/>
          <w:lang w:val="pl-PL" w:eastAsia="pl-PL"/>
        </w:rPr>
        <w:t>możliwość wstępne</w:t>
      </w:r>
      <w:r w:rsidR="001558C8">
        <w:rPr>
          <w:rFonts w:ascii="Cambria" w:hAnsi="Cambria" w:cs="Verdana"/>
          <w:color w:val="000000"/>
          <w:sz w:val="22"/>
          <w:szCs w:val="22"/>
          <w:lang w:val="pl-PL" w:eastAsia="pl-PL"/>
        </w:rPr>
        <w:t>j rozprawy</w:t>
      </w:r>
      <w:r w:rsidR="003E775D" w:rsidRPr="00A059E9">
        <w:rPr>
          <w:rFonts w:ascii="Cambria" w:hAnsi="Cambria" w:cs="Verdana"/>
          <w:color w:val="000000"/>
          <w:sz w:val="22"/>
          <w:szCs w:val="22"/>
          <w:lang w:val="pl-PL" w:eastAsia="pl-PL"/>
        </w:rPr>
        <w:t xml:space="preserve"> albo przed nałożeniem tymczasowego </w:t>
      </w:r>
      <w:r w:rsidR="005F410F">
        <w:rPr>
          <w:rFonts w:ascii="Cambria" w:hAnsi="Cambria" w:cs="Verdana"/>
          <w:color w:val="000000"/>
          <w:sz w:val="22"/>
          <w:szCs w:val="22"/>
          <w:lang w:val="pl-PL" w:eastAsia="pl-PL"/>
        </w:rPr>
        <w:t xml:space="preserve">wykluczenie </w:t>
      </w:r>
      <w:r w:rsidR="003E775D" w:rsidRPr="00A059E9">
        <w:rPr>
          <w:rFonts w:ascii="Cambria" w:hAnsi="Cambria" w:cs="Verdana"/>
          <w:color w:val="000000"/>
          <w:sz w:val="22"/>
          <w:szCs w:val="22"/>
          <w:lang w:val="pl-PL" w:eastAsia="pl-PL"/>
        </w:rPr>
        <w:t xml:space="preserve">albo niezwłocznie po nałożeniu  tymczasowego </w:t>
      </w:r>
      <w:r w:rsidR="005F410F">
        <w:rPr>
          <w:rFonts w:ascii="Cambria" w:hAnsi="Cambria" w:cs="Verdana"/>
          <w:color w:val="000000"/>
          <w:sz w:val="22"/>
          <w:szCs w:val="22"/>
          <w:lang w:val="pl-PL" w:eastAsia="pl-PL"/>
        </w:rPr>
        <w:t>wykluczenia</w:t>
      </w:r>
      <w:r w:rsidR="003E775D" w:rsidRPr="00A059E9">
        <w:rPr>
          <w:rFonts w:ascii="Cambria" w:hAnsi="Cambria" w:cs="Verdana"/>
          <w:color w:val="000000"/>
          <w:sz w:val="22"/>
          <w:szCs w:val="22"/>
          <w:lang w:val="pl-PL" w:eastAsia="pl-PL"/>
        </w:rPr>
        <w:t>; (b) możliwość przyspieszone</w:t>
      </w:r>
      <w:r w:rsidR="007A247E">
        <w:rPr>
          <w:rFonts w:ascii="Cambria" w:hAnsi="Cambria" w:cs="Verdana"/>
          <w:color w:val="000000"/>
          <w:sz w:val="22"/>
          <w:szCs w:val="22"/>
          <w:lang w:val="pl-PL" w:eastAsia="pl-PL"/>
        </w:rPr>
        <w:t xml:space="preserve">j rozprawy </w:t>
      </w:r>
      <w:r w:rsidR="003E775D" w:rsidRPr="00A059E9">
        <w:rPr>
          <w:rFonts w:ascii="Cambria" w:hAnsi="Cambria" w:cs="Verdana"/>
          <w:color w:val="000000"/>
          <w:sz w:val="22"/>
          <w:szCs w:val="22"/>
          <w:lang w:val="pl-PL" w:eastAsia="pl-PL"/>
        </w:rPr>
        <w:t xml:space="preserve">zgodnie z Artykułem 8 niezwłocznie po nałożeniu tymczasowego </w:t>
      </w:r>
      <w:r w:rsidR="005F410F">
        <w:rPr>
          <w:rFonts w:ascii="Cambria" w:hAnsi="Cambria" w:cs="Verdana"/>
          <w:color w:val="000000"/>
          <w:sz w:val="22"/>
          <w:szCs w:val="22"/>
          <w:lang w:val="pl-PL" w:eastAsia="pl-PL"/>
        </w:rPr>
        <w:t>wykluczenia</w:t>
      </w:r>
      <w:r w:rsidR="003E775D" w:rsidRPr="00A059E9">
        <w:rPr>
          <w:rFonts w:ascii="Cambria" w:hAnsi="Cambria" w:cs="Verdana"/>
          <w:color w:val="000000"/>
          <w:sz w:val="22"/>
          <w:szCs w:val="22"/>
          <w:lang w:val="pl-PL" w:eastAsia="pl-PL"/>
        </w:rPr>
        <w:t xml:space="preserve">. Ponadto zawodnik lub inna osoba ma prawo do wniesienia odwołania od </w:t>
      </w:r>
      <w:r w:rsidR="002D667B" w:rsidRPr="00A059E9">
        <w:rPr>
          <w:rFonts w:ascii="Cambria" w:hAnsi="Cambria" w:cs="Verdana"/>
          <w:color w:val="000000"/>
          <w:sz w:val="22"/>
          <w:szCs w:val="22"/>
          <w:lang w:val="pl-PL" w:eastAsia="pl-PL"/>
        </w:rPr>
        <w:t xml:space="preserve">orzeczenia tymczasowym wykluczeniu </w:t>
      </w:r>
      <w:r w:rsidR="003E775D" w:rsidRPr="00A059E9">
        <w:rPr>
          <w:rFonts w:ascii="Cambria" w:hAnsi="Cambria" w:cs="Verdana"/>
          <w:color w:val="000000"/>
          <w:sz w:val="22"/>
          <w:szCs w:val="22"/>
          <w:lang w:val="pl-PL" w:eastAsia="pl-PL"/>
        </w:rPr>
        <w:t>zgodnie z Artykułem 13.2 (z zastrzeżeniem określonym w Artykule 7.9.3.1)</w:t>
      </w:r>
      <w:r w:rsidR="00D51DE4" w:rsidRPr="00A059E9">
        <w:rPr>
          <w:rFonts w:ascii="Cambria" w:hAnsi="Cambria"/>
          <w:color w:val="000000"/>
          <w:sz w:val="22"/>
          <w:szCs w:val="22"/>
          <w:lang w:val="pl-PL"/>
        </w:rPr>
        <w:t>.</w:t>
      </w:r>
    </w:p>
    <w:p w14:paraId="1E5F62EF" w14:textId="77777777" w:rsidR="00A02AEA" w:rsidRPr="00A059E9" w:rsidRDefault="00A02AEA" w:rsidP="009F38A0">
      <w:pPr>
        <w:ind w:left="2160"/>
        <w:jc w:val="both"/>
        <w:rPr>
          <w:rFonts w:ascii="Cambria" w:hAnsi="Cambria" w:cs="Verdana"/>
          <w:bCs/>
          <w:sz w:val="22"/>
          <w:szCs w:val="22"/>
          <w:lang w:val="pl-PL" w:eastAsia="en-CA"/>
        </w:rPr>
      </w:pPr>
    </w:p>
    <w:p w14:paraId="4C6323B2" w14:textId="60061599" w:rsidR="00D761C0" w:rsidRPr="00A059E9" w:rsidRDefault="00D761C0" w:rsidP="00D761C0">
      <w:pPr>
        <w:ind w:left="2160"/>
        <w:jc w:val="both"/>
        <w:rPr>
          <w:rFonts w:ascii="Cambria" w:hAnsi="Cambria" w:cs="Verdana"/>
          <w:sz w:val="22"/>
          <w:szCs w:val="22"/>
          <w:lang w:val="pl-PL" w:eastAsia="en-CA"/>
        </w:rPr>
      </w:pPr>
      <w:r w:rsidRPr="00A059E9">
        <w:rPr>
          <w:rFonts w:ascii="Cambria" w:hAnsi="Cambria" w:cs="Verdana"/>
          <w:sz w:val="22"/>
          <w:szCs w:val="22"/>
          <w:lang w:val="pl-PL" w:eastAsia="en-CA"/>
        </w:rPr>
        <w:t>7.9.3.1</w:t>
      </w:r>
      <w:r w:rsidRPr="00A059E9">
        <w:rPr>
          <w:rFonts w:ascii="Cambria" w:hAnsi="Cambria" w:cs="Verdana"/>
          <w:sz w:val="22"/>
          <w:szCs w:val="22"/>
          <w:lang w:val="pl-PL" w:eastAsia="en-CA"/>
        </w:rPr>
        <w:tab/>
      </w:r>
      <w:r w:rsidR="002D667B" w:rsidRPr="00A059E9">
        <w:rPr>
          <w:rFonts w:ascii="Cambria" w:hAnsi="Cambria"/>
          <w:sz w:val="22"/>
          <w:szCs w:val="22"/>
          <w:lang w:val="pl-PL"/>
        </w:rPr>
        <w:t>T</w:t>
      </w:r>
      <w:r w:rsidR="003E775D" w:rsidRPr="00A059E9">
        <w:rPr>
          <w:rFonts w:ascii="Cambria" w:hAnsi="Cambria"/>
          <w:sz w:val="22"/>
          <w:szCs w:val="22"/>
          <w:lang w:val="pl-PL"/>
        </w:rPr>
        <w:t xml:space="preserve">ymczasowe </w:t>
      </w:r>
      <w:r w:rsidR="002D667B" w:rsidRPr="00A059E9">
        <w:rPr>
          <w:rFonts w:ascii="Cambria" w:hAnsi="Cambria"/>
          <w:sz w:val="22"/>
          <w:szCs w:val="22"/>
          <w:lang w:val="pl-PL"/>
        </w:rPr>
        <w:t xml:space="preserve">wykluczenie </w:t>
      </w:r>
      <w:r w:rsidR="003E775D" w:rsidRPr="00A059E9">
        <w:rPr>
          <w:rFonts w:ascii="Cambria" w:hAnsi="Cambria"/>
          <w:sz w:val="22"/>
          <w:szCs w:val="22"/>
          <w:lang w:val="pl-PL"/>
        </w:rPr>
        <w:t xml:space="preserve">może być </w:t>
      </w:r>
      <w:r w:rsidR="002D667B" w:rsidRPr="00A059E9">
        <w:rPr>
          <w:rFonts w:ascii="Cambria" w:hAnsi="Cambria"/>
          <w:sz w:val="22"/>
          <w:szCs w:val="22"/>
          <w:lang w:val="pl-PL"/>
        </w:rPr>
        <w:t>cofnięte</w:t>
      </w:r>
      <w:r w:rsidR="003E775D" w:rsidRPr="00A059E9">
        <w:rPr>
          <w:rFonts w:ascii="Cambria" w:hAnsi="Cambria"/>
          <w:sz w:val="22"/>
          <w:szCs w:val="22"/>
          <w:lang w:val="pl-PL"/>
        </w:rPr>
        <w:t xml:space="preserve">, jeżeli zawodnik udowodni </w:t>
      </w:r>
      <w:r w:rsidR="005F410F">
        <w:rPr>
          <w:rFonts w:ascii="Cambria" w:hAnsi="Cambria"/>
          <w:sz w:val="22"/>
          <w:szCs w:val="22"/>
          <w:lang w:val="pl-PL"/>
        </w:rPr>
        <w:t>organowi</w:t>
      </w:r>
      <w:r w:rsidR="003722D7" w:rsidRPr="00A059E9">
        <w:rPr>
          <w:rFonts w:ascii="Cambria" w:hAnsi="Cambria"/>
          <w:sz w:val="22"/>
          <w:szCs w:val="22"/>
          <w:lang w:val="pl-PL"/>
        </w:rPr>
        <w:t xml:space="preserve"> dyscyplinarnemu</w:t>
      </w:r>
      <w:r w:rsidR="003E775D" w:rsidRPr="00A059E9">
        <w:rPr>
          <w:rFonts w:ascii="Cambria" w:hAnsi="Cambria"/>
          <w:sz w:val="22"/>
          <w:szCs w:val="22"/>
          <w:lang w:val="pl-PL"/>
        </w:rPr>
        <w:t xml:space="preserve"> prawdopodobieństwo, że naruszenie ma związek z produktem skażonym</w:t>
      </w:r>
      <w:r w:rsidR="003722D7" w:rsidRPr="00A059E9">
        <w:rPr>
          <w:rFonts w:ascii="Cambria" w:hAnsi="Cambria"/>
          <w:sz w:val="22"/>
          <w:szCs w:val="22"/>
          <w:lang w:val="pl-PL"/>
        </w:rPr>
        <w:t xml:space="preserve"> lub stosowaniem </w:t>
      </w:r>
      <w:r w:rsidR="003722D7" w:rsidRPr="00A059E9">
        <w:rPr>
          <w:rFonts w:ascii="Cambria" w:hAnsi="Cambria"/>
          <w:sz w:val="22"/>
          <w:szCs w:val="22"/>
          <w:lang w:val="pl-PL"/>
        </w:rPr>
        <w:lastRenderedPageBreak/>
        <w:t>dozwolonych terapeutycznych dawek leków</w:t>
      </w:r>
      <w:r w:rsidR="003E775D" w:rsidRPr="00A059E9">
        <w:rPr>
          <w:rFonts w:ascii="Cambria" w:hAnsi="Cambria"/>
          <w:sz w:val="22"/>
          <w:szCs w:val="22"/>
          <w:lang w:val="pl-PL"/>
        </w:rPr>
        <w:t xml:space="preserve">. Od </w:t>
      </w:r>
      <w:r w:rsidR="003722D7" w:rsidRPr="00A059E9">
        <w:rPr>
          <w:rFonts w:ascii="Cambria" w:hAnsi="Cambria"/>
          <w:sz w:val="22"/>
          <w:szCs w:val="22"/>
          <w:lang w:val="pl-PL"/>
        </w:rPr>
        <w:t xml:space="preserve">orzeczenia </w:t>
      </w:r>
      <w:r w:rsidR="005F410F">
        <w:rPr>
          <w:rFonts w:ascii="Cambria" w:hAnsi="Cambria"/>
          <w:sz w:val="22"/>
          <w:szCs w:val="22"/>
          <w:lang w:val="pl-PL"/>
        </w:rPr>
        <w:t>organu</w:t>
      </w:r>
      <w:r w:rsidR="003722D7" w:rsidRPr="00A059E9">
        <w:rPr>
          <w:rFonts w:ascii="Cambria" w:hAnsi="Cambria"/>
          <w:sz w:val="22"/>
          <w:szCs w:val="22"/>
          <w:lang w:val="pl-PL"/>
        </w:rPr>
        <w:t xml:space="preserve"> dyscyplinarnego</w:t>
      </w:r>
      <w:r w:rsidR="003E775D" w:rsidRPr="00A059E9">
        <w:rPr>
          <w:rFonts w:ascii="Cambria" w:hAnsi="Cambria"/>
          <w:sz w:val="22"/>
          <w:szCs w:val="22"/>
          <w:lang w:val="pl-PL"/>
        </w:rPr>
        <w:t xml:space="preserve"> o niecofnięciu obowiązkowe</w:t>
      </w:r>
      <w:r w:rsidR="002D667B" w:rsidRPr="00A059E9">
        <w:rPr>
          <w:rFonts w:ascii="Cambria" w:hAnsi="Cambria"/>
          <w:sz w:val="22"/>
          <w:szCs w:val="22"/>
          <w:lang w:val="pl-PL"/>
        </w:rPr>
        <w:t xml:space="preserve">go </w:t>
      </w:r>
      <w:r w:rsidR="003E775D" w:rsidRPr="00A059E9">
        <w:rPr>
          <w:rFonts w:ascii="Cambria" w:hAnsi="Cambria"/>
          <w:sz w:val="22"/>
          <w:szCs w:val="22"/>
          <w:lang w:val="pl-PL"/>
        </w:rPr>
        <w:t xml:space="preserve">tymczasowego </w:t>
      </w:r>
      <w:r w:rsidR="005F410F">
        <w:rPr>
          <w:rFonts w:ascii="Cambria" w:hAnsi="Cambria"/>
          <w:sz w:val="22"/>
          <w:szCs w:val="22"/>
          <w:lang w:val="pl-PL"/>
        </w:rPr>
        <w:t>wykluczenia</w:t>
      </w:r>
      <w:r w:rsidR="003E775D" w:rsidRPr="00A059E9">
        <w:rPr>
          <w:rFonts w:ascii="Cambria" w:hAnsi="Cambria"/>
          <w:sz w:val="22"/>
          <w:szCs w:val="22"/>
          <w:lang w:val="pl-PL"/>
        </w:rPr>
        <w:t xml:space="preserve"> z powodu, zgodnie z twierdzeniem zawodnika, produktu skażonego nie przysługuje odwołanie.</w:t>
      </w:r>
      <w:r w:rsidRPr="00A059E9">
        <w:rPr>
          <w:rFonts w:ascii="Cambria" w:hAnsi="Cambria" w:cs="Verdana"/>
          <w:sz w:val="22"/>
          <w:szCs w:val="22"/>
          <w:lang w:val="pl-PL" w:eastAsia="en-CA"/>
        </w:rPr>
        <w:tab/>
      </w:r>
    </w:p>
    <w:p w14:paraId="125D3856" w14:textId="77777777" w:rsidR="00D761C0" w:rsidRPr="00A059E9" w:rsidRDefault="00D761C0" w:rsidP="00D761C0">
      <w:pPr>
        <w:ind w:left="2160"/>
        <w:jc w:val="both"/>
        <w:rPr>
          <w:rFonts w:ascii="Cambria" w:hAnsi="Cambria" w:cs="Verdana"/>
          <w:sz w:val="22"/>
          <w:szCs w:val="22"/>
          <w:lang w:val="pl-PL" w:eastAsia="en-CA"/>
        </w:rPr>
      </w:pPr>
    </w:p>
    <w:p w14:paraId="1D46F876" w14:textId="77777777" w:rsidR="00CA1732" w:rsidRPr="00A059E9" w:rsidRDefault="00CA1732" w:rsidP="00245CA7">
      <w:pPr>
        <w:ind w:left="1440"/>
        <w:jc w:val="both"/>
        <w:rPr>
          <w:rFonts w:ascii="Cambria" w:hAnsi="Cambria" w:cs="Verdana"/>
          <w:color w:val="000000"/>
          <w:sz w:val="22"/>
          <w:szCs w:val="22"/>
          <w:lang w:val="pl-PL" w:eastAsia="en-CA"/>
        </w:rPr>
      </w:pPr>
      <w:r w:rsidRPr="00A059E9">
        <w:rPr>
          <w:rFonts w:ascii="Cambria" w:hAnsi="Cambria" w:cs="Verdana"/>
          <w:b/>
          <w:color w:val="000000"/>
          <w:sz w:val="22"/>
          <w:szCs w:val="22"/>
          <w:lang w:val="pl-PL" w:eastAsia="en-CA"/>
        </w:rPr>
        <w:t>7.</w:t>
      </w:r>
      <w:r w:rsidR="00277F92" w:rsidRPr="00A059E9">
        <w:rPr>
          <w:rFonts w:ascii="Cambria" w:hAnsi="Cambria"/>
          <w:b/>
          <w:color w:val="000000"/>
          <w:sz w:val="22"/>
          <w:szCs w:val="22"/>
          <w:lang w:val="pl-PL"/>
        </w:rPr>
        <w:t>9</w:t>
      </w:r>
      <w:r w:rsidRPr="00A059E9">
        <w:rPr>
          <w:rFonts w:ascii="Cambria" w:hAnsi="Cambria" w:cs="Verdana"/>
          <w:b/>
          <w:color w:val="000000"/>
          <w:sz w:val="22"/>
          <w:szCs w:val="22"/>
          <w:lang w:val="pl-PL" w:eastAsia="en-CA"/>
        </w:rPr>
        <w:t>.</w:t>
      </w:r>
      <w:r w:rsidR="009F38A0" w:rsidRPr="00A059E9">
        <w:rPr>
          <w:rFonts w:ascii="Cambria" w:hAnsi="Cambria" w:cs="Verdana"/>
          <w:b/>
          <w:color w:val="000000"/>
          <w:sz w:val="22"/>
          <w:szCs w:val="22"/>
          <w:lang w:val="pl-PL" w:eastAsia="en-CA"/>
        </w:rPr>
        <w:t>4</w:t>
      </w:r>
      <w:r w:rsidR="00DF4509" w:rsidRPr="00A059E9">
        <w:rPr>
          <w:rFonts w:ascii="Cambria" w:hAnsi="Cambria" w:cs="Verdana"/>
          <w:b/>
          <w:color w:val="000000"/>
          <w:sz w:val="22"/>
          <w:szCs w:val="22"/>
          <w:lang w:val="pl-PL" w:eastAsia="en-CA"/>
        </w:rPr>
        <w:t xml:space="preserve"> </w:t>
      </w:r>
      <w:r w:rsidR="0015709C" w:rsidRPr="00A059E9">
        <w:rPr>
          <w:rFonts w:ascii="Cambria" w:hAnsi="Cambria" w:cs="Verdana"/>
          <w:color w:val="000000"/>
          <w:sz w:val="22"/>
          <w:szCs w:val="22"/>
          <w:lang w:val="pl-PL" w:eastAsia="en-CA"/>
        </w:rPr>
        <w:t xml:space="preserve">Jeśli </w:t>
      </w:r>
      <w:r w:rsidR="0015709C" w:rsidRPr="00A059E9">
        <w:rPr>
          <w:rFonts w:ascii="Cambria" w:hAnsi="Cambria" w:cs="Verdana"/>
          <w:color w:val="000000"/>
          <w:sz w:val="22"/>
          <w:szCs w:val="22"/>
          <w:lang w:val="pl-PL" w:eastAsia="pl-PL"/>
        </w:rPr>
        <w:t xml:space="preserve">tymczasowe </w:t>
      </w:r>
      <w:r w:rsidR="002D667B" w:rsidRPr="00A059E9">
        <w:rPr>
          <w:rFonts w:ascii="Cambria" w:hAnsi="Cambria" w:cs="Verdana"/>
          <w:color w:val="000000"/>
          <w:sz w:val="22"/>
          <w:szCs w:val="22"/>
          <w:lang w:val="pl-PL" w:eastAsia="pl-PL"/>
        </w:rPr>
        <w:t xml:space="preserve">wykluczenie </w:t>
      </w:r>
      <w:r w:rsidR="0015709C" w:rsidRPr="00A059E9">
        <w:rPr>
          <w:rFonts w:ascii="Cambria" w:hAnsi="Cambria" w:cs="Verdana"/>
          <w:color w:val="000000"/>
          <w:sz w:val="22"/>
          <w:szCs w:val="22"/>
          <w:lang w:val="pl-PL" w:eastAsia="pl-PL"/>
        </w:rPr>
        <w:t xml:space="preserve">zostanie </w:t>
      </w:r>
      <w:r w:rsidR="00D12E69" w:rsidRPr="00A059E9">
        <w:rPr>
          <w:rFonts w:ascii="Cambria" w:hAnsi="Cambria" w:cs="Verdana"/>
          <w:color w:val="000000"/>
          <w:sz w:val="22"/>
          <w:szCs w:val="22"/>
          <w:lang w:val="pl-PL" w:eastAsia="pl-PL"/>
        </w:rPr>
        <w:t>nałożon</w:t>
      </w:r>
      <w:r w:rsidR="00D12E69">
        <w:rPr>
          <w:rFonts w:ascii="Cambria" w:hAnsi="Cambria" w:cs="Verdana"/>
          <w:color w:val="000000"/>
          <w:sz w:val="22"/>
          <w:szCs w:val="22"/>
          <w:lang w:val="pl-PL" w:eastAsia="pl-PL"/>
        </w:rPr>
        <w:t>e</w:t>
      </w:r>
      <w:r w:rsidR="00D12E69" w:rsidRPr="00A059E9">
        <w:rPr>
          <w:rFonts w:ascii="Cambria" w:hAnsi="Cambria" w:cs="Verdana"/>
          <w:color w:val="000000"/>
          <w:sz w:val="22"/>
          <w:szCs w:val="22"/>
          <w:lang w:val="pl-PL" w:eastAsia="pl-PL"/>
        </w:rPr>
        <w:t xml:space="preserve"> </w:t>
      </w:r>
      <w:r w:rsidR="0015709C" w:rsidRPr="00A059E9">
        <w:rPr>
          <w:rFonts w:ascii="Cambria" w:hAnsi="Cambria" w:cs="Verdana"/>
          <w:color w:val="000000"/>
          <w:sz w:val="22"/>
          <w:szCs w:val="22"/>
          <w:lang w:val="pl-PL" w:eastAsia="pl-PL"/>
        </w:rPr>
        <w:t>po uzyskaniu niekorzystnego wyniku analizy próbki A, a przeprowadzona analiza próbki B</w:t>
      </w:r>
      <w:r w:rsidR="0015688B" w:rsidRPr="00A059E9">
        <w:rPr>
          <w:rFonts w:ascii="Cambria" w:hAnsi="Cambria" w:cs="Verdana"/>
          <w:color w:val="000000"/>
          <w:sz w:val="22"/>
          <w:szCs w:val="22"/>
          <w:lang w:val="pl-PL" w:eastAsia="pl-PL"/>
        </w:rPr>
        <w:t xml:space="preserve"> </w:t>
      </w:r>
      <w:r w:rsidR="0015709C" w:rsidRPr="00A059E9">
        <w:rPr>
          <w:rFonts w:ascii="Cambria" w:hAnsi="Cambria" w:cs="Verdana"/>
          <w:color w:val="000000"/>
          <w:sz w:val="22"/>
          <w:szCs w:val="22"/>
          <w:lang w:val="pl-PL" w:eastAsia="pl-PL"/>
        </w:rPr>
        <w:t xml:space="preserve">nie potwierdzi wyniku analizy próbki A, wówczas </w:t>
      </w:r>
      <w:r w:rsidR="0015688B" w:rsidRPr="00A059E9">
        <w:rPr>
          <w:rFonts w:ascii="Cambria" w:hAnsi="Cambria" w:cs="Verdana"/>
          <w:color w:val="000000"/>
          <w:sz w:val="22"/>
          <w:szCs w:val="22"/>
          <w:lang w:val="pl-PL" w:eastAsia="pl-PL"/>
        </w:rPr>
        <w:t>zawodnik</w:t>
      </w:r>
      <w:r w:rsidR="0015709C" w:rsidRPr="00A059E9">
        <w:rPr>
          <w:rFonts w:ascii="Cambria" w:hAnsi="Cambria" w:cs="Verdana"/>
          <w:color w:val="000000"/>
          <w:sz w:val="22"/>
          <w:szCs w:val="22"/>
          <w:lang w:val="pl-PL" w:eastAsia="pl-PL"/>
        </w:rPr>
        <w:t xml:space="preserve"> nie podlega </w:t>
      </w:r>
      <w:r w:rsidR="002D667B" w:rsidRPr="00A059E9">
        <w:rPr>
          <w:rFonts w:ascii="Cambria" w:hAnsi="Cambria" w:cs="Verdana"/>
          <w:color w:val="000000"/>
          <w:sz w:val="22"/>
          <w:szCs w:val="22"/>
          <w:lang w:val="pl-PL" w:eastAsia="pl-PL"/>
        </w:rPr>
        <w:t xml:space="preserve">tymczasowemu wykluczeniu </w:t>
      </w:r>
      <w:r w:rsidR="0015709C" w:rsidRPr="00A059E9">
        <w:rPr>
          <w:rFonts w:ascii="Cambria" w:hAnsi="Cambria" w:cs="Verdana"/>
          <w:color w:val="000000"/>
          <w:sz w:val="22"/>
          <w:szCs w:val="22"/>
          <w:lang w:val="pl-PL" w:eastAsia="pl-PL"/>
        </w:rPr>
        <w:t xml:space="preserve">z powodu naruszenia przepisów antydopingowych na mocy Artykułu 2.1. </w:t>
      </w:r>
      <w:r w:rsidR="0015688B" w:rsidRPr="00A059E9">
        <w:rPr>
          <w:rFonts w:ascii="Cambria" w:hAnsi="Cambria" w:cs="Verdana"/>
          <w:color w:val="000000"/>
          <w:sz w:val="22"/>
          <w:szCs w:val="22"/>
          <w:lang w:val="pl-PL" w:eastAsia="pl-PL"/>
        </w:rPr>
        <w:t xml:space="preserve">W okolicznościach, w których zawodnik </w:t>
      </w:r>
      <w:r w:rsidR="0015709C" w:rsidRPr="00A059E9">
        <w:rPr>
          <w:rFonts w:ascii="Cambria" w:hAnsi="Cambria" w:cs="Verdana"/>
          <w:color w:val="000000"/>
          <w:sz w:val="22"/>
          <w:szCs w:val="22"/>
          <w:lang w:val="pl-PL" w:eastAsia="pl-PL"/>
        </w:rPr>
        <w:t xml:space="preserve">(lub zespół </w:t>
      </w:r>
      <w:r w:rsidR="0015688B" w:rsidRPr="00A059E9">
        <w:rPr>
          <w:rFonts w:ascii="Cambria" w:hAnsi="Cambria" w:cs="Verdana"/>
          <w:color w:val="000000"/>
          <w:sz w:val="22"/>
          <w:szCs w:val="22"/>
          <w:lang w:val="pl-PL" w:eastAsia="pl-PL"/>
        </w:rPr>
        <w:t xml:space="preserve">zawodnika </w:t>
      </w:r>
      <w:r w:rsidR="0015709C" w:rsidRPr="00A059E9">
        <w:rPr>
          <w:rFonts w:ascii="Cambria" w:hAnsi="Cambria" w:cs="Verdana"/>
          <w:color w:val="000000"/>
          <w:sz w:val="22"/>
          <w:szCs w:val="22"/>
          <w:lang w:val="pl-PL" w:eastAsia="pl-PL"/>
        </w:rPr>
        <w:t xml:space="preserve">zostanie usunięty z zawodów z powodu naruszenia określonego w Artykule 2.1, a przeprowadzona późnej analiza próbki B nie potwierdzi wyniku analizy próbki A, i jeżeli nadal istnieje możliwość przywrócenia </w:t>
      </w:r>
      <w:r w:rsidR="0015688B" w:rsidRPr="00A059E9">
        <w:rPr>
          <w:rFonts w:ascii="Cambria" w:hAnsi="Cambria" w:cs="Verdana"/>
          <w:color w:val="000000"/>
          <w:sz w:val="22"/>
          <w:szCs w:val="22"/>
          <w:lang w:val="pl-PL" w:eastAsia="pl-PL"/>
        </w:rPr>
        <w:t>zawodnika</w:t>
      </w:r>
      <w:r w:rsidR="0015709C" w:rsidRPr="00A059E9">
        <w:rPr>
          <w:rFonts w:ascii="Cambria" w:hAnsi="Cambria" w:cs="Verdana"/>
          <w:color w:val="000000"/>
          <w:sz w:val="22"/>
          <w:szCs w:val="22"/>
          <w:lang w:val="pl-PL" w:eastAsia="pl-PL"/>
        </w:rPr>
        <w:t xml:space="preserve"> lub zespołu do zawodów bez wpływania na nie w inny sposób, to </w:t>
      </w:r>
      <w:r w:rsidR="0015688B" w:rsidRPr="00A059E9">
        <w:rPr>
          <w:rFonts w:ascii="Cambria" w:hAnsi="Cambria" w:cs="Verdana"/>
          <w:color w:val="000000"/>
          <w:sz w:val="22"/>
          <w:szCs w:val="22"/>
          <w:lang w:val="pl-PL" w:eastAsia="pl-PL"/>
        </w:rPr>
        <w:t>zawodnik</w:t>
      </w:r>
      <w:r w:rsidR="0015709C" w:rsidRPr="00A059E9">
        <w:rPr>
          <w:rFonts w:ascii="Cambria" w:hAnsi="Cambria" w:cs="Verdana"/>
          <w:color w:val="000000"/>
          <w:sz w:val="22"/>
          <w:szCs w:val="22"/>
          <w:lang w:val="pl-PL" w:eastAsia="pl-PL"/>
        </w:rPr>
        <w:t xml:space="preserve"> lub zespół mogą kontynuować uczestnictwo w zawodach</w:t>
      </w:r>
      <w:r w:rsidR="0015688B" w:rsidRPr="00A059E9">
        <w:rPr>
          <w:rFonts w:ascii="Cambria" w:hAnsi="Cambria" w:cs="Verdana"/>
          <w:color w:val="000000"/>
          <w:sz w:val="22"/>
          <w:szCs w:val="22"/>
          <w:lang w:val="pl-PL" w:eastAsia="pl-PL"/>
        </w:rPr>
        <w:t>. Ponadto zawodnik lub zespół mogą później brać udział w innych zawodach tego samego wydarzenia sportowego.</w:t>
      </w:r>
      <w:r w:rsidR="00341D30" w:rsidRPr="00A059E9">
        <w:rPr>
          <w:rFonts w:ascii="Cambria" w:hAnsi="Cambria" w:cs="Verdana"/>
          <w:color w:val="000000"/>
          <w:sz w:val="22"/>
          <w:szCs w:val="22"/>
          <w:lang w:val="pl-PL" w:eastAsia="en-CA"/>
        </w:rPr>
        <w:t xml:space="preserve"> </w:t>
      </w:r>
    </w:p>
    <w:p w14:paraId="46B689B4" w14:textId="77777777" w:rsidR="00341D30" w:rsidRPr="00A059E9" w:rsidRDefault="00341D30" w:rsidP="00245CA7">
      <w:pPr>
        <w:jc w:val="both"/>
        <w:rPr>
          <w:rFonts w:ascii="Cambria" w:hAnsi="Cambria" w:cs="Verdana"/>
          <w:i/>
          <w:iCs/>
          <w:color w:val="000000"/>
          <w:sz w:val="22"/>
          <w:szCs w:val="22"/>
          <w:lang w:val="pl-PL" w:eastAsia="en-CA"/>
        </w:rPr>
      </w:pPr>
    </w:p>
    <w:p w14:paraId="63CD9920" w14:textId="77777777" w:rsidR="00341D30" w:rsidRPr="00A059E9" w:rsidRDefault="00277F92" w:rsidP="00341D30">
      <w:pPr>
        <w:ind w:left="1440"/>
        <w:jc w:val="both"/>
        <w:rPr>
          <w:rFonts w:ascii="Cambria" w:hAnsi="Cambria"/>
          <w:sz w:val="22"/>
          <w:szCs w:val="22"/>
          <w:lang w:val="pl-PL"/>
        </w:rPr>
      </w:pPr>
      <w:r w:rsidRPr="00A059E9">
        <w:rPr>
          <w:rFonts w:ascii="Cambria" w:hAnsi="Cambria" w:cs="Verdana"/>
          <w:b/>
          <w:bCs/>
          <w:sz w:val="22"/>
          <w:szCs w:val="22"/>
          <w:lang w:val="pl-PL" w:eastAsia="en-CA"/>
        </w:rPr>
        <w:t>7.9</w:t>
      </w:r>
      <w:r w:rsidR="00341D30" w:rsidRPr="00A059E9">
        <w:rPr>
          <w:rFonts w:ascii="Cambria" w:hAnsi="Cambria" w:cs="Verdana"/>
          <w:b/>
          <w:bCs/>
          <w:sz w:val="22"/>
          <w:szCs w:val="22"/>
          <w:lang w:val="pl-PL" w:eastAsia="en-CA"/>
        </w:rPr>
        <w:t>.</w:t>
      </w:r>
      <w:r w:rsidR="009F38A0" w:rsidRPr="00A059E9">
        <w:rPr>
          <w:rFonts w:ascii="Cambria" w:hAnsi="Cambria" w:cs="Verdana"/>
          <w:b/>
          <w:bCs/>
          <w:sz w:val="22"/>
          <w:szCs w:val="22"/>
          <w:lang w:val="pl-PL" w:eastAsia="en-CA"/>
        </w:rPr>
        <w:t>5</w:t>
      </w:r>
      <w:r w:rsidR="00341D30" w:rsidRPr="00A059E9">
        <w:rPr>
          <w:rFonts w:ascii="Cambria" w:hAnsi="Cambria" w:cs="Verdana"/>
          <w:b/>
          <w:bCs/>
          <w:sz w:val="22"/>
          <w:szCs w:val="22"/>
          <w:lang w:val="pl-PL" w:eastAsia="en-CA"/>
        </w:rPr>
        <w:tab/>
      </w:r>
      <w:r w:rsidR="0015688B" w:rsidRPr="00A059E9">
        <w:rPr>
          <w:rFonts w:ascii="Cambria" w:hAnsi="Cambria" w:cs="Verdana"/>
          <w:bCs/>
          <w:sz w:val="22"/>
          <w:szCs w:val="22"/>
          <w:lang w:val="pl-PL" w:eastAsia="en-CA"/>
        </w:rPr>
        <w:t xml:space="preserve">We wszystkich </w:t>
      </w:r>
      <w:r w:rsidR="002D667B" w:rsidRPr="00A059E9">
        <w:rPr>
          <w:rFonts w:ascii="Cambria" w:hAnsi="Cambria" w:cs="Verdana"/>
          <w:bCs/>
          <w:sz w:val="22"/>
          <w:szCs w:val="22"/>
          <w:lang w:val="pl-PL" w:eastAsia="en-CA"/>
        </w:rPr>
        <w:t>przypadkach</w:t>
      </w:r>
      <w:r w:rsidR="0015688B" w:rsidRPr="00A059E9">
        <w:rPr>
          <w:rFonts w:ascii="Cambria" w:hAnsi="Cambria" w:cs="Verdana"/>
          <w:bCs/>
          <w:sz w:val="22"/>
          <w:szCs w:val="22"/>
          <w:lang w:val="pl-PL" w:eastAsia="en-CA"/>
        </w:rPr>
        <w:t xml:space="preserve">, w których zawodnik lub inna osoba została powiadomiona o naruszeniu przepisów antydopingowych </w:t>
      </w:r>
      <w:r w:rsidR="000D67CC">
        <w:rPr>
          <w:rFonts w:ascii="Cambria" w:hAnsi="Cambria" w:cs="Verdana"/>
          <w:bCs/>
          <w:sz w:val="22"/>
          <w:szCs w:val="22"/>
          <w:lang w:val="pl-PL" w:eastAsia="en-CA"/>
        </w:rPr>
        <w:br/>
      </w:r>
      <w:r w:rsidR="0015688B" w:rsidRPr="00A059E9">
        <w:rPr>
          <w:rFonts w:ascii="Cambria" w:hAnsi="Cambria" w:cs="Verdana"/>
          <w:bCs/>
          <w:sz w:val="22"/>
          <w:szCs w:val="22"/>
          <w:lang w:val="pl-PL" w:eastAsia="en-CA"/>
        </w:rPr>
        <w:t xml:space="preserve">ale tymczasowe </w:t>
      </w:r>
      <w:r w:rsidR="002D667B" w:rsidRPr="00A059E9">
        <w:rPr>
          <w:rFonts w:ascii="Cambria" w:hAnsi="Cambria" w:cs="Verdana"/>
          <w:bCs/>
          <w:sz w:val="22"/>
          <w:szCs w:val="22"/>
          <w:lang w:val="pl-PL" w:eastAsia="en-CA"/>
        </w:rPr>
        <w:t xml:space="preserve">wykluczenie </w:t>
      </w:r>
      <w:r w:rsidR="0015688B" w:rsidRPr="00A059E9">
        <w:rPr>
          <w:rFonts w:ascii="Cambria" w:hAnsi="Cambria" w:cs="Verdana"/>
          <w:bCs/>
          <w:sz w:val="22"/>
          <w:szCs w:val="22"/>
          <w:lang w:val="pl-PL" w:eastAsia="en-CA"/>
        </w:rPr>
        <w:t xml:space="preserve">nie </w:t>
      </w:r>
      <w:r w:rsidR="002D667B" w:rsidRPr="00A059E9">
        <w:rPr>
          <w:rFonts w:ascii="Cambria" w:hAnsi="Cambria" w:cs="Verdana"/>
          <w:bCs/>
          <w:sz w:val="22"/>
          <w:szCs w:val="22"/>
          <w:lang w:val="pl-PL" w:eastAsia="en-CA"/>
        </w:rPr>
        <w:t>zostało nałożone</w:t>
      </w:r>
      <w:r w:rsidR="0015688B" w:rsidRPr="00A059E9">
        <w:rPr>
          <w:rFonts w:ascii="Cambria" w:hAnsi="Cambria" w:cs="Verdana"/>
          <w:bCs/>
          <w:sz w:val="22"/>
          <w:szCs w:val="22"/>
          <w:lang w:val="pl-PL" w:eastAsia="en-CA"/>
        </w:rPr>
        <w:t xml:space="preserve">, zawodnikowi lub innej osobie zostanie złożona propozycja przyjęcia  tymczasowego </w:t>
      </w:r>
      <w:r w:rsidR="002D667B" w:rsidRPr="00A059E9">
        <w:rPr>
          <w:rFonts w:ascii="Cambria" w:hAnsi="Cambria" w:cs="Verdana"/>
          <w:bCs/>
          <w:sz w:val="22"/>
          <w:szCs w:val="22"/>
          <w:lang w:val="pl-PL" w:eastAsia="en-CA"/>
        </w:rPr>
        <w:t xml:space="preserve">wykluczenia </w:t>
      </w:r>
      <w:r w:rsidR="0015688B" w:rsidRPr="00A059E9">
        <w:rPr>
          <w:rFonts w:ascii="Cambria" w:hAnsi="Cambria" w:cs="Verdana"/>
          <w:bCs/>
          <w:sz w:val="22"/>
          <w:szCs w:val="22"/>
          <w:lang w:val="pl-PL" w:eastAsia="en-CA"/>
        </w:rPr>
        <w:t>dobrowolnie do czasu rozstrzygnięcie sprawy.</w:t>
      </w:r>
    </w:p>
    <w:p w14:paraId="61785F8D" w14:textId="77777777" w:rsidR="00CA1732" w:rsidRPr="00A059E9" w:rsidRDefault="00CA1732" w:rsidP="00245CA7">
      <w:pPr>
        <w:jc w:val="both"/>
        <w:rPr>
          <w:rFonts w:ascii="Cambria" w:hAnsi="Cambria" w:cs="Verdana"/>
          <w:i/>
          <w:iCs/>
          <w:color w:val="000000"/>
          <w:sz w:val="22"/>
          <w:szCs w:val="22"/>
          <w:lang w:val="pl-PL" w:eastAsia="en-CA"/>
        </w:rPr>
      </w:pPr>
      <w:r w:rsidRPr="00A059E9">
        <w:rPr>
          <w:rFonts w:ascii="Cambria" w:hAnsi="Cambria" w:cs="Verdana"/>
          <w:i/>
          <w:iCs/>
          <w:color w:val="000000"/>
          <w:sz w:val="22"/>
          <w:szCs w:val="22"/>
          <w:lang w:val="pl-PL" w:eastAsia="en-CA"/>
        </w:rPr>
        <w:t xml:space="preserve"> </w:t>
      </w:r>
    </w:p>
    <w:p w14:paraId="61F698E2" w14:textId="77777777" w:rsidR="00341D30" w:rsidRPr="00A059E9" w:rsidRDefault="00277F92" w:rsidP="00341D30">
      <w:pPr>
        <w:jc w:val="both"/>
        <w:rPr>
          <w:rFonts w:ascii="Cambria" w:hAnsi="Cambria" w:cs="Verdana"/>
          <w:i/>
          <w:iCs/>
          <w:sz w:val="22"/>
          <w:szCs w:val="22"/>
          <w:lang w:val="pl-PL" w:eastAsia="en-CA"/>
        </w:rPr>
      </w:pPr>
      <w:r w:rsidRPr="00A059E9">
        <w:rPr>
          <w:rFonts w:ascii="Cambria" w:hAnsi="Cambria" w:cs="Verdana"/>
          <w:i/>
          <w:iCs/>
          <w:sz w:val="22"/>
          <w:szCs w:val="22"/>
          <w:lang w:val="pl-PL" w:eastAsia="en-CA"/>
        </w:rPr>
        <w:t>[</w:t>
      </w:r>
      <w:r w:rsidR="0032127F" w:rsidRPr="00A059E9">
        <w:rPr>
          <w:rFonts w:ascii="Cambria" w:hAnsi="Cambria" w:cs="Verdana"/>
          <w:i/>
          <w:iCs/>
          <w:sz w:val="22"/>
          <w:szCs w:val="22"/>
          <w:lang w:val="pl-PL" w:eastAsia="en-CA"/>
        </w:rPr>
        <w:t xml:space="preserve">Komentarz do </w:t>
      </w:r>
      <w:r w:rsidR="0015688B" w:rsidRPr="00A059E9">
        <w:rPr>
          <w:rFonts w:ascii="Cambria" w:hAnsi="Cambria" w:cs="Verdana"/>
          <w:i/>
          <w:iCs/>
          <w:sz w:val="22"/>
          <w:szCs w:val="22"/>
          <w:lang w:val="pl-PL" w:eastAsia="en-CA"/>
        </w:rPr>
        <w:t xml:space="preserve">Artykułu </w:t>
      </w:r>
      <w:r w:rsidRPr="00A059E9">
        <w:rPr>
          <w:rFonts w:ascii="Cambria" w:hAnsi="Cambria" w:cs="Verdana"/>
          <w:i/>
          <w:iCs/>
          <w:sz w:val="22"/>
          <w:szCs w:val="22"/>
          <w:lang w:val="pl-PL" w:eastAsia="en-CA"/>
        </w:rPr>
        <w:t>7.9</w:t>
      </w:r>
      <w:r w:rsidR="00341D30" w:rsidRPr="00A059E9">
        <w:rPr>
          <w:rFonts w:ascii="Cambria" w:hAnsi="Cambria" w:cs="Verdana"/>
          <w:i/>
          <w:iCs/>
          <w:sz w:val="22"/>
          <w:szCs w:val="22"/>
          <w:lang w:val="pl-PL" w:eastAsia="en-CA"/>
        </w:rPr>
        <w:t xml:space="preserve">: </w:t>
      </w:r>
      <w:r w:rsidR="0015688B" w:rsidRPr="00A059E9">
        <w:rPr>
          <w:rFonts w:ascii="Cambria" w:hAnsi="Cambria" w:cs="Verdana"/>
          <w:i/>
          <w:iCs/>
          <w:color w:val="000000"/>
          <w:sz w:val="22"/>
          <w:szCs w:val="22"/>
          <w:lang w:val="pl-PL"/>
        </w:rPr>
        <w:t xml:space="preserve">Okres tymczasowego </w:t>
      </w:r>
      <w:r w:rsidR="002D667B" w:rsidRPr="00A059E9">
        <w:rPr>
          <w:rFonts w:ascii="Cambria" w:hAnsi="Cambria" w:cs="Verdana"/>
          <w:i/>
          <w:iCs/>
          <w:color w:val="000000"/>
          <w:sz w:val="22"/>
          <w:szCs w:val="22"/>
          <w:lang w:val="pl-PL"/>
        </w:rPr>
        <w:t>wykluczenia</w:t>
      </w:r>
      <w:r w:rsidR="0015688B" w:rsidRPr="00A059E9">
        <w:rPr>
          <w:rFonts w:ascii="Cambria" w:hAnsi="Cambria" w:cs="Verdana"/>
          <w:i/>
          <w:iCs/>
          <w:color w:val="000000"/>
          <w:sz w:val="22"/>
          <w:szCs w:val="22"/>
          <w:lang w:val="pl-PL"/>
        </w:rPr>
        <w:t xml:space="preserve"> jest odliczany od okresu kary </w:t>
      </w:r>
      <w:r w:rsidR="002D667B" w:rsidRPr="00A059E9">
        <w:rPr>
          <w:rFonts w:ascii="Cambria" w:hAnsi="Cambria" w:cs="Verdana"/>
          <w:i/>
          <w:iCs/>
          <w:color w:val="000000"/>
          <w:sz w:val="22"/>
          <w:szCs w:val="22"/>
          <w:lang w:val="pl-PL"/>
        </w:rPr>
        <w:t>wykluczenia</w:t>
      </w:r>
      <w:r w:rsidR="0015688B" w:rsidRPr="00A059E9">
        <w:rPr>
          <w:rFonts w:ascii="Cambria" w:hAnsi="Cambria" w:cs="Verdana"/>
          <w:i/>
          <w:iCs/>
          <w:color w:val="000000"/>
          <w:sz w:val="22"/>
          <w:szCs w:val="22"/>
          <w:lang w:val="pl-PL"/>
        </w:rPr>
        <w:t xml:space="preserve"> nałożonej ostatecznie na zawodnika. Zob. Artykuły </w:t>
      </w:r>
      <w:r w:rsidR="00341D30" w:rsidRPr="00A059E9">
        <w:rPr>
          <w:rFonts w:ascii="Cambria" w:hAnsi="Cambria" w:cs="Verdana"/>
          <w:i/>
          <w:iCs/>
          <w:sz w:val="22"/>
          <w:szCs w:val="22"/>
          <w:lang w:val="pl-PL" w:eastAsia="en-CA"/>
        </w:rPr>
        <w:t>10.11.3</w:t>
      </w:r>
      <w:r w:rsidR="00F41FDB" w:rsidRPr="00A059E9">
        <w:rPr>
          <w:rFonts w:ascii="Cambria" w:hAnsi="Cambria" w:cs="Verdana"/>
          <w:i/>
          <w:iCs/>
          <w:sz w:val="22"/>
          <w:szCs w:val="22"/>
          <w:lang w:val="pl-PL" w:eastAsia="en-CA"/>
        </w:rPr>
        <w:t>.1</w:t>
      </w:r>
      <w:r w:rsidR="00341D30" w:rsidRPr="00A059E9">
        <w:rPr>
          <w:rFonts w:ascii="Cambria" w:hAnsi="Cambria" w:cs="Verdana"/>
          <w:i/>
          <w:iCs/>
          <w:sz w:val="22"/>
          <w:szCs w:val="22"/>
          <w:lang w:val="pl-PL" w:eastAsia="en-CA"/>
        </w:rPr>
        <w:t xml:space="preserve"> </w:t>
      </w:r>
      <w:r w:rsidR="0015688B" w:rsidRPr="00A059E9">
        <w:rPr>
          <w:rFonts w:ascii="Cambria" w:hAnsi="Cambria" w:cs="Verdana"/>
          <w:i/>
          <w:iCs/>
          <w:sz w:val="22"/>
          <w:szCs w:val="22"/>
          <w:lang w:val="pl-PL" w:eastAsia="en-CA"/>
        </w:rPr>
        <w:t>i</w:t>
      </w:r>
      <w:r w:rsidR="00341D30" w:rsidRPr="00A059E9">
        <w:rPr>
          <w:rFonts w:ascii="Cambria" w:hAnsi="Cambria" w:cs="Verdana"/>
          <w:i/>
          <w:iCs/>
          <w:sz w:val="22"/>
          <w:szCs w:val="22"/>
          <w:lang w:val="pl-PL" w:eastAsia="en-CA"/>
        </w:rPr>
        <w:t xml:space="preserve"> 10.11.</w:t>
      </w:r>
      <w:r w:rsidR="00F41FDB" w:rsidRPr="00A059E9">
        <w:rPr>
          <w:rFonts w:ascii="Cambria" w:hAnsi="Cambria" w:cs="Verdana"/>
          <w:i/>
          <w:iCs/>
          <w:sz w:val="22"/>
          <w:szCs w:val="22"/>
          <w:lang w:val="pl-PL" w:eastAsia="en-CA"/>
        </w:rPr>
        <w:t>3.2</w:t>
      </w:r>
      <w:r w:rsidR="00341D30" w:rsidRPr="00A059E9">
        <w:rPr>
          <w:rFonts w:ascii="Cambria" w:hAnsi="Cambria" w:cs="Verdana"/>
          <w:i/>
          <w:iCs/>
          <w:sz w:val="22"/>
          <w:szCs w:val="22"/>
          <w:lang w:val="pl-PL" w:eastAsia="en-CA"/>
        </w:rPr>
        <w:t xml:space="preserve">.] </w:t>
      </w:r>
    </w:p>
    <w:p w14:paraId="4C540F2F" w14:textId="77777777" w:rsidR="00341D30" w:rsidRPr="00A059E9" w:rsidRDefault="00341D30" w:rsidP="00341D30">
      <w:pPr>
        <w:jc w:val="both"/>
        <w:rPr>
          <w:rFonts w:ascii="Cambria" w:hAnsi="Cambria" w:cs="Verdana"/>
          <w:i/>
          <w:iCs/>
          <w:sz w:val="22"/>
          <w:szCs w:val="22"/>
          <w:lang w:val="pl-PL" w:eastAsia="en-CA"/>
        </w:rPr>
      </w:pPr>
    </w:p>
    <w:p w14:paraId="4FD76C4B" w14:textId="77777777" w:rsidR="00341D30" w:rsidRPr="00A059E9" w:rsidRDefault="00341D30" w:rsidP="00341D30">
      <w:pPr>
        <w:ind w:left="720"/>
        <w:jc w:val="both"/>
        <w:rPr>
          <w:rFonts w:ascii="Cambria" w:hAnsi="Cambria"/>
          <w:b/>
          <w:spacing w:val="-3"/>
          <w:sz w:val="22"/>
          <w:szCs w:val="22"/>
          <w:lang w:val="pl-PL"/>
        </w:rPr>
      </w:pPr>
      <w:r w:rsidRPr="00A059E9">
        <w:rPr>
          <w:rFonts w:ascii="Cambria" w:hAnsi="Cambria"/>
          <w:b/>
          <w:spacing w:val="-3"/>
          <w:sz w:val="22"/>
          <w:szCs w:val="22"/>
          <w:lang w:val="pl-PL"/>
        </w:rPr>
        <w:t>7.</w:t>
      </w:r>
      <w:r w:rsidR="00277F92" w:rsidRPr="00A059E9">
        <w:rPr>
          <w:rFonts w:ascii="Cambria" w:hAnsi="Cambria"/>
          <w:b/>
          <w:spacing w:val="-3"/>
          <w:sz w:val="22"/>
          <w:szCs w:val="22"/>
          <w:lang w:val="pl-PL"/>
        </w:rPr>
        <w:t>10</w:t>
      </w:r>
      <w:r w:rsidRPr="00A059E9">
        <w:rPr>
          <w:rFonts w:ascii="Cambria" w:hAnsi="Cambria"/>
          <w:b/>
          <w:spacing w:val="-3"/>
          <w:sz w:val="22"/>
          <w:szCs w:val="22"/>
          <w:lang w:val="pl-PL"/>
        </w:rPr>
        <w:tab/>
      </w:r>
      <w:r w:rsidR="0015688B" w:rsidRPr="00A059E9">
        <w:rPr>
          <w:rFonts w:ascii="Cambria" w:hAnsi="Cambria"/>
          <w:b/>
          <w:spacing w:val="-3"/>
          <w:sz w:val="22"/>
          <w:szCs w:val="22"/>
          <w:lang w:val="pl-PL"/>
        </w:rPr>
        <w:t xml:space="preserve">Rozstrzygnięcie bez </w:t>
      </w:r>
      <w:r w:rsidR="00450B5D">
        <w:rPr>
          <w:rFonts w:ascii="Cambria" w:hAnsi="Cambria"/>
          <w:b/>
          <w:spacing w:val="-3"/>
          <w:sz w:val="22"/>
          <w:szCs w:val="22"/>
          <w:lang w:val="pl-PL"/>
        </w:rPr>
        <w:t>rozprawy</w:t>
      </w:r>
    </w:p>
    <w:p w14:paraId="16625A82" w14:textId="77777777" w:rsidR="00341D30" w:rsidRPr="00A059E9" w:rsidRDefault="00341D30" w:rsidP="00341D30">
      <w:pPr>
        <w:ind w:left="720"/>
        <w:jc w:val="both"/>
        <w:rPr>
          <w:rFonts w:ascii="Cambria" w:hAnsi="Cambria" w:cs="Verdana"/>
          <w:sz w:val="22"/>
          <w:szCs w:val="22"/>
          <w:lang w:val="pl-PL"/>
        </w:rPr>
      </w:pPr>
    </w:p>
    <w:p w14:paraId="5636D7DC" w14:textId="22AD760E" w:rsidR="00341D30" w:rsidRPr="00A059E9" w:rsidRDefault="00341D30" w:rsidP="00341D30">
      <w:pPr>
        <w:ind w:left="1440"/>
        <w:jc w:val="both"/>
        <w:rPr>
          <w:rFonts w:ascii="Cambria" w:hAnsi="Cambria"/>
          <w:spacing w:val="-3"/>
          <w:sz w:val="22"/>
          <w:szCs w:val="22"/>
          <w:lang w:val="pl-PL"/>
        </w:rPr>
      </w:pPr>
      <w:r w:rsidRPr="00A059E9">
        <w:rPr>
          <w:rFonts w:ascii="Cambria" w:hAnsi="Cambria"/>
          <w:b/>
          <w:bCs/>
          <w:spacing w:val="-3"/>
          <w:sz w:val="22"/>
          <w:szCs w:val="22"/>
          <w:lang w:val="pl-PL"/>
        </w:rPr>
        <w:t>7.</w:t>
      </w:r>
      <w:r w:rsidR="00277F92" w:rsidRPr="00A059E9">
        <w:rPr>
          <w:rFonts w:ascii="Cambria" w:hAnsi="Cambria"/>
          <w:b/>
          <w:bCs/>
          <w:spacing w:val="-3"/>
          <w:sz w:val="22"/>
          <w:szCs w:val="22"/>
          <w:lang w:val="pl-PL"/>
        </w:rPr>
        <w:t>10</w:t>
      </w:r>
      <w:r w:rsidRPr="00A059E9">
        <w:rPr>
          <w:rFonts w:ascii="Cambria" w:hAnsi="Cambria"/>
          <w:b/>
          <w:bCs/>
          <w:spacing w:val="-3"/>
          <w:sz w:val="22"/>
          <w:szCs w:val="22"/>
          <w:lang w:val="pl-PL"/>
        </w:rPr>
        <w:t>.1</w:t>
      </w:r>
      <w:r w:rsidRPr="00A059E9">
        <w:rPr>
          <w:rFonts w:ascii="Cambria" w:hAnsi="Cambria"/>
          <w:spacing w:val="-3"/>
          <w:sz w:val="22"/>
          <w:szCs w:val="22"/>
          <w:lang w:val="pl-PL"/>
        </w:rPr>
        <w:tab/>
      </w:r>
      <w:r w:rsidR="0015688B" w:rsidRPr="00A059E9">
        <w:rPr>
          <w:rFonts w:ascii="Cambria" w:hAnsi="Cambria"/>
          <w:spacing w:val="-3"/>
          <w:sz w:val="22"/>
          <w:szCs w:val="22"/>
          <w:lang w:val="pl-PL"/>
        </w:rPr>
        <w:t xml:space="preserve">Zawodnik lub inna osoba, wobec której </w:t>
      </w:r>
      <w:r w:rsidR="005F3737">
        <w:rPr>
          <w:rFonts w:ascii="Cambria" w:hAnsi="Cambria"/>
          <w:spacing w:val="-3"/>
          <w:sz w:val="22"/>
          <w:szCs w:val="22"/>
          <w:lang w:val="pl-PL"/>
        </w:rPr>
        <w:t>postawiony</w:t>
      </w:r>
      <w:r w:rsidR="0015688B" w:rsidRPr="00A059E9">
        <w:rPr>
          <w:rFonts w:ascii="Cambria" w:hAnsi="Cambria"/>
          <w:spacing w:val="-3"/>
          <w:sz w:val="22"/>
          <w:szCs w:val="22"/>
          <w:lang w:val="pl-PL"/>
        </w:rPr>
        <w:t xml:space="preserve"> jest zarzut naruszenia przepisów antydopingowych może przyznać się do takiego zarzutu w dowolnym czasie, zrezygnować z </w:t>
      </w:r>
      <w:r w:rsidR="00450B5D">
        <w:rPr>
          <w:rFonts w:ascii="Cambria" w:hAnsi="Cambria"/>
          <w:spacing w:val="-3"/>
          <w:sz w:val="22"/>
          <w:szCs w:val="22"/>
          <w:lang w:val="pl-PL"/>
        </w:rPr>
        <w:t>rozprawy</w:t>
      </w:r>
      <w:r w:rsidR="00450B5D" w:rsidRPr="00A059E9">
        <w:rPr>
          <w:rFonts w:ascii="Cambria" w:hAnsi="Cambria"/>
          <w:spacing w:val="-3"/>
          <w:sz w:val="22"/>
          <w:szCs w:val="22"/>
          <w:lang w:val="pl-PL"/>
        </w:rPr>
        <w:t xml:space="preserve"> </w:t>
      </w:r>
      <w:r w:rsidR="0015688B" w:rsidRPr="00A059E9">
        <w:rPr>
          <w:rFonts w:ascii="Cambria" w:hAnsi="Cambria"/>
          <w:spacing w:val="-3"/>
          <w:sz w:val="22"/>
          <w:szCs w:val="22"/>
          <w:lang w:val="pl-PL"/>
        </w:rPr>
        <w:t xml:space="preserve">i poddać się konsekwencjom określonym w Przepisach antydopingowych lub (gdy zgodnie z Przepisami antydopingowymi konsekwencje można stosować w sposób dyskrecjonalny) zaproponowanym przez </w:t>
      </w:r>
      <w:proofErr w:type="spellStart"/>
      <w:r w:rsidR="001558C8">
        <w:rPr>
          <w:rFonts w:ascii="Cambria" w:hAnsi="Cambria" w:cs="Verdana"/>
          <w:sz w:val="22"/>
          <w:szCs w:val="22"/>
          <w:lang w:val="pl-PL"/>
        </w:rPr>
        <w:t>KdZDwS</w:t>
      </w:r>
      <w:proofErr w:type="spellEnd"/>
      <w:r w:rsidR="0015688B" w:rsidRPr="00A059E9">
        <w:rPr>
          <w:rFonts w:ascii="Cambria" w:hAnsi="Cambria"/>
          <w:spacing w:val="-3"/>
          <w:sz w:val="22"/>
          <w:szCs w:val="22"/>
          <w:lang w:val="pl-PL"/>
        </w:rPr>
        <w:t>.</w:t>
      </w:r>
      <w:r w:rsidR="00DF4509" w:rsidRPr="00A059E9">
        <w:rPr>
          <w:rFonts w:ascii="Cambria" w:hAnsi="Cambria"/>
          <w:spacing w:val="-3"/>
          <w:sz w:val="22"/>
          <w:szCs w:val="22"/>
          <w:lang w:val="pl-PL"/>
        </w:rPr>
        <w:t xml:space="preserve"> </w:t>
      </w:r>
    </w:p>
    <w:p w14:paraId="1103FA53" w14:textId="77777777" w:rsidR="00341D30" w:rsidRPr="00A059E9" w:rsidRDefault="00341D30" w:rsidP="00341D30">
      <w:pPr>
        <w:ind w:left="720"/>
        <w:jc w:val="both"/>
        <w:rPr>
          <w:rFonts w:ascii="Cambria" w:hAnsi="Cambria"/>
          <w:spacing w:val="-3"/>
          <w:sz w:val="22"/>
          <w:szCs w:val="22"/>
          <w:lang w:val="pl-PL"/>
        </w:rPr>
      </w:pPr>
    </w:p>
    <w:p w14:paraId="60A70F1A" w14:textId="6FBF742E" w:rsidR="00341D30" w:rsidRPr="00A059E9" w:rsidRDefault="00277F92" w:rsidP="00341D30">
      <w:pPr>
        <w:ind w:left="1440"/>
        <w:jc w:val="both"/>
        <w:rPr>
          <w:rFonts w:ascii="Cambria" w:hAnsi="Cambria"/>
          <w:spacing w:val="-3"/>
          <w:sz w:val="22"/>
          <w:szCs w:val="22"/>
          <w:lang w:val="pl-PL"/>
        </w:rPr>
      </w:pPr>
      <w:r w:rsidRPr="00A059E9">
        <w:rPr>
          <w:rFonts w:ascii="Cambria" w:hAnsi="Cambria"/>
          <w:b/>
          <w:bCs/>
          <w:spacing w:val="-3"/>
          <w:sz w:val="22"/>
          <w:szCs w:val="22"/>
          <w:lang w:val="pl-PL"/>
        </w:rPr>
        <w:t>7.10</w:t>
      </w:r>
      <w:r w:rsidR="00341D30" w:rsidRPr="00A059E9">
        <w:rPr>
          <w:rFonts w:ascii="Cambria" w:hAnsi="Cambria"/>
          <w:b/>
          <w:bCs/>
          <w:spacing w:val="-3"/>
          <w:sz w:val="22"/>
          <w:szCs w:val="22"/>
          <w:lang w:val="pl-PL"/>
        </w:rPr>
        <w:t>.2</w:t>
      </w:r>
      <w:r w:rsidR="00341D30" w:rsidRPr="00A059E9">
        <w:rPr>
          <w:rFonts w:ascii="Cambria" w:hAnsi="Cambria"/>
          <w:b/>
          <w:bCs/>
          <w:spacing w:val="-3"/>
          <w:sz w:val="22"/>
          <w:szCs w:val="22"/>
          <w:lang w:val="pl-PL"/>
        </w:rPr>
        <w:tab/>
      </w:r>
      <w:r w:rsidR="00534825" w:rsidRPr="00A059E9">
        <w:rPr>
          <w:rFonts w:ascii="Cambria" w:hAnsi="Cambria"/>
          <w:bCs/>
          <w:spacing w:val="-3"/>
          <w:sz w:val="22"/>
          <w:szCs w:val="22"/>
          <w:lang w:val="pl-PL"/>
        </w:rPr>
        <w:t xml:space="preserve">Alternatywnie, jeżeli zawodnik lub inna osoba, której postawiono zarzut naruszenia przepisów antydopingowych nie podważy takiego zarzutu w terminie określonym w zawiadomieniu wysłanym przez </w:t>
      </w:r>
      <w:proofErr w:type="spellStart"/>
      <w:r w:rsidR="001558C8">
        <w:rPr>
          <w:rFonts w:ascii="Cambria" w:hAnsi="Cambria" w:cs="Verdana"/>
          <w:sz w:val="22"/>
          <w:szCs w:val="22"/>
          <w:lang w:val="pl-PL"/>
        </w:rPr>
        <w:t>KdZDwS</w:t>
      </w:r>
      <w:proofErr w:type="spellEnd"/>
      <w:r w:rsidR="00534825" w:rsidRPr="00A059E9">
        <w:rPr>
          <w:rFonts w:ascii="Cambria" w:hAnsi="Cambria"/>
          <w:bCs/>
          <w:spacing w:val="-3"/>
          <w:sz w:val="22"/>
          <w:szCs w:val="22"/>
          <w:lang w:val="pl-PL"/>
        </w:rPr>
        <w:t xml:space="preserve"> stawiającym zarzut naruszenia, uznaje się, że zawodnik lub inna osoba przyznała się do naruszenia, zrzekła się </w:t>
      </w:r>
      <w:r w:rsidR="00450B5D">
        <w:rPr>
          <w:rFonts w:ascii="Cambria" w:hAnsi="Cambria"/>
          <w:bCs/>
          <w:spacing w:val="-3"/>
          <w:sz w:val="22"/>
          <w:szCs w:val="22"/>
          <w:lang w:val="pl-PL"/>
        </w:rPr>
        <w:t>prawa do przeprowadzenia rozprawy</w:t>
      </w:r>
      <w:r w:rsidR="00450B5D" w:rsidRPr="00A059E9">
        <w:rPr>
          <w:rFonts w:ascii="Cambria" w:hAnsi="Cambria"/>
          <w:bCs/>
          <w:spacing w:val="-3"/>
          <w:sz w:val="22"/>
          <w:szCs w:val="22"/>
          <w:lang w:val="pl-PL"/>
        </w:rPr>
        <w:t xml:space="preserve"> </w:t>
      </w:r>
      <w:r w:rsidR="00534825" w:rsidRPr="00A059E9">
        <w:rPr>
          <w:rFonts w:ascii="Cambria" w:hAnsi="Cambria"/>
          <w:bCs/>
          <w:spacing w:val="-3"/>
          <w:sz w:val="22"/>
          <w:szCs w:val="22"/>
          <w:lang w:val="pl-PL"/>
        </w:rPr>
        <w:t xml:space="preserve">oraz poddała się konsekwencjom określonym w Przepisach antydopingowych lub (gdy konsekwencje mogą być stosowane w sposób dyskrecjonalny zgodnie z niniejszymi Przepisami antydopingowymi) które zostały zaproponowane przez </w:t>
      </w:r>
      <w:proofErr w:type="spellStart"/>
      <w:r w:rsidR="001558C8">
        <w:rPr>
          <w:rFonts w:ascii="Cambria" w:hAnsi="Cambria" w:cs="Verdana"/>
          <w:sz w:val="22"/>
          <w:szCs w:val="22"/>
          <w:lang w:val="pl-PL"/>
        </w:rPr>
        <w:t>KdZDwS</w:t>
      </w:r>
      <w:proofErr w:type="spellEnd"/>
      <w:r w:rsidR="00534825" w:rsidRPr="00A059E9">
        <w:rPr>
          <w:rFonts w:ascii="Cambria" w:hAnsi="Cambria"/>
          <w:bCs/>
          <w:spacing w:val="-3"/>
          <w:sz w:val="22"/>
          <w:szCs w:val="22"/>
          <w:lang w:val="pl-PL"/>
        </w:rPr>
        <w:t>.</w:t>
      </w:r>
      <w:r w:rsidR="00DF4509" w:rsidRPr="00A059E9">
        <w:rPr>
          <w:rFonts w:ascii="Cambria" w:hAnsi="Cambria"/>
          <w:spacing w:val="-3"/>
          <w:sz w:val="22"/>
          <w:szCs w:val="22"/>
          <w:lang w:val="pl-PL"/>
        </w:rPr>
        <w:t xml:space="preserve"> </w:t>
      </w:r>
    </w:p>
    <w:p w14:paraId="03FB4731" w14:textId="77777777" w:rsidR="00341D30" w:rsidRPr="00A059E9" w:rsidRDefault="00341D30" w:rsidP="00341D30">
      <w:pPr>
        <w:ind w:left="1440"/>
        <w:jc w:val="both"/>
        <w:rPr>
          <w:rFonts w:ascii="Cambria" w:hAnsi="Cambria"/>
          <w:spacing w:val="-3"/>
          <w:sz w:val="22"/>
          <w:szCs w:val="22"/>
          <w:lang w:val="pl-PL"/>
        </w:rPr>
      </w:pPr>
    </w:p>
    <w:p w14:paraId="59E6E81C" w14:textId="3736FB35" w:rsidR="00341D30" w:rsidRPr="00A059E9" w:rsidRDefault="00341D30" w:rsidP="00341D30">
      <w:pPr>
        <w:ind w:left="1440"/>
        <w:jc w:val="both"/>
        <w:rPr>
          <w:rFonts w:ascii="Cambria" w:hAnsi="Cambria"/>
          <w:sz w:val="22"/>
          <w:szCs w:val="22"/>
          <w:lang w:val="pl-PL"/>
        </w:rPr>
      </w:pPr>
      <w:r w:rsidRPr="00A059E9">
        <w:rPr>
          <w:rFonts w:ascii="Cambria" w:hAnsi="Cambria"/>
          <w:b/>
          <w:bCs/>
          <w:spacing w:val="-3"/>
          <w:sz w:val="22"/>
          <w:szCs w:val="22"/>
          <w:lang w:val="pl-PL"/>
        </w:rPr>
        <w:t>7.</w:t>
      </w:r>
      <w:r w:rsidR="00277F92" w:rsidRPr="00A059E9">
        <w:rPr>
          <w:rFonts w:ascii="Cambria" w:hAnsi="Cambria"/>
          <w:b/>
          <w:bCs/>
          <w:spacing w:val="-3"/>
          <w:sz w:val="22"/>
          <w:szCs w:val="22"/>
          <w:lang w:val="pl-PL"/>
        </w:rPr>
        <w:t>10</w:t>
      </w:r>
      <w:r w:rsidRPr="00A059E9">
        <w:rPr>
          <w:rFonts w:ascii="Cambria" w:hAnsi="Cambria"/>
          <w:b/>
          <w:bCs/>
          <w:spacing w:val="-3"/>
          <w:sz w:val="22"/>
          <w:szCs w:val="22"/>
          <w:lang w:val="pl-PL"/>
        </w:rPr>
        <w:t>.3</w:t>
      </w:r>
      <w:r w:rsidRPr="00A059E9">
        <w:rPr>
          <w:rFonts w:ascii="Cambria" w:hAnsi="Cambria"/>
          <w:spacing w:val="-3"/>
          <w:sz w:val="22"/>
          <w:szCs w:val="22"/>
          <w:lang w:val="pl-PL"/>
        </w:rPr>
        <w:t xml:space="preserve"> </w:t>
      </w:r>
      <w:r w:rsidR="00534825" w:rsidRPr="00A059E9">
        <w:rPr>
          <w:rFonts w:ascii="Cambria" w:hAnsi="Cambria"/>
          <w:spacing w:val="-3"/>
          <w:sz w:val="22"/>
          <w:szCs w:val="22"/>
          <w:lang w:val="pl-PL"/>
        </w:rPr>
        <w:t xml:space="preserve">W przypadkach, gdy zastosowanie ma Artykuł 7.10.1 lub Artykuł 7.10.2 nie ma potrzeby przeprowadzania </w:t>
      </w:r>
      <w:r w:rsidR="00450B5D">
        <w:rPr>
          <w:rFonts w:ascii="Cambria" w:hAnsi="Cambria"/>
          <w:spacing w:val="-3"/>
          <w:sz w:val="22"/>
          <w:szCs w:val="22"/>
          <w:lang w:val="pl-PL"/>
        </w:rPr>
        <w:t>rozprawy</w:t>
      </w:r>
      <w:r w:rsidR="00450B5D" w:rsidRPr="00A059E9">
        <w:rPr>
          <w:rFonts w:ascii="Cambria" w:hAnsi="Cambria"/>
          <w:spacing w:val="-3"/>
          <w:sz w:val="22"/>
          <w:szCs w:val="22"/>
          <w:lang w:val="pl-PL"/>
        </w:rPr>
        <w:t xml:space="preserve"> </w:t>
      </w:r>
      <w:r w:rsidR="00534825" w:rsidRPr="00A059E9">
        <w:rPr>
          <w:rFonts w:ascii="Cambria" w:hAnsi="Cambria"/>
          <w:spacing w:val="-3"/>
          <w:sz w:val="22"/>
          <w:szCs w:val="22"/>
          <w:lang w:val="pl-PL"/>
        </w:rPr>
        <w:t xml:space="preserve">przez </w:t>
      </w:r>
      <w:r w:rsidR="007A247E">
        <w:rPr>
          <w:rFonts w:ascii="Cambria" w:hAnsi="Cambria"/>
          <w:spacing w:val="-3"/>
          <w:sz w:val="22"/>
          <w:szCs w:val="22"/>
          <w:lang w:val="pl-PL"/>
        </w:rPr>
        <w:t xml:space="preserve">organ </w:t>
      </w:r>
      <w:r w:rsidR="006C17CD">
        <w:rPr>
          <w:rFonts w:ascii="Cambria" w:hAnsi="Cambria"/>
          <w:spacing w:val="-3"/>
          <w:sz w:val="22"/>
          <w:szCs w:val="22"/>
          <w:lang w:val="pl-PL"/>
        </w:rPr>
        <w:t>orzekający</w:t>
      </w:r>
      <w:r w:rsidR="00534825" w:rsidRPr="00A059E9">
        <w:rPr>
          <w:rFonts w:ascii="Cambria" w:hAnsi="Cambria"/>
          <w:spacing w:val="-3"/>
          <w:sz w:val="22"/>
          <w:szCs w:val="22"/>
          <w:lang w:val="pl-PL"/>
        </w:rPr>
        <w:t xml:space="preserve">. </w:t>
      </w:r>
      <w:r w:rsidR="000D67CC">
        <w:rPr>
          <w:rFonts w:ascii="Cambria" w:hAnsi="Cambria"/>
          <w:spacing w:val="-3"/>
          <w:sz w:val="22"/>
          <w:szCs w:val="22"/>
          <w:lang w:val="pl-PL"/>
        </w:rPr>
        <w:br/>
      </w:r>
      <w:r w:rsidR="00534825" w:rsidRPr="00A059E9">
        <w:rPr>
          <w:rFonts w:ascii="Cambria" w:hAnsi="Cambria"/>
          <w:spacing w:val="-3"/>
          <w:sz w:val="22"/>
          <w:szCs w:val="22"/>
          <w:lang w:val="pl-PL"/>
        </w:rPr>
        <w:t xml:space="preserve">W takiej sytuacji </w:t>
      </w:r>
      <w:proofErr w:type="spellStart"/>
      <w:r w:rsidR="001558C8">
        <w:rPr>
          <w:rFonts w:ascii="Cambria" w:hAnsi="Cambria" w:cs="Verdana"/>
          <w:sz w:val="22"/>
          <w:szCs w:val="22"/>
          <w:lang w:val="pl-PL"/>
        </w:rPr>
        <w:t>KdZDwS</w:t>
      </w:r>
      <w:proofErr w:type="spellEnd"/>
      <w:r w:rsidR="00534825" w:rsidRPr="00A059E9">
        <w:rPr>
          <w:rFonts w:ascii="Cambria" w:hAnsi="Cambria"/>
          <w:spacing w:val="-3"/>
          <w:sz w:val="22"/>
          <w:szCs w:val="22"/>
          <w:lang w:val="pl-PL"/>
        </w:rPr>
        <w:t xml:space="preserve"> bezzwłocznie ogłasza na piśmie </w:t>
      </w:r>
      <w:r w:rsidR="00EF426E">
        <w:rPr>
          <w:rFonts w:ascii="Cambria" w:hAnsi="Cambria"/>
          <w:spacing w:val="-3"/>
          <w:sz w:val="22"/>
          <w:szCs w:val="22"/>
          <w:lang w:val="pl-PL"/>
        </w:rPr>
        <w:t>orzeczenie</w:t>
      </w:r>
      <w:r w:rsidR="00534825" w:rsidRPr="00A059E9">
        <w:rPr>
          <w:rFonts w:ascii="Cambria" w:hAnsi="Cambria"/>
          <w:spacing w:val="-3"/>
          <w:sz w:val="22"/>
          <w:szCs w:val="22"/>
          <w:lang w:val="pl-PL"/>
        </w:rPr>
        <w:t xml:space="preserve"> potwierdzająca przyznanie się </w:t>
      </w:r>
      <w:r w:rsidR="007A247E">
        <w:rPr>
          <w:rFonts w:ascii="Cambria" w:hAnsi="Cambria"/>
          <w:spacing w:val="-3"/>
          <w:sz w:val="22"/>
          <w:szCs w:val="22"/>
          <w:lang w:val="pl-PL"/>
        </w:rPr>
        <w:t>do</w:t>
      </w:r>
      <w:r w:rsidR="007A247E" w:rsidRPr="00A059E9">
        <w:rPr>
          <w:rFonts w:ascii="Cambria" w:hAnsi="Cambria"/>
          <w:spacing w:val="-3"/>
          <w:sz w:val="22"/>
          <w:szCs w:val="22"/>
          <w:lang w:val="pl-PL"/>
        </w:rPr>
        <w:t xml:space="preserve"> </w:t>
      </w:r>
      <w:r w:rsidR="00534825" w:rsidRPr="00A059E9">
        <w:rPr>
          <w:rFonts w:ascii="Cambria" w:hAnsi="Cambria"/>
          <w:spacing w:val="-3"/>
          <w:sz w:val="22"/>
          <w:szCs w:val="22"/>
          <w:lang w:val="pl-PL"/>
        </w:rPr>
        <w:t xml:space="preserve">naruszenia przepisów antydopingowych oraz nałożone konsekwencje oraz wszechstronnie uzasadniając każdą nałożoną na zawodnika karę </w:t>
      </w:r>
      <w:r w:rsidR="0077129F" w:rsidRPr="00A059E9">
        <w:rPr>
          <w:rFonts w:ascii="Cambria" w:hAnsi="Cambria" w:cs="Verdana"/>
          <w:color w:val="000000"/>
          <w:sz w:val="22"/>
          <w:szCs w:val="22"/>
          <w:lang w:val="pl-PL"/>
        </w:rPr>
        <w:t>wykluczenia</w:t>
      </w:r>
      <w:r w:rsidR="00534825" w:rsidRPr="00A059E9">
        <w:rPr>
          <w:rFonts w:ascii="Cambria" w:hAnsi="Cambria"/>
          <w:spacing w:val="-3"/>
          <w:sz w:val="22"/>
          <w:szCs w:val="22"/>
          <w:lang w:val="pl-PL"/>
        </w:rPr>
        <w:t xml:space="preserve">, w tym (jeśli zasadne) uzasadnienie, dlaczego nie nałożono kary maksymalnego możliwego do nałożenia potencjalnego okresu </w:t>
      </w:r>
      <w:r w:rsidR="0077129F" w:rsidRPr="00A059E9">
        <w:rPr>
          <w:rFonts w:ascii="Cambria" w:hAnsi="Cambria" w:cs="Verdana"/>
          <w:color w:val="000000"/>
          <w:sz w:val="22"/>
          <w:szCs w:val="22"/>
          <w:lang w:val="pl-PL"/>
        </w:rPr>
        <w:lastRenderedPageBreak/>
        <w:t>wykluczenia</w:t>
      </w:r>
      <w:r w:rsidR="00534825" w:rsidRPr="00A059E9">
        <w:rPr>
          <w:rFonts w:ascii="Cambria" w:hAnsi="Cambria"/>
          <w:spacing w:val="-3"/>
          <w:sz w:val="22"/>
          <w:szCs w:val="22"/>
          <w:lang w:val="pl-PL"/>
        </w:rPr>
        <w:t xml:space="preserve">. </w:t>
      </w:r>
      <w:proofErr w:type="spellStart"/>
      <w:r w:rsidR="001558C8">
        <w:rPr>
          <w:rFonts w:ascii="Cambria" w:hAnsi="Cambria" w:cs="Verdana"/>
          <w:sz w:val="22"/>
          <w:szCs w:val="22"/>
          <w:lang w:val="pl-PL"/>
        </w:rPr>
        <w:t>KdZDwS</w:t>
      </w:r>
      <w:proofErr w:type="spellEnd"/>
      <w:r w:rsidR="00EF426E">
        <w:rPr>
          <w:rFonts w:ascii="Cambria" w:hAnsi="Cambria"/>
          <w:spacing w:val="-3"/>
          <w:sz w:val="22"/>
          <w:szCs w:val="22"/>
          <w:lang w:val="pl-PL"/>
        </w:rPr>
        <w:t xml:space="preserve"> wysyła kopie swojego</w:t>
      </w:r>
      <w:r w:rsidR="00534825" w:rsidRPr="00A059E9">
        <w:rPr>
          <w:rFonts w:ascii="Cambria" w:hAnsi="Cambria"/>
          <w:spacing w:val="-3"/>
          <w:sz w:val="22"/>
          <w:szCs w:val="22"/>
          <w:lang w:val="pl-PL"/>
        </w:rPr>
        <w:t xml:space="preserve"> </w:t>
      </w:r>
      <w:r w:rsidR="00EF426E">
        <w:rPr>
          <w:rFonts w:ascii="Cambria" w:hAnsi="Cambria"/>
          <w:spacing w:val="-3"/>
          <w:sz w:val="22"/>
          <w:szCs w:val="22"/>
          <w:lang w:val="pl-PL"/>
        </w:rPr>
        <w:t>orzeczenia</w:t>
      </w:r>
      <w:r w:rsidR="00534825" w:rsidRPr="00A059E9">
        <w:rPr>
          <w:rFonts w:ascii="Cambria" w:hAnsi="Cambria"/>
          <w:spacing w:val="-3"/>
          <w:sz w:val="22"/>
          <w:szCs w:val="22"/>
          <w:lang w:val="pl-PL"/>
        </w:rPr>
        <w:t xml:space="preserve"> do innych organizacji antydopingowych mających prawo wniesienia odwołania na mocy Artykułu 13.2.3 oraz podaje swoją decyzję do publicznej wiadomości zgodnie z Artykułem 14.3.2.</w:t>
      </w:r>
      <w:r w:rsidR="00DF4509" w:rsidRPr="00A059E9">
        <w:rPr>
          <w:rFonts w:ascii="Cambria" w:hAnsi="Cambria"/>
          <w:spacing w:val="-3"/>
          <w:sz w:val="22"/>
          <w:szCs w:val="22"/>
          <w:lang w:val="pl-PL"/>
        </w:rPr>
        <w:t xml:space="preserve"> </w:t>
      </w:r>
    </w:p>
    <w:p w14:paraId="0A6354B0" w14:textId="77777777" w:rsidR="00CA1732" w:rsidRPr="00A059E9" w:rsidRDefault="00CA1732" w:rsidP="00245CA7">
      <w:pPr>
        <w:jc w:val="both"/>
        <w:rPr>
          <w:rFonts w:ascii="Cambria" w:hAnsi="Cambria" w:cs="Verdana"/>
          <w:color w:val="FF0000"/>
          <w:sz w:val="22"/>
          <w:szCs w:val="22"/>
          <w:lang w:val="pl-PL" w:eastAsia="en-CA"/>
        </w:rPr>
      </w:pPr>
    </w:p>
    <w:p w14:paraId="1FB4A79A" w14:textId="77777777" w:rsidR="00CA1732" w:rsidRPr="00A059E9" w:rsidRDefault="00CA1732" w:rsidP="00534825">
      <w:pPr>
        <w:ind w:left="1418" w:hanging="698"/>
        <w:jc w:val="both"/>
        <w:rPr>
          <w:rFonts w:ascii="Cambria" w:hAnsi="Cambria"/>
          <w:b/>
          <w:color w:val="000000"/>
          <w:spacing w:val="-3"/>
          <w:sz w:val="22"/>
          <w:szCs w:val="22"/>
          <w:lang w:val="pl-PL"/>
        </w:rPr>
      </w:pPr>
      <w:bookmarkStart w:id="154" w:name="_DV_C846"/>
      <w:bookmarkStart w:id="155" w:name="_Toc323311573"/>
      <w:bookmarkStart w:id="156" w:name="_Toc323313140"/>
      <w:bookmarkStart w:id="157" w:name="_Toc323563180"/>
      <w:bookmarkStart w:id="158" w:name="_Toc359253747"/>
      <w:r w:rsidRPr="00A059E9">
        <w:rPr>
          <w:rFonts w:ascii="Cambria" w:hAnsi="Cambria"/>
          <w:b/>
          <w:color w:val="000000"/>
          <w:spacing w:val="-3"/>
          <w:sz w:val="22"/>
          <w:szCs w:val="22"/>
          <w:lang w:val="pl-PL"/>
        </w:rPr>
        <w:t>7.</w:t>
      </w:r>
      <w:r w:rsidR="00341D30" w:rsidRPr="00A059E9">
        <w:rPr>
          <w:rFonts w:ascii="Cambria" w:hAnsi="Cambria"/>
          <w:b/>
          <w:color w:val="000000"/>
          <w:spacing w:val="-3"/>
          <w:sz w:val="22"/>
          <w:szCs w:val="22"/>
          <w:lang w:val="pl-PL"/>
        </w:rPr>
        <w:t>1</w:t>
      </w:r>
      <w:r w:rsidR="00277F92" w:rsidRPr="00A059E9">
        <w:rPr>
          <w:rFonts w:ascii="Cambria" w:hAnsi="Cambria"/>
          <w:b/>
          <w:color w:val="000000"/>
          <w:spacing w:val="-3"/>
          <w:sz w:val="22"/>
          <w:szCs w:val="22"/>
          <w:lang w:val="pl-PL"/>
        </w:rPr>
        <w:t>1</w:t>
      </w:r>
      <w:r w:rsidRPr="00A059E9">
        <w:rPr>
          <w:rFonts w:ascii="Cambria" w:hAnsi="Cambria"/>
          <w:b/>
          <w:color w:val="000000"/>
          <w:spacing w:val="-3"/>
          <w:sz w:val="22"/>
          <w:szCs w:val="22"/>
          <w:lang w:val="pl-PL"/>
        </w:rPr>
        <w:tab/>
      </w:r>
      <w:r w:rsidR="00534825" w:rsidRPr="00A059E9">
        <w:rPr>
          <w:rFonts w:ascii="Cambria" w:hAnsi="Cambria"/>
          <w:b/>
          <w:color w:val="000000"/>
          <w:spacing w:val="-3"/>
          <w:sz w:val="22"/>
          <w:szCs w:val="22"/>
          <w:lang w:val="pl-PL"/>
        </w:rPr>
        <w:t>Powiadomienie o decyzjach dotyczących zarządzania wynikami</w:t>
      </w:r>
      <w:bookmarkEnd w:id="154"/>
      <w:bookmarkEnd w:id="155"/>
      <w:bookmarkEnd w:id="156"/>
      <w:bookmarkEnd w:id="157"/>
      <w:bookmarkEnd w:id="158"/>
    </w:p>
    <w:p w14:paraId="708E733E" w14:textId="77777777" w:rsidR="00CA1732" w:rsidRPr="00A059E9" w:rsidRDefault="00CA1732" w:rsidP="00245CA7">
      <w:pPr>
        <w:ind w:left="720"/>
        <w:jc w:val="both"/>
        <w:rPr>
          <w:rStyle w:val="DeltaViewInsertion"/>
          <w:rFonts w:ascii="Cambria" w:hAnsi="Cambria" w:cs="Verdana"/>
          <w:color w:val="000000"/>
          <w:sz w:val="22"/>
          <w:szCs w:val="22"/>
          <w:lang w:val="pl-PL"/>
        </w:rPr>
      </w:pPr>
    </w:p>
    <w:p w14:paraId="23E8097C" w14:textId="04778A85" w:rsidR="00CA1732" w:rsidRPr="00A059E9" w:rsidRDefault="008400CE" w:rsidP="00245CA7">
      <w:pPr>
        <w:ind w:left="720"/>
        <w:jc w:val="both"/>
        <w:rPr>
          <w:rFonts w:ascii="Cambria" w:hAnsi="Cambria"/>
          <w:color w:val="000000"/>
          <w:sz w:val="22"/>
          <w:szCs w:val="22"/>
          <w:lang w:val="pl-PL" w:eastAsia="en-CA"/>
        </w:rPr>
      </w:pPr>
      <w:bookmarkStart w:id="159" w:name="_DV_C847"/>
      <w:bookmarkStart w:id="160" w:name="_Toc323311574"/>
      <w:bookmarkStart w:id="161" w:name="_Toc323313141"/>
      <w:r w:rsidRPr="00A059E9">
        <w:rPr>
          <w:rFonts w:ascii="Cambria" w:hAnsi="Cambria"/>
          <w:color w:val="000000"/>
          <w:sz w:val="22"/>
          <w:szCs w:val="22"/>
          <w:lang w:val="pl-PL" w:eastAsia="en-CA"/>
        </w:rPr>
        <w:t xml:space="preserve">We wszystkich wypadkach, w których </w:t>
      </w:r>
      <w:proofErr w:type="spellStart"/>
      <w:r w:rsidR="001558C8">
        <w:rPr>
          <w:rFonts w:ascii="Cambria" w:hAnsi="Cambria" w:cs="Verdana"/>
          <w:sz w:val="22"/>
          <w:szCs w:val="22"/>
          <w:lang w:val="pl-PL"/>
        </w:rPr>
        <w:t>KdZDwS</w:t>
      </w:r>
      <w:proofErr w:type="spellEnd"/>
      <w:r w:rsidRPr="00A059E9">
        <w:rPr>
          <w:rFonts w:ascii="Cambria" w:hAnsi="Cambria"/>
          <w:color w:val="000000"/>
          <w:sz w:val="22"/>
          <w:szCs w:val="22"/>
          <w:lang w:val="pl-PL" w:eastAsia="en-CA"/>
        </w:rPr>
        <w:t xml:space="preserve"> stwierdziła przyznanie się do naruszenia przepisów antydopingowych, wycofała zarzut naruszenia przepisów antydopingowych, nałożyła tymczasowe </w:t>
      </w:r>
      <w:r w:rsidR="002D667B" w:rsidRPr="00A059E9">
        <w:rPr>
          <w:rFonts w:ascii="Cambria" w:hAnsi="Cambria"/>
          <w:color w:val="000000"/>
          <w:sz w:val="22"/>
          <w:szCs w:val="22"/>
          <w:lang w:val="pl-PL" w:eastAsia="en-CA"/>
        </w:rPr>
        <w:t xml:space="preserve">wykluczenie </w:t>
      </w:r>
      <w:r w:rsidRPr="00A059E9">
        <w:rPr>
          <w:rFonts w:ascii="Cambria" w:hAnsi="Cambria"/>
          <w:color w:val="000000"/>
          <w:sz w:val="22"/>
          <w:szCs w:val="22"/>
          <w:lang w:val="pl-PL" w:eastAsia="en-CA"/>
        </w:rPr>
        <w:t xml:space="preserve">lub uzgodniła z zawodnikiem lub inną osobą wyciągnięcie konsekwencji bez </w:t>
      </w:r>
      <w:r w:rsidR="00450B5D">
        <w:rPr>
          <w:rFonts w:ascii="Cambria" w:hAnsi="Cambria"/>
          <w:color w:val="000000"/>
          <w:sz w:val="22"/>
          <w:szCs w:val="22"/>
          <w:lang w:val="pl-PL" w:eastAsia="en-CA"/>
        </w:rPr>
        <w:t xml:space="preserve">rozprawy </w:t>
      </w:r>
      <w:r w:rsidR="007445B9">
        <w:rPr>
          <w:rFonts w:ascii="Cambria" w:hAnsi="Cambria"/>
          <w:color w:val="000000"/>
          <w:sz w:val="22"/>
          <w:szCs w:val="22"/>
          <w:lang w:val="pl-PL" w:eastAsia="en-CA"/>
        </w:rPr>
        <w:t>organ orzekający</w:t>
      </w:r>
      <w:r w:rsidR="00450B5D" w:rsidRPr="00A059E9">
        <w:rPr>
          <w:rFonts w:ascii="Cambria" w:hAnsi="Cambria"/>
          <w:color w:val="000000"/>
          <w:sz w:val="22"/>
          <w:szCs w:val="22"/>
          <w:lang w:val="pl-PL" w:eastAsia="en-CA"/>
        </w:rPr>
        <w:t xml:space="preserve"> </w:t>
      </w:r>
      <w:r w:rsidRPr="00A059E9">
        <w:rPr>
          <w:rFonts w:ascii="Cambria" w:hAnsi="Cambria"/>
          <w:color w:val="000000"/>
          <w:sz w:val="22"/>
          <w:szCs w:val="22"/>
          <w:lang w:val="pl-PL" w:eastAsia="en-CA"/>
        </w:rPr>
        <w:t xml:space="preserve">powiadamia o </w:t>
      </w:r>
      <w:r w:rsidR="00C85FFD" w:rsidRPr="00A059E9">
        <w:rPr>
          <w:rFonts w:ascii="Cambria" w:hAnsi="Cambria"/>
          <w:color w:val="000000"/>
          <w:sz w:val="22"/>
          <w:szCs w:val="22"/>
          <w:lang w:val="pl-PL" w:eastAsia="en-CA"/>
        </w:rPr>
        <w:t xml:space="preserve">swoim </w:t>
      </w:r>
      <w:r w:rsidR="00EF426E" w:rsidRPr="00A059E9">
        <w:rPr>
          <w:rFonts w:ascii="Cambria" w:hAnsi="Cambria"/>
          <w:color w:val="000000"/>
          <w:sz w:val="22"/>
          <w:szCs w:val="22"/>
          <w:lang w:val="pl-PL" w:eastAsia="en-CA"/>
        </w:rPr>
        <w:t>rozstrzygnięciu</w:t>
      </w:r>
      <w:r w:rsidRPr="00A059E9">
        <w:rPr>
          <w:rFonts w:ascii="Cambria" w:hAnsi="Cambria"/>
          <w:color w:val="000000"/>
          <w:sz w:val="22"/>
          <w:szCs w:val="22"/>
          <w:lang w:val="pl-PL" w:eastAsia="en-CA"/>
        </w:rPr>
        <w:t xml:space="preserve"> zgodnie z Artykułem 14.2.1 inne organizacje antydopingowe, którym przysługuje prawo wniesienia odwołania zgodnie z Artykułem 13.2.3.</w:t>
      </w:r>
      <w:bookmarkEnd w:id="159"/>
      <w:bookmarkEnd w:id="160"/>
      <w:bookmarkEnd w:id="161"/>
    </w:p>
    <w:p w14:paraId="17C0AC8C" w14:textId="77777777" w:rsidR="00CA1732" w:rsidRPr="00A059E9" w:rsidRDefault="00CA1732" w:rsidP="00245CA7">
      <w:pPr>
        <w:jc w:val="both"/>
        <w:rPr>
          <w:rFonts w:ascii="Cambria" w:hAnsi="Cambria" w:cs="Verdana"/>
          <w:b/>
          <w:bCs/>
          <w:color w:val="FF0000"/>
          <w:sz w:val="22"/>
          <w:szCs w:val="22"/>
          <w:lang w:val="pl-PL" w:eastAsia="en-CA"/>
        </w:rPr>
      </w:pPr>
    </w:p>
    <w:p w14:paraId="55A829CF" w14:textId="77777777" w:rsidR="00CA1732" w:rsidRPr="00A059E9" w:rsidRDefault="00CA1732" w:rsidP="00245CA7">
      <w:pPr>
        <w:ind w:left="720"/>
        <w:jc w:val="both"/>
        <w:rPr>
          <w:rFonts w:ascii="Cambria" w:hAnsi="Cambria" w:cs="Verdana"/>
          <w:color w:val="000000"/>
          <w:sz w:val="22"/>
          <w:szCs w:val="22"/>
          <w:lang w:val="pl-PL" w:eastAsia="en-CA"/>
        </w:rPr>
      </w:pPr>
      <w:r w:rsidRPr="00A059E9">
        <w:rPr>
          <w:rFonts w:ascii="Cambria" w:hAnsi="Cambria" w:cs="Verdana"/>
          <w:b/>
          <w:bCs/>
          <w:color w:val="000000"/>
          <w:sz w:val="22"/>
          <w:szCs w:val="22"/>
          <w:lang w:val="pl-PL" w:eastAsia="en-CA"/>
        </w:rPr>
        <w:t>7.</w:t>
      </w:r>
      <w:r w:rsidR="000E385A" w:rsidRPr="00A059E9">
        <w:rPr>
          <w:rFonts w:ascii="Cambria" w:hAnsi="Cambria" w:cs="Verdana"/>
          <w:b/>
          <w:bCs/>
          <w:color w:val="000000"/>
          <w:sz w:val="22"/>
          <w:szCs w:val="22"/>
          <w:lang w:val="pl-PL" w:eastAsia="en-CA"/>
        </w:rPr>
        <w:t>1</w:t>
      </w:r>
      <w:r w:rsidR="00277F92" w:rsidRPr="00A059E9">
        <w:rPr>
          <w:rFonts w:ascii="Cambria" w:hAnsi="Cambria" w:cs="Verdana"/>
          <w:b/>
          <w:bCs/>
          <w:color w:val="000000"/>
          <w:sz w:val="22"/>
          <w:szCs w:val="22"/>
          <w:lang w:val="pl-PL" w:eastAsia="en-CA"/>
        </w:rPr>
        <w:t>2</w:t>
      </w:r>
      <w:r w:rsidR="00C83C55" w:rsidRPr="00A059E9">
        <w:rPr>
          <w:rFonts w:ascii="Cambria" w:hAnsi="Cambria" w:cs="Verdana"/>
          <w:b/>
          <w:bCs/>
          <w:color w:val="000000"/>
          <w:sz w:val="22"/>
          <w:szCs w:val="22"/>
          <w:lang w:val="pl-PL" w:eastAsia="en-CA"/>
        </w:rPr>
        <w:t xml:space="preserve"> </w:t>
      </w:r>
      <w:r w:rsidR="008400CE" w:rsidRPr="00A059E9">
        <w:rPr>
          <w:rFonts w:ascii="Cambria" w:hAnsi="Cambria" w:cs="Verdana"/>
          <w:b/>
          <w:bCs/>
          <w:color w:val="000000"/>
          <w:sz w:val="22"/>
          <w:szCs w:val="22"/>
          <w:lang w:val="pl-PL" w:eastAsia="en-CA"/>
        </w:rPr>
        <w:t>Wycofanie się ze sportu</w:t>
      </w:r>
      <w:r w:rsidRPr="00A059E9">
        <w:rPr>
          <w:rFonts w:ascii="Cambria" w:hAnsi="Cambria" w:cs="Verdana"/>
          <w:b/>
          <w:bCs/>
          <w:color w:val="000000"/>
          <w:sz w:val="22"/>
          <w:szCs w:val="22"/>
          <w:lang w:val="pl-PL" w:eastAsia="en-CA"/>
        </w:rPr>
        <w:t xml:space="preserve"> </w:t>
      </w:r>
    </w:p>
    <w:p w14:paraId="2F58D7D2" w14:textId="77777777" w:rsidR="00CA1732" w:rsidRPr="00A059E9" w:rsidRDefault="00CA1732" w:rsidP="00245CA7">
      <w:pPr>
        <w:ind w:left="720"/>
        <w:jc w:val="both"/>
        <w:rPr>
          <w:rFonts w:ascii="Cambria" w:hAnsi="Cambria" w:cs="Verdana"/>
          <w:color w:val="000000"/>
          <w:sz w:val="22"/>
          <w:szCs w:val="22"/>
          <w:lang w:val="pl-PL" w:eastAsia="en-CA"/>
        </w:rPr>
      </w:pPr>
    </w:p>
    <w:p w14:paraId="7E5C6329" w14:textId="7909B720" w:rsidR="00CA1732" w:rsidRPr="00A059E9" w:rsidRDefault="008400CE" w:rsidP="00245CA7">
      <w:pPr>
        <w:ind w:left="720"/>
        <w:jc w:val="both"/>
        <w:rPr>
          <w:rFonts w:ascii="Cambria" w:hAnsi="Cambria" w:cs="Verdana"/>
          <w:color w:val="000000"/>
          <w:sz w:val="22"/>
          <w:szCs w:val="22"/>
          <w:lang w:val="pl-PL" w:eastAsia="en-CA"/>
        </w:rPr>
      </w:pPr>
      <w:r w:rsidRPr="00A059E9">
        <w:rPr>
          <w:rFonts w:ascii="Cambria" w:hAnsi="Cambria" w:cs="Verdana"/>
          <w:color w:val="000000"/>
          <w:sz w:val="22"/>
          <w:szCs w:val="22"/>
          <w:lang w:val="pl-PL"/>
        </w:rPr>
        <w:t xml:space="preserve">Jeżeli zawodnik lub inna osoba wycofa się ze sportu w czasie trwania procedury zarządzania wynikami, </w:t>
      </w:r>
      <w:proofErr w:type="spellStart"/>
      <w:r w:rsidR="001558C8">
        <w:rPr>
          <w:rFonts w:ascii="Cambria" w:hAnsi="Cambria" w:cs="Verdana"/>
          <w:sz w:val="22"/>
          <w:szCs w:val="22"/>
          <w:lang w:val="pl-PL"/>
        </w:rPr>
        <w:t>KdZDwS</w:t>
      </w:r>
      <w:proofErr w:type="spellEnd"/>
      <w:r w:rsidRPr="00A059E9">
        <w:rPr>
          <w:rFonts w:ascii="Cambria" w:hAnsi="Cambria" w:cs="Verdana"/>
          <w:color w:val="000000"/>
          <w:sz w:val="22"/>
          <w:szCs w:val="22"/>
          <w:lang w:val="pl-PL"/>
        </w:rPr>
        <w:t xml:space="preserve"> zachowuje prawo do dokończenia tej procedury. Jeżeli zawodnik lub inna osoba wycofała się ze sportu przed rozpoczęciem procedury zarządzania wynikami, a </w:t>
      </w:r>
      <w:proofErr w:type="spellStart"/>
      <w:r w:rsidR="001558C8">
        <w:rPr>
          <w:rFonts w:ascii="Cambria" w:hAnsi="Cambria" w:cs="Verdana"/>
          <w:sz w:val="22"/>
          <w:szCs w:val="22"/>
          <w:lang w:val="pl-PL"/>
        </w:rPr>
        <w:t>KdZDwS</w:t>
      </w:r>
      <w:proofErr w:type="spellEnd"/>
      <w:r w:rsidRPr="00A059E9">
        <w:rPr>
          <w:rFonts w:ascii="Cambria" w:hAnsi="Cambria" w:cs="Verdana"/>
          <w:color w:val="000000"/>
          <w:sz w:val="22"/>
          <w:szCs w:val="22"/>
          <w:lang w:val="pl-PL"/>
        </w:rPr>
        <w:t xml:space="preserve"> była uprawniona do zarządzania wynikami w czasie, w którym zawodnik lub inna osoba naruszyła przepisy antydopingowe, wówczas </w:t>
      </w:r>
      <w:proofErr w:type="spellStart"/>
      <w:r w:rsidR="001558C8">
        <w:rPr>
          <w:rFonts w:ascii="Cambria" w:hAnsi="Cambria" w:cs="Verdana"/>
          <w:sz w:val="22"/>
          <w:szCs w:val="22"/>
          <w:lang w:val="pl-PL"/>
        </w:rPr>
        <w:t>KdZDwS</w:t>
      </w:r>
      <w:proofErr w:type="spellEnd"/>
      <w:r w:rsidR="00EA4FB8" w:rsidRPr="00A059E9" w:rsidDel="00EA4FB8">
        <w:rPr>
          <w:rFonts w:ascii="Cambria" w:hAnsi="Cambria" w:cs="Verdana"/>
          <w:sz w:val="22"/>
          <w:szCs w:val="22"/>
          <w:lang w:val="pl-PL"/>
        </w:rPr>
        <w:t xml:space="preserve"> </w:t>
      </w:r>
      <w:r w:rsidRPr="00A059E9">
        <w:rPr>
          <w:rFonts w:ascii="Cambria" w:hAnsi="Cambria" w:cs="Verdana"/>
          <w:color w:val="000000"/>
          <w:sz w:val="22"/>
          <w:szCs w:val="22"/>
          <w:lang w:val="pl-PL"/>
        </w:rPr>
        <w:t>zachowuje prawo do przeprowadzenia procedury zarządzania wynikami w związku z takim naruszeniem przepisów antydopingowych.</w:t>
      </w:r>
      <w:r w:rsidR="00CA1732" w:rsidRPr="00A059E9">
        <w:rPr>
          <w:rFonts w:ascii="Cambria" w:hAnsi="Cambria" w:cs="Verdana"/>
          <w:color w:val="000000"/>
          <w:sz w:val="22"/>
          <w:szCs w:val="22"/>
          <w:lang w:val="pl-PL" w:eastAsia="en-CA"/>
        </w:rPr>
        <w:t xml:space="preserve"> </w:t>
      </w:r>
    </w:p>
    <w:p w14:paraId="39550DDC" w14:textId="77777777" w:rsidR="00CA1732" w:rsidRPr="00A059E9" w:rsidRDefault="00CA1732" w:rsidP="00245CA7">
      <w:pPr>
        <w:jc w:val="both"/>
        <w:rPr>
          <w:rFonts w:ascii="Cambria" w:hAnsi="Cambria" w:cs="Verdana"/>
          <w:i/>
          <w:iCs/>
          <w:color w:val="000000"/>
          <w:sz w:val="22"/>
          <w:szCs w:val="22"/>
          <w:lang w:val="pl-PL" w:eastAsia="en-CA"/>
        </w:rPr>
      </w:pPr>
    </w:p>
    <w:p w14:paraId="0F019567" w14:textId="77777777" w:rsidR="00CA1732" w:rsidRPr="00A059E9" w:rsidRDefault="00CA1732" w:rsidP="00245CA7">
      <w:pPr>
        <w:jc w:val="both"/>
        <w:rPr>
          <w:rFonts w:ascii="Cambria" w:hAnsi="Cambria" w:cs="Verdana"/>
          <w:i/>
          <w:iCs/>
          <w:color w:val="000000"/>
          <w:sz w:val="22"/>
          <w:szCs w:val="22"/>
          <w:lang w:val="pl-PL" w:eastAsia="en-CA"/>
        </w:rPr>
      </w:pPr>
      <w:r w:rsidRPr="00A059E9">
        <w:rPr>
          <w:rFonts w:ascii="Cambria" w:hAnsi="Cambria" w:cs="Verdana"/>
          <w:i/>
          <w:iCs/>
          <w:color w:val="000000"/>
          <w:sz w:val="22"/>
          <w:szCs w:val="22"/>
          <w:lang w:val="pl-PL" w:eastAsia="en-CA"/>
        </w:rPr>
        <w:t>[</w:t>
      </w:r>
      <w:r w:rsidR="0032127F" w:rsidRPr="00A059E9">
        <w:rPr>
          <w:rFonts w:ascii="Cambria" w:hAnsi="Cambria" w:cs="Verdana"/>
          <w:i/>
          <w:iCs/>
          <w:color w:val="000000"/>
          <w:sz w:val="22"/>
          <w:szCs w:val="22"/>
          <w:lang w:val="pl-PL" w:eastAsia="en-CA"/>
        </w:rPr>
        <w:t xml:space="preserve">Komentarz do </w:t>
      </w:r>
      <w:r w:rsidR="00512AD8" w:rsidRPr="00A059E9">
        <w:rPr>
          <w:rFonts w:ascii="Cambria" w:hAnsi="Cambria" w:cs="Verdana"/>
          <w:i/>
          <w:iCs/>
          <w:color w:val="000000"/>
          <w:sz w:val="22"/>
          <w:szCs w:val="22"/>
          <w:lang w:val="pl-PL" w:eastAsia="en-CA"/>
        </w:rPr>
        <w:t>A</w:t>
      </w:r>
      <w:r w:rsidR="008400CE" w:rsidRPr="00A059E9">
        <w:rPr>
          <w:rFonts w:ascii="Cambria" w:hAnsi="Cambria" w:cs="Verdana"/>
          <w:i/>
          <w:iCs/>
          <w:color w:val="000000"/>
          <w:sz w:val="22"/>
          <w:szCs w:val="22"/>
          <w:lang w:val="pl-PL" w:eastAsia="en-CA"/>
        </w:rPr>
        <w:t xml:space="preserve">rtykułu </w:t>
      </w:r>
      <w:r w:rsidRPr="00A059E9">
        <w:rPr>
          <w:rFonts w:ascii="Cambria" w:hAnsi="Cambria" w:cs="Verdana"/>
          <w:i/>
          <w:iCs/>
          <w:color w:val="000000"/>
          <w:sz w:val="22"/>
          <w:szCs w:val="22"/>
          <w:lang w:val="pl-PL" w:eastAsia="en-CA"/>
        </w:rPr>
        <w:t>7.</w:t>
      </w:r>
      <w:r w:rsidR="000714FC" w:rsidRPr="00A059E9">
        <w:rPr>
          <w:rFonts w:ascii="Cambria" w:hAnsi="Cambria" w:cs="Verdana"/>
          <w:i/>
          <w:iCs/>
          <w:color w:val="000000"/>
          <w:sz w:val="22"/>
          <w:szCs w:val="22"/>
          <w:lang w:val="pl-PL" w:eastAsia="en-CA"/>
        </w:rPr>
        <w:t>1</w:t>
      </w:r>
      <w:r w:rsidR="00277F92" w:rsidRPr="00A059E9">
        <w:rPr>
          <w:rFonts w:ascii="Cambria" w:hAnsi="Cambria" w:cs="Verdana"/>
          <w:i/>
          <w:iCs/>
          <w:color w:val="000000"/>
          <w:sz w:val="22"/>
          <w:szCs w:val="22"/>
          <w:lang w:val="pl-PL" w:eastAsia="en-CA"/>
        </w:rPr>
        <w:t>2</w:t>
      </w:r>
      <w:r w:rsidRPr="00A059E9">
        <w:rPr>
          <w:rFonts w:ascii="Cambria" w:hAnsi="Cambria" w:cs="Verdana"/>
          <w:i/>
          <w:iCs/>
          <w:color w:val="000000"/>
          <w:sz w:val="22"/>
          <w:szCs w:val="22"/>
          <w:lang w:val="pl-PL" w:eastAsia="en-CA"/>
        </w:rPr>
        <w:t xml:space="preserve">: </w:t>
      </w:r>
      <w:r w:rsidR="008400CE" w:rsidRPr="00A059E9">
        <w:rPr>
          <w:rFonts w:ascii="Cambria" w:hAnsi="Cambria" w:cs="Verdana"/>
          <w:i/>
          <w:iCs/>
          <w:sz w:val="22"/>
          <w:szCs w:val="22"/>
          <w:lang w:val="pl-PL" w:eastAsia="en-CA"/>
        </w:rPr>
        <w:t>Postępowanie</w:t>
      </w:r>
      <w:r w:rsidR="008400CE" w:rsidRPr="00A059E9">
        <w:rPr>
          <w:rFonts w:ascii="Cambria" w:hAnsi="Cambria" w:cs="Verdana"/>
          <w:i/>
          <w:iCs/>
          <w:color w:val="000000"/>
          <w:sz w:val="22"/>
          <w:szCs w:val="22"/>
          <w:lang w:val="pl-PL"/>
        </w:rPr>
        <w:t xml:space="preserve"> zawodnika lub innej osoby w okresie, w którym zawodnik lub inna osoba nie podlegała jurysdykcji dowolnej organizacji antydopingowej nie stanowiłoby naruszenia przepisów antydopingowych, ale mogłoby być uzasadnioną podstawą do odmówienia zawodnikowi lub innej osobie prawa członkostwa w organizacji sportowej</w:t>
      </w:r>
      <w:r w:rsidRPr="00A059E9">
        <w:rPr>
          <w:rFonts w:ascii="Cambria" w:hAnsi="Cambria" w:cs="Verdana"/>
          <w:i/>
          <w:iCs/>
          <w:color w:val="000000"/>
          <w:sz w:val="22"/>
          <w:szCs w:val="22"/>
          <w:lang w:val="pl-PL" w:eastAsia="en-CA"/>
        </w:rPr>
        <w:t>]</w:t>
      </w:r>
      <w:r w:rsidR="008400CE" w:rsidRPr="00A059E9">
        <w:rPr>
          <w:rFonts w:ascii="Cambria" w:hAnsi="Cambria" w:cs="Verdana"/>
          <w:i/>
          <w:iCs/>
          <w:color w:val="000000"/>
          <w:sz w:val="22"/>
          <w:szCs w:val="22"/>
          <w:lang w:val="pl-PL" w:eastAsia="en-CA"/>
        </w:rPr>
        <w:t>.</w:t>
      </w:r>
      <w:r w:rsidRPr="00A059E9">
        <w:rPr>
          <w:rFonts w:ascii="Cambria" w:hAnsi="Cambria" w:cs="Verdana"/>
          <w:i/>
          <w:iCs/>
          <w:color w:val="000000"/>
          <w:sz w:val="22"/>
          <w:szCs w:val="22"/>
          <w:lang w:val="pl-PL" w:eastAsia="en-CA"/>
        </w:rPr>
        <w:t xml:space="preserve"> </w:t>
      </w:r>
    </w:p>
    <w:p w14:paraId="4ACD5A26" w14:textId="77777777" w:rsidR="00CA1732" w:rsidRPr="00A059E9" w:rsidRDefault="00CA1732" w:rsidP="00245CA7">
      <w:pPr>
        <w:jc w:val="both"/>
        <w:rPr>
          <w:rFonts w:ascii="Cambria" w:hAnsi="Cambria"/>
          <w:b/>
          <w:color w:val="0070C0"/>
          <w:sz w:val="22"/>
          <w:szCs w:val="22"/>
          <w:lang w:val="pl-PL"/>
        </w:rPr>
      </w:pPr>
    </w:p>
    <w:p w14:paraId="43083374" w14:textId="77777777" w:rsidR="00E269E3" w:rsidRPr="00A059E9" w:rsidRDefault="00512AD8" w:rsidP="00A2736C">
      <w:pPr>
        <w:pStyle w:val="Nagwek1"/>
        <w:rPr>
          <w:rFonts w:ascii="Cambria" w:hAnsi="Cambria"/>
          <w:lang w:val="pl-PL"/>
        </w:rPr>
      </w:pPr>
      <w:bookmarkStart w:id="162" w:name="_Toc384640417"/>
      <w:r w:rsidRPr="00A059E9">
        <w:rPr>
          <w:rFonts w:ascii="Cambria" w:hAnsi="Cambria"/>
          <w:lang w:val="pl-PL"/>
        </w:rPr>
        <w:t>ARTYKUŁ</w:t>
      </w:r>
      <w:r w:rsidR="00E269E3" w:rsidRPr="00A059E9">
        <w:rPr>
          <w:rFonts w:ascii="Cambria" w:hAnsi="Cambria"/>
          <w:lang w:val="pl-PL"/>
        </w:rPr>
        <w:t xml:space="preserve"> 8</w:t>
      </w:r>
      <w:r w:rsidR="00E269E3" w:rsidRPr="00A059E9">
        <w:rPr>
          <w:rFonts w:ascii="Cambria" w:hAnsi="Cambria"/>
          <w:lang w:val="pl-PL"/>
        </w:rPr>
        <w:tab/>
      </w:r>
      <w:r w:rsidR="008400CE" w:rsidRPr="00A059E9">
        <w:rPr>
          <w:rFonts w:ascii="Cambria" w:hAnsi="Cambria"/>
          <w:lang w:val="pl-PL"/>
        </w:rPr>
        <w:t xml:space="preserve">PRAWO DO </w:t>
      </w:r>
      <w:bookmarkEnd w:id="162"/>
      <w:r w:rsidR="00450B5D">
        <w:rPr>
          <w:rFonts w:ascii="Cambria" w:hAnsi="Cambria"/>
          <w:lang w:val="pl-PL"/>
        </w:rPr>
        <w:t>SPRAWIEDLIWEJ ROZPRAWY</w:t>
      </w:r>
    </w:p>
    <w:p w14:paraId="2CAAC634" w14:textId="77777777" w:rsidR="000714FC" w:rsidRPr="00A059E9" w:rsidRDefault="000714FC" w:rsidP="000714FC">
      <w:pPr>
        <w:ind w:left="720"/>
        <w:jc w:val="both"/>
        <w:rPr>
          <w:rFonts w:ascii="Cambria" w:hAnsi="Cambria"/>
          <w:sz w:val="22"/>
          <w:szCs w:val="22"/>
          <w:lang w:val="pl-PL"/>
        </w:rPr>
      </w:pPr>
    </w:p>
    <w:p w14:paraId="2E82834C" w14:textId="77777777" w:rsidR="00F24CD0" w:rsidRPr="00A059E9" w:rsidRDefault="00F24CD0">
      <w:pPr>
        <w:rPr>
          <w:rFonts w:ascii="Cambria" w:hAnsi="Cambria"/>
          <w:b/>
          <w:sz w:val="22"/>
          <w:szCs w:val="22"/>
          <w:lang w:val="pl-PL"/>
        </w:rPr>
      </w:pPr>
    </w:p>
    <w:p w14:paraId="5FF3BC3F" w14:textId="08922DA6" w:rsidR="000714FC" w:rsidRPr="00A059E9" w:rsidRDefault="00450B5D" w:rsidP="00755733">
      <w:pPr>
        <w:pStyle w:val="Akapitzlist"/>
        <w:numPr>
          <w:ilvl w:val="1"/>
          <w:numId w:val="41"/>
        </w:numPr>
        <w:jc w:val="both"/>
        <w:rPr>
          <w:rFonts w:ascii="Cambria" w:hAnsi="Cambria"/>
          <w:sz w:val="22"/>
          <w:szCs w:val="22"/>
          <w:lang w:val="pl-PL"/>
        </w:rPr>
      </w:pPr>
      <w:r>
        <w:rPr>
          <w:rFonts w:ascii="Cambria" w:hAnsi="Cambria"/>
          <w:b/>
          <w:sz w:val="22"/>
          <w:szCs w:val="22"/>
          <w:lang w:val="pl-PL"/>
        </w:rPr>
        <w:t>Rozprawy</w:t>
      </w:r>
      <w:r w:rsidRPr="00A059E9">
        <w:rPr>
          <w:rFonts w:ascii="Cambria" w:hAnsi="Cambria"/>
          <w:b/>
          <w:sz w:val="22"/>
          <w:szCs w:val="22"/>
          <w:lang w:val="pl-PL"/>
        </w:rPr>
        <w:t xml:space="preserve"> </w:t>
      </w:r>
      <w:r w:rsidR="002057F5" w:rsidRPr="00A059E9">
        <w:rPr>
          <w:rFonts w:ascii="Cambria" w:hAnsi="Cambria"/>
          <w:b/>
          <w:sz w:val="22"/>
          <w:szCs w:val="22"/>
          <w:lang w:val="pl-PL"/>
        </w:rPr>
        <w:t>prowadzone po zakończeniu procedury zarządzania wynikami p</w:t>
      </w:r>
      <w:r w:rsidR="002057F5" w:rsidRPr="00CA205A">
        <w:rPr>
          <w:rFonts w:ascii="Cambria" w:hAnsi="Cambria"/>
          <w:b/>
          <w:sz w:val="22"/>
          <w:szCs w:val="22"/>
          <w:lang w:val="pl-PL"/>
        </w:rPr>
        <w:t xml:space="preserve">rzez </w:t>
      </w:r>
      <w:proofErr w:type="spellStart"/>
      <w:r w:rsidR="001558C8">
        <w:rPr>
          <w:rFonts w:ascii="Cambria" w:hAnsi="Cambria" w:cs="Verdana"/>
          <w:b/>
          <w:sz w:val="22"/>
          <w:szCs w:val="22"/>
          <w:lang w:val="pl-PL"/>
        </w:rPr>
        <w:t>KdZDwS</w:t>
      </w:r>
      <w:proofErr w:type="spellEnd"/>
    </w:p>
    <w:p w14:paraId="24899B39" w14:textId="77777777" w:rsidR="000714FC" w:rsidRPr="00A059E9" w:rsidRDefault="000714FC" w:rsidP="000714FC">
      <w:pPr>
        <w:ind w:left="720"/>
        <w:jc w:val="both"/>
        <w:rPr>
          <w:rFonts w:ascii="Cambria" w:hAnsi="Cambria"/>
          <w:sz w:val="22"/>
          <w:szCs w:val="22"/>
          <w:lang w:val="pl-PL"/>
        </w:rPr>
      </w:pPr>
    </w:p>
    <w:p w14:paraId="4E14A77B" w14:textId="68D9856D" w:rsidR="00755733" w:rsidRPr="00A059E9" w:rsidRDefault="00755733" w:rsidP="00755733">
      <w:pPr>
        <w:ind w:left="1440"/>
        <w:jc w:val="both"/>
        <w:rPr>
          <w:rFonts w:ascii="Cambria" w:hAnsi="Cambria"/>
          <w:sz w:val="22"/>
          <w:szCs w:val="22"/>
          <w:lang w:val="pl-PL"/>
        </w:rPr>
      </w:pPr>
      <w:r w:rsidRPr="00A059E9">
        <w:rPr>
          <w:rFonts w:ascii="Cambria" w:hAnsi="Cambria"/>
          <w:b/>
          <w:sz w:val="22"/>
          <w:szCs w:val="22"/>
          <w:lang w:val="pl-PL"/>
        </w:rPr>
        <w:t>8.1.1</w:t>
      </w:r>
      <w:r w:rsidRPr="00A059E9">
        <w:rPr>
          <w:rFonts w:ascii="Cambria" w:hAnsi="Cambria"/>
          <w:b/>
          <w:sz w:val="22"/>
          <w:szCs w:val="22"/>
          <w:lang w:val="pl-PL"/>
        </w:rPr>
        <w:tab/>
      </w:r>
      <w:r w:rsidR="0042686D" w:rsidRPr="00A059E9">
        <w:rPr>
          <w:rFonts w:ascii="Cambria" w:hAnsi="Cambria"/>
          <w:sz w:val="22"/>
          <w:szCs w:val="22"/>
          <w:lang w:val="pl-PL"/>
        </w:rPr>
        <w:t>Przewodniczący</w:t>
      </w:r>
      <w:r w:rsidR="002057F5" w:rsidRPr="00A059E9">
        <w:rPr>
          <w:rFonts w:ascii="Cambria" w:hAnsi="Cambria"/>
          <w:sz w:val="22"/>
          <w:szCs w:val="22"/>
          <w:lang w:val="pl-PL"/>
        </w:rPr>
        <w:t xml:space="preserve"> </w:t>
      </w:r>
      <w:proofErr w:type="spellStart"/>
      <w:r w:rsidR="001558C8">
        <w:rPr>
          <w:rFonts w:ascii="Cambria" w:hAnsi="Cambria" w:cs="Verdana"/>
          <w:sz w:val="22"/>
          <w:szCs w:val="22"/>
          <w:lang w:val="pl-PL"/>
        </w:rPr>
        <w:t>KdZDwS</w:t>
      </w:r>
      <w:proofErr w:type="spellEnd"/>
      <w:r w:rsidRPr="00A059E9">
        <w:rPr>
          <w:rFonts w:ascii="Cambria" w:hAnsi="Cambria"/>
          <w:sz w:val="22"/>
          <w:szCs w:val="22"/>
          <w:lang w:val="pl-PL"/>
        </w:rPr>
        <w:t xml:space="preserve"> </w:t>
      </w:r>
      <w:r w:rsidR="00CA205A">
        <w:rPr>
          <w:rFonts w:ascii="Cambria" w:hAnsi="Cambria"/>
          <w:sz w:val="22"/>
          <w:szCs w:val="22"/>
          <w:lang w:val="pl-PL"/>
        </w:rPr>
        <w:t xml:space="preserve">powołuje </w:t>
      </w:r>
      <w:r w:rsidR="0020415A">
        <w:rPr>
          <w:rFonts w:ascii="Cambria" w:hAnsi="Cambria"/>
          <w:sz w:val="22"/>
          <w:szCs w:val="22"/>
          <w:lang w:val="pl-PL"/>
        </w:rPr>
        <w:t>P</w:t>
      </w:r>
      <w:r w:rsidR="0020415A" w:rsidRPr="00A059E9">
        <w:rPr>
          <w:rFonts w:ascii="Cambria" w:hAnsi="Cambria"/>
          <w:sz w:val="22"/>
          <w:szCs w:val="22"/>
          <w:lang w:val="pl-PL"/>
        </w:rPr>
        <w:t xml:space="preserve">anel </w:t>
      </w:r>
      <w:r w:rsidR="0020415A">
        <w:rPr>
          <w:rFonts w:ascii="Cambria" w:hAnsi="Cambria"/>
          <w:sz w:val="22"/>
          <w:szCs w:val="22"/>
          <w:lang w:val="pl-PL"/>
        </w:rPr>
        <w:t>D</w:t>
      </w:r>
      <w:r w:rsidR="0020415A" w:rsidRPr="00A059E9">
        <w:rPr>
          <w:rFonts w:ascii="Cambria" w:hAnsi="Cambria"/>
          <w:sz w:val="22"/>
          <w:szCs w:val="22"/>
          <w:lang w:val="pl-PL"/>
        </w:rPr>
        <w:t>yscyplinarny</w:t>
      </w:r>
      <w:r w:rsidR="0020415A">
        <w:rPr>
          <w:rFonts w:ascii="Cambria" w:hAnsi="Cambria"/>
          <w:sz w:val="22"/>
          <w:szCs w:val="22"/>
          <w:lang w:val="pl-PL"/>
        </w:rPr>
        <w:t xml:space="preserve"> przy </w:t>
      </w:r>
      <w:proofErr w:type="spellStart"/>
      <w:r w:rsidR="001558C8">
        <w:rPr>
          <w:rFonts w:ascii="Cambria" w:hAnsi="Cambria"/>
          <w:sz w:val="22"/>
          <w:szCs w:val="22"/>
          <w:lang w:val="pl-PL"/>
        </w:rPr>
        <w:t>KdZDwS</w:t>
      </w:r>
      <w:proofErr w:type="spellEnd"/>
      <w:r w:rsidR="0020415A">
        <w:rPr>
          <w:rFonts w:ascii="Cambria" w:hAnsi="Cambria"/>
          <w:sz w:val="22"/>
          <w:szCs w:val="22"/>
          <w:lang w:val="pl-PL"/>
        </w:rPr>
        <w:t xml:space="preserve"> </w:t>
      </w:r>
      <w:r w:rsidR="007D7B4C">
        <w:rPr>
          <w:rFonts w:ascii="Cambria" w:hAnsi="Cambria"/>
          <w:sz w:val="22"/>
          <w:szCs w:val="22"/>
          <w:lang w:val="pl-PL"/>
        </w:rPr>
        <w:t>pierwszej i drugiej instancji</w:t>
      </w:r>
      <w:r w:rsidR="00A07873" w:rsidRPr="00A059E9">
        <w:rPr>
          <w:rFonts w:ascii="Cambria" w:hAnsi="Cambria"/>
          <w:sz w:val="22"/>
          <w:szCs w:val="22"/>
          <w:lang w:val="pl-PL"/>
        </w:rPr>
        <w:t xml:space="preserve">, który </w:t>
      </w:r>
      <w:r w:rsidR="001D32EC">
        <w:rPr>
          <w:rFonts w:ascii="Cambria" w:hAnsi="Cambria"/>
          <w:sz w:val="22"/>
          <w:szCs w:val="22"/>
          <w:lang w:val="pl-PL"/>
        </w:rPr>
        <w:t>jest</w:t>
      </w:r>
      <w:r w:rsidR="00A07873" w:rsidRPr="00A059E9">
        <w:rPr>
          <w:rFonts w:ascii="Cambria" w:hAnsi="Cambria"/>
          <w:sz w:val="22"/>
          <w:szCs w:val="22"/>
          <w:lang w:val="pl-PL"/>
        </w:rPr>
        <w:t xml:space="preserve"> </w:t>
      </w:r>
      <w:r w:rsidR="007445B9">
        <w:rPr>
          <w:rFonts w:ascii="Cambria" w:hAnsi="Cambria"/>
          <w:sz w:val="22"/>
          <w:szCs w:val="22"/>
          <w:lang w:val="pl-PL"/>
        </w:rPr>
        <w:t xml:space="preserve">właściwy do rozstrzygania </w:t>
      </w:r>
      <w:r w:rsidR="005061AF">
        <w:rPr>
          <w:rFonts w:ascii="Cambria" w:hAnsi="Cambria"/>
          <w:sz w:val="22"/>
          <w:szCs w:val="22"/>
          <w:lang w:val="pl-PL"/>
        </w:rPr>
        <w:t xml:space="preserve">spraw o naruszenia przepisów </w:t>
      </w:r>
      <w:r w:rsidR="00FE30F8">
        <w:rPr>
          <w:rFonts w:ascii="Cambria" w:hAnsi="Cambria"/>
          <w:sz w:val="22"/>
          <w:szCs w:val="22"/>
          <w:lang w:val="pl-PL"/>
        </w:rPr>
        <w:t>antydopingowych</w:t>
      </w:r>
      <w:r w:rsidR="00A07873" w:rsidRPr="00A059E9">
        <w:rPr>
          <w:rFonts w:ascii="Cambria" w:hAnsi="Cambria"/>
          <w:sz w:val="22"/>
          <w:szCs w:val="22"/>
          <w:lang w:val="pl-PL"/>
        </w:rPr>
        <w:t xml:space="preserve">. Panel </w:t>
      </w:r>
      <w:r w:rsidR="0020415A">
        <w:rPr>
          <w:rFonts w:ascii="Cambria" w:hAnsi="Cambria"/>
          <w:sz w:val="22"/>
          <w:szCs w:val="22"/>
          <w:lang w:val="pl-PL"/>
        </w:rPr>
        <w:t>D</w:t>
      </w:r>
      <w:r w:rsidR="0020415A" w:rsidRPr="00A059E9">
        <w:rPr>
          <w:rFonts w:ascii="Cambria" w:hAnsi="Cambria"/>
          <w:sz w:val="22"/>
          <w:szCs w:val="22"/>
          <w:lang w:val="pl-PL"/>
        </w:rPr>
        <w:t xml:space="preserve">yscyplinarny </w:t>
      </w:r>
      <w:r w:rsidR="0020415A">
        <w:rPr>
          <w:rFonts w:ascii="Cambria" w:hAnsi="Cambria"/>
          <w:sz w:val="22"/>
          <w:szCs w:val="22"/>
          <w:lang w:val="pl-PL"/>
        </w:rPr>
        <w:t xml:space="preserve">przy </w:t>
      </w:r>
      <w:proofErr w:type="spellStart"/>
      <w:r w:rsidR="001558C8">
        <w:rPr>
          <w:rFonts w:ascii="Cambria" w:hAnsi="Cambria"/>
          <w:sz w:val="22"/>
          <w:szCs w:val="22"/>
          <w:lang w:val="pl-PL"/>
        </w:rPr>
        <w:t>KdZDwS</w:t>
      </w:r>
      <w:proofErr w:type="spellEnd"/>
      <w:r w:rsidR="0020415A">
        <w:rPr>
          <w:rFonts w:ascii="Cambria" w:hAnsi="Cambria"/>
          <w:sz w:val="22"/>
          <w:szCs w:val="22"/>
          <w:lang w:val="pl-PL"/>
        </w:rPr>
        <w:t xml:space="preserve"> </w:t>
      </w:r>
      <w:r w:rsidR="007D7B4C">
        <w:rPr>
          <w:rFonts w:ascii="Cambria" w:hAnsi="Cambria"/>
          <w:sz w:val="22"/>
          <w:szCs w:val="22"/>
          <w:lang w:val="pl-PL"/>
        </w:rPr>
        <w:t xml:space="preserve">pierwszej i drugiej instancji </w:t>
      </w:r>
      <w:r w:rsidR="00A07873" w:rsidRPr="00A059E9">
        <w:rPr>
          <w:rFonts w:ascii="Cambria" w:hAnsi="Cambria"/>
          <w:sz w:val="22"/>
          <w:szCs w:val="22"/>
          <w:lang w:val="pl-PL"/>
        </w:rPr>
        <w:t xml:space="preserve">orzeka w składzie </w:t>
      </w:r>
      <w:r w:rsidR="00D51273">
        <w:rPr>
          <w:rFonts w:ascii="Cambria" w:hAnsi="Cambria"/>
          <w:sz w:val="22"/>
          <w:szCs w:val="22"/>
          <w:lang w:val="pl-PL"/>
        </w:rPr>
        <w:t>trzyosobowym</w:t>
      </w:r>
      <w:r w:rsidR="00D51273" w:rsidRPr="00A059E9">
        <w:rPr>
          <w:rFonts w:ascii="Cambria" w:hAnsi="Cambria"/>
          <w:sz w:val="22"/>
          <w:szCs w:val="22"/>
          <w:lang w:val="pl-PL"/>
        </w:rPr>
        <w:t xml:space="preserve"> </w:t>
      </w:r>
      <w:r w:rsidR="00A07873" w:rsidRPr="00A059E9">
        <w:rPr>
          <w:rFonts w:ascii="Cambria" w:hAnsi="Cambria"/>
          <w:sz w:val="22"/>
          <w:szCs w:val="22"/>
          <w:lang w:val="pl-PL"/>
        </w:rPr>
        <w:t xml:space="preserve">przewodniczącego i </w:t>
      </w:r>
      <w:r w:rsidR="00D51273">
        <w:rPr>
          <w:rFonts w:ascii="Cambria" w:hAnsi="Cambria"/>
          <w:sz w:val="22"/>
          <w:szCs w:val="22"/>
          <w:lang w:val="pl-PL"/>
        </w:rPr>
        <w:t xml:space="preserve">dwóch </w:t>
      </w:r>
      <w:r w:rsidR="00A07873" w:rsidRPr="00A059E9">
        <w:rPr>
          <w:rFonts w:ascii="Cambria" w:hAnsi="Cambria"/>
          <w:sz w:val="22"/>
          <w:szCs w:val="22"/>
          <w:lang w:val="pl-PL"/>
        </w:rPr>
        <w:t>członk</w:t>
      </w:r>
      <w:r w:rsidR="00D51273">
        <w:rPr>
          <w:rFonts w:ascii="Cambria" w:hAnsi="Cambria"/>
          <w:sz w:val="22"/>
          <w:szCs w:val="22"/>
          <w:lang w:val="pl-PL"/>
        </w:rPr>
        <w:t>ów</w:t>
      </w:r>
      <w:r w:rsidR="00A07873" w:rsidRPr="00A059E9">
        <w:rPr>
          <w:rFonts w:ascii="Cambria" w:hAnsi="Cambria"/>
          <w:sz w:val="22"/>
          <w:szCs w:val="22"/>
          <w:lang w:val="pl-PL"/>
        </w:rPr>
        <w:t>.</w:t>
      </w:r>
      <w:r w:rsidR="00C901CF">
        <w:rPr>
          <w:rFonts w:ascii="Cambria" w:hAnsi="Cambria"/>
          <w:sz w:val="22"/>
          <w:szCs w:val="22"/>
          <w:lang w:val="pl-PL"/>
        </w:rPr>
        <w:t xml:space="preserve"> </w:t>
      </w:r>
      <w:r w:rsidR="00E95E42">
        <w:rPr>
          <w:rFonts w:ascii="Cambria" w:hAnsi="Cambria"/>
          <w:sz w:val="22"/>
          <w:szCs w:val="22"/>
          <w:lang w:val="pl-PL"/>
        </w:rPr>
        <w:t xml:space="preserve">W przypadku śmierci lub rezygnacji </w:t>
      </w:r>
      <w:r w:rsidR="00395231" w:rsidRPr="00A059E9">
        <w:rPr>
          <w:rFonts w:ascii="Cambria" w:hAnsi="Cambria"/>
          <w:sz w:val="22"/>
          <w:szCs w:val="22"/>
          <w:lang w:val="pl-PL"/>
        </w:rPr>
        <w:t>przewodnicząc</w:t>
      </w:r>
      <w:r w:rsidR="00E95E42">
        <w:rPr>
          <w:rFonts w:ascii="Cambria" w:hAnsi="Cambria"/>
          <w:sz w:val="22"/>
          <w:szCs w:val="22"/>
          <w:lang w:val="pl-PL"/>
        </w:rPr>
        <w:t>ego</w:t>
      </w:r>
      <w:r w:rsidR="00395231" w:rsidRPr="00A059E9">
        <w:rPr>
          <w:rFonts w:ascii="Cambria" w:hAnsi="Cambria"/>
          <w:sz w:val="22"/>
          <w:szCs w:val="22"/>
          <w:lang w:val="pl-PL"/>
        </w:rPr>
        <w:t xml:space="preserve"> lub </w:t>
      </w:r>
      <w:r w:rsidR="0042686D" w:rsidRPr="00A059E9">
        <w:rPr>
          <w:rFonts w:ascii="Cambria" w:hAnsi="Cambria"/>
          <w:sz w:val="22"/>
          <w:szCs w:val="22"/>
          <w:lang w:val="pl-PL"/>
        </w:rPr>
        <w:t>członk</w:t>
      </w:r>
      <w:r w:rsidR="00E95E42">
        <w:rPr>
          <w:rFonts w:ascii="Cambria" w:hAnsi="Cambria"/>
          <w:sz w:val="22"/>
          <w:szCs w:val="22"/>
          <w:lang w:val="pl-PL"/>
        </w:rPr>
        <w:t>a</w:t>
      </w:r>
      <w:r w:rsidR="0042686D" w:rsidRPr="00A059E9">
        <w:rPr>
          <w:rFonts w:ascii="Cambria" w:hAnsi="Cambria"/>
          <w:sz w:val="22"/>
          <w:szCs w:val="22"/>
          <w:lang w:val="pl-PL"/>
        </w:rPr>
        <w:t xml:space="preserve"> </w:t>
      </w:r>
      <w:r w:rsidR="00395231" w:rsidRPr="00A059E9">
        <w:rPr>
          <w:rFonts w:ascii="Cambria" w:hAnsi="Cambria"/>
          <w:sz w:val="22"/>
          <w:szCs w:val="22"/>
          <w:lang w:val="pl-PL"/>
        </w:rPr>
        <w:t>panelu dyscyplinarnego</w:t>
      </w:r>
      <w:r w:rsidR="0042686D" w:rsidRPr="00A059E9">
        <w:rPr>
          <w:rFonts w:ascii="Cambria" w:hAnsi="Cambria"/>
          <w:sz w:val="22"/>
          <w:szCs w:val="22"/>
          <w:lang w:val="pl-PL"/>
        </w:rPr>
        <w:t xml:space="preserve">, przewodniczący </w:t>
      </w:r>
      <w:proofErr w:type="spellStart"/>
      <w:r w:rsidR="001558C8">
        <w:rPr>
          <w:rFonts w:ascii="Cambria" w:hAnsi="Cambria" w:cs="Verdana"/>
          <w:sz w:val="22"/>
          <w:szCs w:val="22"/>
          <w:lang w:val="pl-PL"/>
        </w:rPr>
        <w:t>KdZDwS</w:t>
      </w:r>
      <w:proofErr w:type="spellEnd"/>
      <w:r w:rsidR="0042686D" w:rsidRPr="00A059E9">
        <w:rPr>
          <w:rFonts w:ascii="Cambria" w:hAnsi="Cambria"/>
          <w:sz w:val="22"/>
          <w:szCs w:val="22"/>
          <w:lang w:val="pl-PL"/>
        </w:rPr>
        <w:t xml:space="preserve"> </w:t>
      </w:r>
      <w:r w:rsidR="00E95E42">
        <w:rPr>
          <w:rFonts w:ascii="Cambria" w:hAnsi="Cambria"/>
          <w:sz w:val="22"/>
          <w:szCs w:val="22"/>
          <w:lang w:val="pl-PL"/>
        </w:rPr>
        <w:t>powinien</w:t>
      </w:r>
      <w:r w:rsidR="00E95E42" w:rsidRPr="00A059E9">
        <w:rPr>
          <w:rFonts w:ascii="Cambria" w:hAnsi="Cambria"/>
          <w:sz w:val="22"/>
          <w:szCs w:val="22"/>
          <w:lang w:val="pl-PL"/>
        </w:rPr>
        <w:t xml:space="preserve"> </w:t>
      </w:r>
      <w:r w:rsidR="0042686D" w:rsidRPr="00A059E9">
        <w:rPr>
          <w:rFonts w:ascii="Cambria" w:hAnsi="Cambria"/>
          <w:sz w:val="22"/>
          <w:szCs w:val="22"/>
          <w:lang w:val="pl-PL"/>
        </w:rPr>
        <w:t>powołać inną osobę w celu wypełnienia tak powstałego wakatu. Osoba taka jest powoływana na pozostały okres kadencji członka, którego zastępuje.</w:t>
      </w:r>
      <w:r w:rsidR="00DF4509" w:rsidRPr="00A059E9">
        <w:rPr>
          <w:rFonts w:ascii="Cambria" w:hAnsi="Cambria"/>
          <w:color w:val="000000"/>
          <w:sz w:val="22"/>
          <w:szCs w:val="22"/>
          <w:lang w:val="pl-PL"/>
        </w:rPr>
        <w:t xml:space="preserve"> </w:t>
      </w:r>
    </w:p>
    <w:p w14:paraId="096A085B" w14:textId="77777777" w:rsidR="00755733" w:rsidRPr="00A059E9" w:rsidRDefault="00755733" w:rsidP="000714FC">
      <w:pPr>
        <w:ind w:left="1440"/>
        <w:jc w:val="both"/>
        <w:rPr>
          <w:rFonts w:ascii="Cambria" w:hAnsi="Cambria"/>
          <w:b/>
          <w:sz w:val="22"/>
          <w:szCs w:val="22"/>
          <w:lang w:val="pl-PL"/>
        </w:rPr>
      </w:pPr>
    </w:p>
    <w:p w14:paraId="43CF4966" w14:textId="527C2336" w:rsidR="002F6714" w:rsidRPr="00A059E9" w:rsidRDefault="00755733" w:rsidP="002F6714">
      <w:pPr>
        <w:ind w:left="1440"/>
        <w:jc w:val="both"/>
        <w:rPr>
          <w:rFonts w:ascii="Cambria" w:hAnsi="Cambria"/>
          <w:sz w:val="22"/>
          <w:szCs w:val="22"/>
          <w:lang w:val="pl-PL"/>
        </w:rPr>
      </w:pPr>
      <w:r w:rsidRPr="00A059E9">
        <w:rPr>
          <w:rFonts w:ascii="Cambria" w:hAnsi="Cambria"/>
          <w:b/>
          <w:sz w:val="22"/>
          <w:szCs w:val="22"/>
          <w:lang w:val="pl-PL"/>
        </w:rPr>
        <w:t>8.1.2</w:t>
      </w:r>
      <w:r w:rsidRPr="00A059E9">
        <w:rPr>
          <w:rFonts w:ascii="Cambria" w:hAnsi="Cambria"/>
          <w:b/>
          <w:sz w:val="22"/>
          <w:szCs w:val="22"/>
          <w:lang w:val="pl-PL"/>
        </w:rPr>
        <w:tab/>
        <w:t xml:space="preserve"> </w:t>
      </w:r>
      <w:r w:rsidR="00E870F1" w:rsidRPr="00A059E9">
        <w:rPr>
          <w:rFonts w:ascii="Cambria" w:hAnsi="Cambria"/>
          <w:sz w:val="22"/>
          <w:szCs w:val="22"/>
          <w:lang w:val="pl-PL"/>
        </w:rPr>
        <w:t xml:space="preserve">Gdy </w:t>
      </w:r>
      <w:proofErr w:type="spellStart"/>
      <w:r w:rsidR="001558C8">
        <w:rPr>
          <w:rFonts w:ascii="Cambria" w:hAnsi="Cambria" w:cs="Verdana"/>
          <w:sz w:val="22"/>
          <w:szCs w:val="22"/>
          <w:lang w:val="pl-PL"/>
        </w:rPr>
        <w:t>KdZDwS</w:t>
      </w:r>
      <w:proofErr w:type="spellEnd"/>
      <w:r w:rsidR="000714FC" w:rsidRPr="00A059E9">
        <w:rPr>
          <w:rFonts w:ascii="Cambria" w:hAnsi="Cambria"/>
          <w:sz w:val="22"/>
          <w:szCs w:val="22"/>
          <w:lang w:val="pl-PL"/>
        </w:rPr>
        <w:t xml:space="preserve"> </w:t>
      </w:r>
      <w:r w:rsidR="00E870F1" w:rsidRPr="00A059E9">
        <w:rPr>
          <w:rFonts w:ascii="Cambria" w:hAnsi="Cambria"/>
          <w:sz w:val="22"/>
          <w:szCs w:val="22"/>
          <w:lang w:val="pl-PL"/>
        </w:rPr>
        <w:t xml:space="preserve">powiadomi zawodnika lub inną osobą o zarzucie naruszenia przepisów antydopingowych a zawodnik lub inna osoba nie zrzeknie się </w:t>
      </w:r>
      <w:r w:rsidR="00E157BF">
        <w:rPr>
          <w:rFonts w:ascii="Cambria" w:hAnsi="Cambria"/>
          <w:sz w:val="22"/>
          <w:szCs w:val="22"/>
          <w:lang w:val="pl-PL"/>
        </w:rPr>
        <w:t>przeprowadzenia rozprawy</w:t>
      </w:r>
      <w:r w:rsidR="00E157BF" w:rsidRPr="00A059E9">
        <w:rPr>
          <w:rFonts w:ascii="Cambria" w:hAnsi="Cambria"/>
          <w:sz w:val="22"/>
          <w:szCs w:val="22"/>
          <w:lang w:val="pl-PL"/>
        </w:rPr>
        <w:t xml:space="preserve"> </w:t>
      </w:r>
      <w:r w:rsidR="00E870F1" w:rsidRPr="00A059E9">
        <w:rPr>
          <w:rFonts w:ascii="Cambria" w:hAnsi="Cambria"/>
          <w:sz w:val="22"/>
          <w:szCs w:val="22"/>
          <w:lang w:val="pl-PL"/>
        </w:rPr>
        <w:t xml:space="preserve">zgodnie z Artykułem 7.10.1 lub Artykułem 7.10.2, sprawa zostanie przekazana do rozpatrzenia przez </w:t>
      </w:r>
      <w:r w:rsidR="0020415A">
        <w:rPr>
          <w:rFonts w:ascii="Cambria" w:hAnsi="Cambria"/>
          <w:sz w:val="22"/>
          <w:szCs w:val="22"/>
          <w:lang w:val="pl-PL"/>
        </w:rPr>
        <w:t>P</w:t>
      </w:r>
      <w:r w:rsidR="0020415A" w:rsidRPr="00A059E9">
        <w:rPr>
          <w:rFonts w:ascii="Cambria" w:hAnsi="Cambria"/>
          <w:sz w:val="22"/>
          <w:szCs w:val="22"/>
          <w:lang w:val="pl-PL"/>
        </w:rPr>
        <w:t xml:space="preserve">anel </w:t>
      </w:r>
      <w:r w:rsidR="0020415A">
        <w:rPr>
          <w:rFonts w:ascii="Cambria" w:hAnsi="Cambria"/>
          <w:sz w:val="22"/>
          <w:szCs w:val="22"/>
          <w:lang w:val="pl-PL"/>
        </w:rPr>
        <w:t>D</w:t>
      </w:r>
      <w:r w:rsidR="0020415A" w:rsidRPr="00A059E9">
        <w:rPr>
          <w:rFonts w:ascii="Cambria" w:hAnsi="Cambria"/>
          <w:sz w:val="22"/>
          <w:szCs w:val="22"/>
          <w:lang w:val="pl-PL"/>
        </w:rPr>
        <w:t>yscyplinarny</w:t>
      </w:r>
      <w:r w:rsidR="0020415A">
        <w:rPr>
          <w:rFonts w:ascii="Cambria" w:hAnsi="Cambria"/>
          <w:sz w:val="22"/>
          <w:szCs w:val="22"/>
          <w:lang w:val="pl-PL"/>
        </w:rPr>
        <w:t xml:space="preserve"> przy </w:t>
      </w:r>
      <w:proofErr w:type="spellStart"/>
      <w:r w:rsidR="001558C8">
        <w:rPr>
          <w:rFonts w:ascii="Cambria" w:hAnsi="Cambria"/>
          <w:sz w:val="22"/>
          <w:szCs w:val="22"/>
          <w:lang w:val="pl-PL"/>
        </w:rPr>
        <w:t>KdZDwS</w:t>
      </w:r>
      <w:proofErr w:type="spellEnd"/>
      <w:r w:rsidR="0020415A">
        <w:rPr>
          <w:rFonts w:ascii="Cambria" w:hAnsi="Cambria"/>
          <w:sz w:val="22"/>
          <w:szCs w:val="22"/>
          <w:lang w:val="pl-PL"/>
        </w:rPr>
        <w:t xml:space="preserve"> </w:t>
      </w:r>
      <w:r w:rsidR="007D7B4C">
        <w:rPr>
          <w:rFonts w:ascii="Cambria" w:hAnsi="Cambria"/>
          <w:sz w:val="22"/>
          <w:szCs w:val="22"/>
          <w:lang w:val="pl-PL"/>
        </w:rPr>
        <w:t>pierwszej instancji</w:t>
      </w:r>
      <w:r w:rsidR="00E870F1" w:rsidRPr="00A059E9">
        <w:rPr>
          <w:rFonts w:ascii="Cambria" w:hAnsi="Cambria"/>
          <w:sz w:val="22"/>
          <w:szCs w:val="22"/>
          <w:lang w:val="pl-PL"/>
        </w:rPr>
        <w:t xml:space="preserve">. Po otrzymaniu takiej sprawy przewodniczący </w:t>
      </w:r>
      <w:r w:rsidR="0020415A">
        <w:rPr>
          <w:rFonts w:ascii="Cambria" w:hAnsi="Cambria"/>
          <w:sz w:val="22"/>
          <w:szCs w:val="22"/>
          <w:lang w:val="pl-PL"/>
        </w:rPr>
        <w:t xml:space="preserve">Panelu Dyscyplinarnego przy </w:t>
      </w:r>
      <w:proofErr w:type="spellStart"/>
      <w:r w:rsidR="001558C8">
        <w:rPr>
          <w:rFonts w:ascii="Cambria" w:hAnsi="Cambria"/>
          <w:sz w:val="22"/>
          <w:szCs w:val="22"/>
          <w:lang w:val="pl-PL"/>
        </w:rPr>
        <w:t>KdZDwS</w:t>
      </w:r>
      <w:proofErr w:type="spellEnd"/>
      <w:r w:rsidR="0020415A" w:rsidRPr="00A059E9">
        <w:rPr>
          <w:rFonts w:ascii="Cambria" w:hAnsi="Cambria"/>
          <w:sz w:val="22"/>
          <w:szCs w:val="22"/>
          <w:lang w:val="pl-PL"/>
        </w:rPr>
        <w:t xml:space="preserve"> </w:t>
      </w:r>
      <w:r w:rsidR="00E157BF">
        <w:rPr>
          <w:rFonts w:ascii="Cambria" w:hAnsi="Cambria"/>
          <w:sz w:val="22"/>
          <w:szCs w:val="22"/>
          <w:lang w:val="pl-PL"/>
        </w:rPr>
        <w:t xml:space="preserve">pierwszej instancji </w:t>
      </w:r>
      <w:r w:rsidR="00E870F1" w:rsidRPr="00A059E9">
        <w:rPr>
          <w:rFonts w:ascii="Cambria" w:hAnsi="Cambria"/>
          <w:sz w:val="22"/>
          <w:szCs w:val="22"/>
          <w:lang w:val="pl-PL"/>
        </w:rPr>
        <w:t xml:space="preserve">powołuje dwóch członków (jednym z nich może być przewodniczący) do </w:t>
      </w:r>
      <w:r w:rsidR="00E870F1" w:rsidRPr="00A059E9">
        <w:rPr>
          <w:rFonts w:ascii="Cambria" w:hAnsi="Cambria"/>
          <w:sz w:val="22"/>
          <w:szCs w:val="22"/>
          <w:lang w:val="pl-PL"/>
        </w:rPr>
        <w:lastRenderedPageBreak/>
        <w:t xml:space="preserve">rozpatrzenia i wydania </w:t>
      </w:r>
      <w:r w:rsidR="00CA205A">
        <w:rPr>
          <w:rFonts w:ascii="Cambria" w:hAnsi="Cambria"/>
          <w:sz w:val="22"/>
          <w:szCs w:val="22"/>
          <w:lang w:val="pl-PL"/>
        </w:rPr>
        <w:t>orzeczenia</w:t>
      </w:r>
      <w:r w:rsidR="00E870F1" w:rsidRPr="00A059E9">
        <w:rPr>
          <w:rFonts w:ascii="Cambria" w:hAnsi="Cambria"/>
          <w:sz w:val="22"/>
          <w:szCs w:val="22"/>
          <w:lang w:val="pl-PL"/>
        </w:rPr>
        <w:t xml:space="preserve"> w sprawie. Powołani członkowie nie mogą być w żaden sposób powiązani ze sprawą. W chwili powołania każdy członek musi ujawnić przewodniczącemu</w:t>
      </w:r>
      <w:r w:rsidR="00CA205A">
        <w:rPr>
          <w:rFonts w:ascii="Cambria" w:hAnsi="Cambria"/>
          <w:sz w:val="22"/>
          <w:szCs w:val="22"/>
          <w:lang w:val="pl-PL"/>
        </w:rPr>
        <w:t xml:space="preserve"> </w:t>
      </w:r>
      <w:r w:rsidR="0020415A">
        <w:rPr>
          <w:rFonts w:ascii="Cambria" w:hAnsi="Cambria"/>
          <w:sz w:val="22"/>
          <w:szCs w:val="22"/>
          <w:lang w:val="pl-PL"/>
        </w:rPr>
        <w:t>Panelu Dyscyplinarnego</w:t>
      </w:r>
      <w:r w:rsidR="0020415A" w:rsidRPr="00A059E9">
        <w:rPr>
          <w:rFonts w:ascii="Cambria" w:hAnsi="Cambria"/>
          <w:sz w:val="22"/>
          <w:szCs w:val="22"/>
          <w:lang w:val="pl-PL"/>
        </w:rPr>
        <w:t xml:space="preserve"> </w:t>
      </w:r>
      <w:r w:rsidR="0020415A">
        <w:rPr>
          <w:rFonts w:ascii="Cambria" w:hAnsi="Cambria"/>
          <w:sz w:val="22"/>
          <w:szCs w:val="22"/>
          <w:lang w:val="pl-PL"/>
        </w:rPr>
        <w:t xml:space="preserve">przy </w:t>
      </w:r>
      <w:proofErr w:type="spellStart"/>
      <w:r w:rsidR="001558C8">
        <w:rPr>
          <w:rFonts w:ascii="Cambria" w:hAnsi="Cambria"/>
          <w:sz w:val="22"/>
          <w:szCs w:val="22"/>
          <w:lang w:val="pl-PL"/>
        </w:rPr>
        <w:t>KdZDwS</w:t>
      </w:r>
      <w:proofErr w:type="spellEnd"/>
      <w:r w:rsidR="0020415A">
        <w:rPr>
          <w:rFonts w:ascii="Cambria" w:hAnsi="Cambria"/>
          <w:sz w:val="22"/>
          <w:szCs w:val="22"/>
          <w:lang w:val="pl-PL"/>
        </w:rPr>
        <w:t xml:space="preserve"> </w:t>
      </w:r>
      <w:r w:rsidR="007445B9">
        <w:rPr>
          <w:rFonts w:ascii="Cambria" w:hAnsi="Cambria"/>
          <w:sz w:val="22"/>
          <w:szCs w:val="22"/>
          <w:lang w:val="pl-PL"/>
        </w:rPr>
        <w:t xml:space="preserve">pierwszej instancji </w:t>
      </w:r>
      <w:r w:rsidR="00E870F1" w:rsidRPr="00A059E9">
        <w:rPr>
          <w:rFonts w:ascii="Cambria" w:hAnsi="Cambria"/>
          <w:sz w:val="22"/>
          <w:szCs w:val="22"/>
          <w:lang w:val="pl-PL"/>
        </w:rPr>
        <w:t xml:space="preserve">wszelkie okoliczności, które mogłyby wpłynąć na jego bezstronność wobec </w:t>
      </w:r>
      <w:r w:rsidR="007A247E">
        <w:rPr>
          <w:rFonts w:ascii="Cambria" w:hAnsi="Cambria"/>
          <w:sz w:val="22"/>
          <w:szCs w:val="22"/>
          <w:lang w:val="pl-PL"/>
        </w:rPr>
        <w:t>którejkolwiek ze</w:t>
      </w:r>
      <w:r w:rsidR="00E870F1" w:rsidRPr="00A059E9">
        <w:rPr>
          <w:rFonts w:ascii="Cambria" w:hAnsi="Cambria"/>
          <w:sz w:val="22"/>
          <w:szCs w:val="22"/>
          <w:lang w:val="pl-PL"/>
        </w:rPr>
        <w:t xml:space="preserve"> stron.</w:t>
      </w:r>
    </w:p>
    <w:p w14:paraId="023FACB1" w14:textId="77777777" w:rsidR="00395231" w:rsidRPr="00A059E9" w:rsidRDefault="00395231" w:rsidP="002F6714">
      <w:pPr>
        <w:ind w:left="1440"/>
        <w:jc w:val="both"/>
        <w:rPr>
          <w:rFonts w:ascii="Cambria" w:hAnsi="Cambria"/>
          <w:sz w:val="22"/>
          <w:szCs w:val="22"/>
          <w:lang w:val="pl-PL"/>
        </w:rPr>
      </w:pPr>
    </w:p>
    <w:p w14:paraId="5FD0C596" w14:textId="6125A662" w:rsidR="00395231" w:rsidRPr="00A059E9" w:rsidRDefault="00395231" w:rsidP="002F6714">
      <w:pPr>
        <w:ind w:left="1440"/>
        <w:jc w:val="both"/>
        <w:rPr>
          <w:rFonts w:ascii="Cambria" w:hAnsi="Cambria"/>
          <w:sz w:val="22"/>
          <w:szCs w:val="22"/>
          <w:lang w:val="pl-PL"/>
        </w:rPr>
      </w:pPr>
      <w:r w:rsidRPr="00A059E9">
        <w:rPr>
          <w:rFonts w:ascii="Cambria" w:hAnsi="Cambria"/>
          <w:sz w:val="22"/>
          <w:szCs w:val="22"/>
          <w:lang w:val="pl-PL"/>
        </w:rPr>
        <w:t xml:space="preserve">8.1.3 Organizację, zasady </w:t>
      </w:r>
      <w:r w:rsidR="00FD251F" w:rsidRPr="00A059E9">
        <w:rPr>
          <w:rFonts w:ascii="Cambria" w:hAnsi="Cambria"/>
          <w:sz w:val="22"/>
          <w:szCs w:val="22"/>
          <w:lang w:val="pl-PL"/>
        </w:rPr>
        <w:t>funkcjonowania</w:t>
      </w:r>
      <w:r w:rsidRPr="00A059E9">
        <w:rPr>
          <w:rFonts w:ascii="Cambria" w:hAnsi="Cambria"/>
          <w:sz w:val="22"/>
          <w:szCs w:val="22"/>
          <w:lang w:val="pl-PL"/>
        </w:rPr>
        <w:t xml:space="preserve">, tryb postępowania </w:t>
      </w:r>
      <w:r w:rsidR="0020415A">
        <w:rPr>
          <w:rFonts w:ascii="Cambria" w:hAnsi="Cambria"/>
          <w:sz w:val="22"/>
          <w:szCs w:val="22"/>
          <w:lang w:val="pl-PL"/>
        </w:rPr>
        <w:t>P</w:t>
      </w:r>
      <w:r w:rsidR="0020415A" w:rsidRPr="00A059E9">
        <w:rPr>
          <w:rFonts w:ascii="Cambria" w:hAnsi="Cambria"/>
          <w:sz w:val="22"/>
          <w:szCs w:val="22"/>
          <w:lang w:val="pl-PL"/>
        </w:rPr>
        <w:t xml:space="preserve">anelu </w:t>
      </w:r>
      <w:r w:rsidR="0020415A">
        <w:rPr>
          <w:rFonts w:ascii="Cambria" w:hAnsi="Cambria"/>
          <w:sz w:val="22"/>
          <w:szCs w:val="22"/>
          <w:lang w:val="pl-PL"/>
        </w:rPr>
        <w:t>D</w:t>
      </w:r>
      <w:r w:rsidR="0020415A" w:rsidRPr="00A059E9">
        <w:rPr>
          <w:rFonts w:ascii="Cambria" w:hAnsi="Cambria"/>
          <w:sz w:val="22"/>
          <w:szCs w:val="22"/>
          <w:lang w:val="pl-PL"/>
        </w:rPr>
        <w:t>yscyplinarnego</w:t>
      </w:r>
      <w:r w:rsidR="0020415A">
        <w:rPr>
          <w:rFonts w:ascii="Cambria" w:hAnsi="Cambria"/>
          <w:sz w:val="22"/>
          <w:szCs w:val="22"/>
          <w:lang w:val="pl-PL"/>
        </w:rPr>
        <w:t xml:space="preserve"> przy </w:t>
      </w:r>
      <w:proofErr w:type="spellStart"/>
      <w:r w:rsidR="001558C8">
        <w:rPr>
          <w:rFonts w:ascii="Cambria" w:hAnsi="Cambria"/>
          <w:sz w:val="22"/>
          <w:szCs w:val="22"/>
          <w:lang w:val="pl-PL"/>
        </w:rPr>
        <w:t>KdZDwS</w:t>
      </w:r>
      <w:proofErr w:type="spellEnd"/>
      <w:r w:rsidR="0020415A">
        <w:rPr>
          <w:rFonts w:ascii="Cambria" w:hAnsi="Cambria"/>
          <w:sz w:val="22"/>
          <w:szCs w:val="22"/>
          <w:lang w:val="pl-PL"/>
        </w:rPr>
        <w:t xml:space="preserve"> </w:t>
      </w:r>
      <w:r w:rsidR="00E157BF">
        <w:rPr>
          <w:rFonts w:ascii="Cambria" w:hAnsi="Cambria"/>
          <w:sz w:val="22"/>
          <w:szCs w:val="22"/>
          <w:lang w:val="pl-PL"/>
        </w:rPr>
        <w:t>pierwszej i drugiej</w:t>
      </w:r>
      <w:r w:rsidR="008D5F4D" w:rsidRPr="00A059E9">
        <w:rPr>
          <w:rFonts w:ascii="Cambria" w:hAnsi="Cambria"/>
          <w:sz w:val="22"/>
          <w:szCs w:val="22"/>
          <w:lang w:val="pl-PL"/>
        </w:rPr>
        <w:t xml:space="preserve"> </w:t>
      </w:r>
      <w:r w:rsidR="007445B9">
        <w:rPr>
          <w:rFonts w:ascii="Cambria" w:hAnsi="Cambria"/>
          <w:sz w:val="22"/>
          <w:szCs w:val="22"/>
          <w:lang w:val="pl-PL"/>
        </w:rPr>
        <w:t xml:space="preserve">instancji </w:t>
      </w:r>
      <w:r w:rsidR="008D5F4D" w:rsidRPr="00A059E9">
        <w:rPr>
          <w:rFonts w:ascii="Cambria" w:hAnsi="Cambria"/>
          <w:sz w:val="22"/>
          <w:szCs w:val="22"/>
          <w:lang w:val="pl-PL"/>
        </w:rPr>
        <w:t xml:space="preserve">określa regulamin </w:t>
      </w:r>
      <w:r w:rsidR="00FD251F" w:rsidRPr="00A059E9">
        <w:rPr>
          <w:rFonts w:ascii="Cambria" w:hAnsi="Cambria"/>
          <w:sz w:val="22"/>
          <w:szCs w:val="22"/>
          <w:lang w:val="pl-PL"/>
        </w:rPr>
        <w:t>panelu</w:t>
      </w:r>
      <w:r w:rsidR="008D5F4D" w:rsidRPr="00A059E9">
        <w:rPr>
          <w:rFonts w:ascii="Cambria" w:hAnsi="Cambria"/>
          <w:sz w:val="22"/>
          <w:szCs w:val="22"/>
          <w:lang w:val="pl-PL"/>
        </w:rPr>
        <w:t xml:space="preserve"> dyscyplinarnego </w:t>
      </w:r>
      <w:proofErr w:type="spellStart"/>
      <w:r w:rsidR="001558C8">
        <w:rPr>
          <w:rFonts w:ascii="Cambria" w:hAnsi="Cambria"/>
          <w:sz w:val="22"/>
          <w:szCs w:val="22"/>
          <w:lang w:val="pl-PL"/>
        </w:rPr>
        <w:t>KdZDwS</w:t>
      </w:r>
      <w:proofErr w:type="spellEnd"/>
      <w:r w:rsidR="008D5F4D" w:rsidRPr="00A059E9">
        <w:rPr>
          <w:rFonts w:ascii="Cambria" w:hAnsi="Cambria"/>
          <w:sz w:val="22"/>
          <w:szCs w:val="22"/>
          <w:lang w:val="pl-PL"/>
        </w:rPr>
        <w:t xml:space="preserve"> uchwalony przez </w:t>
      </w:r>
      <w:proofErr w:type="spellStart"/>
      <w:r w:rsidR="001558C8">
        <w:rPr>
          <w:rFonts w:ascii="Cambria" w:hAnsi="Cambria"/>
          <w:sz w:val="22"/>
          <w:szCs w:val="22"/>
          <w:lang w:val="pl-PL"/>
        </w:rPr>
        <w:t>KdZDwS</w:t>
      </w:r>
      <w:proofErr w:type="spellEnd"/>
      <w:r w:rsidR="008D5F4D" w:rsidRPr="00A059E9">
        <w:rPr>
          <w:rFonts w:ascii="Cambria" w:hAnsi="Cambria"/>
          <w:sz w:val="22"/>
          <w:szCs w:val="22"/>
          <w:lang w:val="pl-PL"/>
        </w:rPr>
        <w:t xml:space="preserve">. </w:t>
      </w:r>
      <w:r w:rsidRPr="00A059E9">
        <w:rPr>
          <w:rFonts w:ascii="Cambria" w:hAnsi="Cambria"/>
          <w:sz w:val="22"/>
          <w:szCs w:val="22"/>
          <w:lang w:val="pl-PL"/>
        </w:rPr>
        <w:t xml:space="preserve"> </w:t>
      </w:r>
    </w:p>
    <w:p w14:paraId="6738E9AD" w14:textId="77777777" w:rsidR="002F6714" w:rsidRPr="00A059E9" w:rsidRDefault="002F6714" w:rsidP="002F6714">
      <w:pPr>
        <w:ind w:left="1440"/>
        <w:jc w:val="both"/>
        <w:rPr>
          <w:rFonts w:ascii="Cambria" w:hAnsi="Cambria"/>
          <w:color w:val="000000"/>
          <w:sz w:val="22"/>
          <w:szCs w:val="22"/>
          <w:lang w:val="pl-PL"/>
        </w:rPr>
      </w:pPr>
    </w:p>
    <w:p w14:paraId="0D698F0E" w14:textId="77777777" w:rsidR="00DD11AA" w:rsidRPr="00A059E9" w:rsidRDefault="00DD11AA" w:rsidP="00DD11AA">
      <w:pPr>
        <w:ind w:left="720"/>
        <w:jc w:val="both"/>
        <w:rPr>
          <w:rFonts w:ascii="Cambria" w:hAnsi="Cambria"/>
          <w:sz w:val="22"/>
          <w:szCs w:val="22"/>
          <w:lang w:val="pl-PL"/>
        </w:rPr>
      </w:pPr>
      <w:r w:rsidRPr="00A059E9">
        <w:rPr>
          <w:rFonts w:ascii="Cambria" w:hAnsi="Cambria"/>
          <w:b/>
          <w:sz w:val="22"/>
          <w:szCs w:val="22"/>
          <w:lang w:val="pl-PL"/>
        </w:rPr>
        <w:t>8.2</w:t>
      </w:r>
      <w:r w:rsidRPr="00A059E9">
        <w:rPr>
          <w:rFonts w:ascii="Cambria" w:hAnsi="Cambria"/>
          <w:sz w:val="22"/>
          <w:szCs w:val="22"/>
          <w:lang w:val="pl-PL"/>
        </w:rPr>
        <w:tab/>
      </w:r>
      <w:r w:rsidR="00E870F1" w:rsidRPr="00A059E9">
        <w:rPr>
          <w:rFonts w:ascii="Cambria" w:hAnsi="Cambria"/>
          <w:b/>
          <w:sz w:val="22"/>
          <w:szCs w:val="22"/>
          <w:lang w:val="pl-PL"/>
        </w:rPr>
        <w:t xml:space="preserve">Zasady </w:t>
      </w:r>
      <w:r w:rsidR="007A247E">
        <w:rPr>
          <w:rFonts w:ascii="Cambria" w:hAnsi="Cambria"/>
          <w:b/>
          <w:sz w:val="22"/>
          <w:szCs w:val="22"/>
          <w:lang w:val="pl-PL"/>
        </w:rPr>
        <w:t>sprawiedliwej rozprawy</w:t>
      </w:r>
    </w:p>
    <w:p w14:paraId="25A1D392" w14:textId="77777777" w:rsidR="00DD11AA" w:rsidRPr="00A059E9" w:rsidRDefault="00DD11AA" w:rsidP="000714FC">
      <w:pPr>
        <w:ind w:left="1440"/>
        <w:jc w:val="both"/>
        <w:rPr>
          <w:rFonts w:ascii="Cambria" w:hAnsi="Cambria"/>
          <w:b/>
          <w:sz w:val="22"/>
          <w:szCs w:val="22"/>
          <w:lang w:val="pl-PL"/>
        </w:rPr>
      </w:pPr>
    </w:p>
    <w:p w14:paraId="4C3E4674" w14:textId="10214170" w:rsidR="000714FC" w:rsidRPr="00A059E9" w:rsidRDefault="000714FC" w:rsidP="000714FC">
      <w:pPr>
        <w:ind w:left="1440"/>
        <w:jc w:val="both"/>
        <w:rPr>
          <w:rFonts w:ascii="Cambria" w:hAnsi="Cambria" w:cs="Verdana"/>
          <w:sz w:val="22"/>
          <w:szCs w:val="22"/>
          <w:lang w:val="pl-PL"/>
        </w:rPr>
      </w:pPr>
      <w:r w:rsidRPr="00A059E9">
        <w:rPr>
          <w:rFonts w:ascii="Cambria" w:hAnsi="Cambria"/>
          <w:b/>
          <w:sz w:val="22"/>
          <w:szCs w:val="22"/>
          <w:lang w:val="pl-PL"/>
        </w:rPr>
        <w:t>8.</w:t>
      </w:r>
      <w:r w:rsidR="00DD11AA" w:rsidRPr="00A059E9">
        <w:rPr>
          <w:rFonts w:ascii="Cambria" w:hAnsi="Cambria"/>
          <w:b/>
          <w:sz w:val="22"/>
          <w:szCs w:val="22"/>
          <w:lang w:val="pl-PL"/>
        </w:rPr>
        <w:t>2</w:t>
      </w:r>
      <w:r w:rsidRPr="00A059E9">
        <w:rPr>
          <w:rFonts w:ascii="Cambria" w:hAnsi="Cambria"/>
          <w:b/>
          <w:sz w:val="22"/>
          <w:szCs w:val="22"/>
          <w:lang w:val="pl-PL"/>
        </w:rPr>
        <w:t>.</w:t>
      </w:r>
      <w:r w:rsidR="00DD11AA" w:rsidRPr="00A059E9">
        <w:rPr>
          <w:rFonts w:ascii="Cambria" w:hAnsi="Cambria"/>
          <w:b/>
          <w:sz w:val="22"/>
          <w:szCs w:val="22"/>
          <w:lang w:val="pl-PL"/>
        </w:rPr>
        <w:t>1</w:t>
      </w:r>
      <w:r w:rsidRPr="00A059E9">
        <w:rPr>
          <w:rFonts w:ascii="Cambria" w:hAnsi="Cambria"/>
          <w:b/>
          <w:sz w:val="22"/>
          <w:szCs w:val="22"/>
          <w:lang w:val="pl-PL"/>
        </w:rPr>
        <w:tab/>
      </w:r>
      <w:r w:rsidR="007A247E" w:rsidRPr="00B43BCF">
        <w:rPr>
          <w:rFonts w:ascii="Cambria" w:hAnsi="Cambria"/>
          <w:sz w:val="22"/>
          <w:szCs w:val="22"/>
          <w:lang w:val="pl-PL"/>
        </w:rPr>
        <w:t>Rozprawy</w:t>
      </w:r>
      <w:r w:rsidR="0034483C" w:rsidRPr="00A059E9">
        <w:rPr>
          <w:rFonts w:ascii="Cambria" w:hAnsi="Cambria"/>
          <w:sz w:val="22"/>
          <w:szCs w:val="22"/>
          <w:lang w:val="pl-PL"/>
        </w:rPr>
        <w:t xml:space="preserve"> </w:t>
      </w:r>
      <w:r w:rsidR="007D7B4C">
        <w:rPr>
          <w:rFonts w:ascii="Cambria" w:hAnsi="Cambria"/>
          <w:sz w:val="22"/>
          <w:szCs w:val="22"/>
          <w:lang w:val="pl-PL"/>
        </w:rPr>
        <w:t>przeprowadzane są</w:t>
      </w:r>
      <w:r w:rsidR="0034483C" w:rsidRPr="00A059E9">
        <w:rPr>
          <w:rFonts w:ascii="Cambria" w:hAnsi="Cambria"/>
          <w:sz w:val="22"/>
          <w:szCs w:val="22"/>
          <w:lang w:val="pl-PL"/>
        </w:rPr>
        <w:t xml:space="preserve"> w </w:t>
      </w:r>
      <w:r w:rsidR="007A247E">
        <w:rPr>
          <w:rFonts w:ascii="Cambria" w:hAnsi="Cambria"/>
          <w:sz w:val="22"/>
          <w:szCs w:val="22"/>
          <w:lang w:val="pl-PL"/>
        </w:rPr>
        <w:t>stosownym</w:t>
      </w:r>
      <w:r w:rsidR="007A247E" w:rsidRPr="00A059E9">
        <w:rPr>
          <w:rFonts w:ascii="Cambria" w:hAnsi="Cambria"/>
          <w:sz w:val="22"/>
          <w:szCs w:val="22"/>
          <w:lang w:val="pl-PL"/>
        </w:rPr>
        <w:t xml:space="preserve"> </w:t>
      </w:r>
      <w:r w:rsidR="0034483C" w:rsidRPr="00A059E9">
        <w:rPr>
          <w:rFonts w:ascii="Cambria" w:hAnsi="Cambria"/>
          <w:sz w:val="22"/>
          <w:szCs w:val="22"/>
          <w:lang w:val="pl-PL"/>
        </w:rPr>
        <w:t xml:space="preserve">czasie. </w:t>
      </w:r>
      <w:r w:rsidR="007A247E">
        <w:rPr>
          <w:rFonts w:ascii="Cambria" w:hAnsi="Cambria"/>
          <w:sz w:val="22"/>
          <w:szCs w:val="22"/>
          <w:lang w:val="pl-PL"/>
        </w:rPr>
        <w:t>Rozprawy</w:t>
      </w:r>
      <w:r w:rsidR="007A247E" w:rsidRPr="00A059E9">
        <w:rPr>
          <w:rFonts w:ascii="Cambria" w:hAnsi="Cambria"/>
          <w:sz w:val="22"/>
          <w:szCs w:val="22"/>
          <w:lang w:val="pl-PL"/>
        </w:rPr>
        <w:t xml:space="preserve"> </w:t>
      </w:r>
      <w:r w:rsidR="0034483C" w:rsidRPr="00A059E9">
        <w:rPr>
          <w:rFonts w:ascii="Cambria" w:hAnsi="Cambria"/>
          <w:sz w:val="22"/>
          <w:szCs w:val="22"/>
          <w:lang w:val="pl-PL"/>
        </w:rPr>
        <w:t xml:space="preserve">prowadzone w związku z wydarzeniem sportowym, które podlega Przepisom antydopingowym mogą być prowadzone w trybie przyspieszonym </w:t>
      </w:r>
      <w:r w:rsidR="0020415A">
        <w:rPr>
          <w:rFonts w:ascii="Cambria" w:hAnsi="Cambria"/>
          <w:sz w:val="22"/>
          <w:szCs w:val="22"/>
          <w:lang w:val="pl-PL"/>
        </w:rPr>
        <w:t xml:space="preserve">na podstawie decyzji organu </w:t>
      </w:r>
      <w:r w:rsidR="003B2F2B">
        <w:rPr>
          <w:rFonts w:ascii="Cambria" w:hAnsi="Cambria"/>
          <w:sz w:val="22"/>
          <w:szCs w:val="22"/>
          <w:lang w:val="pl-PL"/>
        </w:rPr>
        <w:t>orzekającego</w:t>
      </w:r>
      <w:r w:rsidR="0034483C" w:rsidRPr="00A059E9">
        <w:rPr>
          <w:rFonts w:ascii="Cambria" w:hAnsi="Cambria"/>
          <w:sz w:val="22"/>
          <w:szCs w:val="22"/>
          <w:lang w:val="pl-PL"/>
        </w:rPr>
        <w:t>.</w:t>
      </w:r>
    </w:p>
    <w:p w14:paraId="0C21B5BF" w14:textId="77777777" w:rsidR="000714FC" w:rsidRPr="00A059E9" w:rsidRDefault="000714FC" w:rsidP="000714FC">
      <w:pPr>
        <w:jc w:val="both"/>
        <w:rPr>
          <w:rFonts w:ascii="Cambria" w:hAnsi="Cambria"/>
          <w:sz w:val="22"/>
          <w:szCs w:val="22"/>
          <w:lang w:val="pl-PL"/>
        </w:rPr>
      </w:pPr>
    </w:p>
    <w:p w14:paraId="04461F8E" w14:textId="77777777" w:rsidR="000714FC" w:rsidRPr="00A059E9" w:rsidRDefault="000714FC" w:rsidP="000714FC">
      <w:pPr>
        <w:jc w:val="both"/>
        <w:rPr>
          <w:rFonts w:ascii="Cambria" w:hAnsi="Cambria"/>
          <w:sz w:val="22"/>
          <w:szCs w:val="22"/>
          <w:lang w:val="pl-PL"/>
        </w:rPr>
      </w:pPr>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34483C" w:rsidRPr="00A059E9">
        <w:rPr>
          <w:rFonts w:ascii="Cambria" w:hAnsi="Cambria" w:cs="Verdana"/>
          <w:i/>
          <w:iCs/>
          <w:sz w:val="22"/>
          <w:szCs w:val="22"/>
          <w:lang w:val="pl-PL"/>
        </w:rPr>
        <w:t xml:space="preserve">Artykułu </w:t>
      </w:r>
      <w:r w:rsidRPr="00A059E9">
        <w:rPr>
          <w:rFonts w:ascii="Cambria" w:hAnsi="Cambria" w:cs="Verdana"/>
          <w:i/>
          <w:iCs/>
          <w:sz w:val="22"/>
          <w:szCs w:val="22"/>
          <w:lang w:val="pl-PL"/>
        </w:rPr>
        <w:t>8.</w:t>
      </w:r>
      <w:r w:rsidR="00B471C6" w:rsidRPr="00A059E9">
        <w:rPr>
          <w:rFonts w:ascii="Cambria" w:hAnsi="Cambria" w:cs="Verdana"/>
          <w:i/>
          <w:iCs/>
          <w:sz w:val="22"/>
          <w:szCs w:val="22"/>
          <w:lang w:val="pl-PL"/>
        </w:rPr>
        <w:t>2.</w:t>
      </w:r>
      <w:r w:rsidRPr="00A059E9">
        <w:rPr>
          <w:rFonts w:ascii="Cambria" w:hAnsi="Cambria" w:cs="Verdana"/>
          <w:i/>
          <w:iCs/>
          <w:sz w:val="22"/>
          <w:szCs w:val="22"/>
          <w:lang w:val="pl-PL"/>
        </w:rPr>
        <w:t>1:</w:t>
      </w:r>
      <w:r w:rsidR="00DF4509" w:rsidRPr="00A059E9">
        <w:rPr>
          <w:rFonts w:ascii="Cambria" w:hAnsi="Cambria" w:cs="Verdana"/>
          <w:i/>
          <w:iCs/>
          <w:sz w:val="22"/>
          <w:szCs w:val="22"/>
          <w:lang w:val="pl-PL"/>
        </w:rPr>
        <w:t xml:space="preserve"> </w:t>
      </w:r>
      <w:r w:rsidR="0034483C" w:rsidRPr="00A059E9">
        <w:rPr>
          <w:rFonts w:ascii="Cambria" w:hAnsi="Cambria" w:cs="Verdana"/>
          <w:i/>
          <w:iCs/>
          <w:sz w:val="22"/>
          <w:szCs w:val="22"/>
          <w:lang w:val="pl-PL"/>
        </w:rPr>
        <w:t xml:space="preserve">Na przykład </w:t>
      </w:r>
      <w:r w:rsidR="007A247E">
        <w:rPr>
          <w:rFonts w:ascii="Cambria" w:hAnsi="Cambria" w:cs="Verdana"/>
          <w:i/>
          <w:iCs/>
          <w:sz w:val="22"/>
          <w:szCs w:val="22"/>
          <w:lang w:val="pl-PL"/>
        </w:rPr>
        <w:t>rozprawę</w:t>
      </w:r>
      <w:r w:rsidR="007A247E" w:rsidRPr="00A059E9">
        <w:rPr>
          <w:rFonts w:ascii="Cambria" w:hAnsi="Cambria" w:cs="Verdana"/>
          <w:i/>
          <w:iCs/>
          <w:sz w:val="22"/>
          <w:szCs w:val="22"/>
          <w:lang w:val="pl-PL"/>
        </w:rPr>
        <w:t xml:space="preserve"> </w:t>
      </w:r>
      <w:r w:rsidR="0034483C" w:rsidRPr="00A059E9">
        <w:rPr>
          <w:rFonts w:ascii="Cambria" w:hAnsi="Cambria" w:cs="Verdana"/>
          <w:i/>
          <w:iCs/>
          <w:sz w:val="22"/>
          <w:szCs w:val="22"/>
          <w:lang w:val="pl-PL"/>
        </w:rPr>
        <w:t xml:space="preserve">można przyspieszyć i może </w:t>
      </w:r>
      <w:r w:rsidR="007A247E" w:rsidRPr="00A059E9">
        <w:rPr>
          <w:rFonts w:ascii="Cambria" w:hAnsi="Cambria" w:cs="Verdana"/>
          <w:i/>
          <w:iCs/>
          <w:sz w:val="22"/>
          <w:szCs w:val="22"/>
          <w:lang w:val="pl-PL"/>
        </w:rPr>
        <w:t>on</w:t>
      </w:r>
      <w:r w:rsidR="007A247E">
        <w:rPr>
          <w:rFonts w:ascii="Cambria" w:hAnsi="Cambria" w:cs="Verdana"/>
          <w:i/>
          <w:iCs/>
          <w:sz w:val="22"/>
          <w:szCs w:val="22"/>
          <w:lang w:val="pl-PL"/>
        </w:rPr>
        <w:t>a</w:t>
      </w:r>
      <w:r w:rsidR="007A247E" w:rsidRPr="00A059E9">
        <w:rPr>
          <w:rFonts w:ascii="Cambria" w:hAnsi="Cambria" w:cs="Verdana"/>
          <w:i/>
          <w:iCs/>
          <w:sz w:val="22"/>
          <w:szCs w:val="22"/>
          <w:lang w:val="pl-PL"/>
        </w:rPr>
        <w:t xml:space="preserve"> </w:t>
      </w:r>
      <w:r w:rsidR="0034483C" w:rsidRPr="00A059E9">
        <w:rPr>
          <w:rFonts w:ascii="Cambria" w:hAnsi="Cambria" w:cs="Verdana"/>
          <w:i/>
          <w:iCs/>
          <w:sz w:val="22"/>
          <w:szCs w:val="22"/>
          <w:lang w:val="pl-PL"/>
        </w:rPr>
        <w:t>się odbyć w dzień poprzedzający ważne wydarzenie sportowy, gdy rozstrzygnięcie w sprawie naruszenia przepisów antydopingowych jest konieczne do ustalenia, czy zawodnik ma prawo uczestniczyć w wydarzeniu sportowym lub może się ono odbyć w czasie trwania wydarzenia sportowego, gdy rozstrzygnięcie sprawy wpływa na ważność wyników uzyskanych przez zawodnika lub warunkuje jego dalsze uczestnictwo w wydarzeniu sportowym].</w:t>
      </w:r>
    </w:p>
    <w:p w14:paraId="113542C9" w14:textId="77777777" w:rsidR="000714FC" w:rsidRPr="00A059E9" w:rsidRDefault="000714FC" w:rsidP="000714FC">
      <w:pPr>
        <w:ind w:left="2160"/>
        <w:jc w:val="both"/>
        <w:rPr>
          <w:rFonts w:ascii="Cambria" w:hAnsi="Cambria"/>
          <w:sz w:val="22"/>
          <w:szCs w:val="22"/>
          <w:lang w:val="pl-PL"/>
        </w:rPr>
      </w:pPr>
    </w:p>
    <w:p w14:paraId="434FD556" w14:textId="77777777" w:rsidR="000714FC" w:rsidRPr="00A059E9" w:rsidRDefault="000714FC" w:rsidP="00382D29">
      <w:pPr>
        <w:ind w:left="1440"/>
        <w:jc w:val="both"/>
        <w:rPr>
          <w:rFonts w:ascii="Cambria" w:hAnsi="Cambria"/>
          <w:sz w:val="22"/>
          <w:szCs w:val="22"/>
          <w:lang w:val="pl-PL"/>
        </w:rPr>
      </w:pPr>
      <w:r w:rsidRPr="00A059E9">
        <w:rPr>
          <w:rFonts w:ascii="Cambria" w:hAnsi="Cambria"/>
          <w:b/>
          <w:sz w:val="22"/>
          <w:szCs w:val="22"/>
          <w:lang w:val="pl-PL"/>
        </w:rPr>
        <w:t>8.</w:t>
      </w:r>
      <w:r w:rsidR="00DD11AA" w:rsidRPr="00A059E9">
        <w:rPr>
          <w:rFonts w:ascii="Cambria" w:hAnsi="Cambria"/>
          <w:b/>
          <w:sz w:val="22"/>
          <w:szCs w:val="22"/>
          <w:lang w:val="pl-PL"/>
        </w:rPr>
        <w:t>2</w:t>
      </w:r>
      <w:r w:rsidRPr="00A059E9">
        <w:rPr>
          <w:rFonts w:ascii="Cambria" w:hAnsi="Cambria"/>
          <w:b/>
          <w:sz w:val="22"/>
          <w:szCs w:val="22"/>
          <w:lang w:val="pl-PL"/>
        </w:rPr>
        <w:t>.</w:t>
      </w:r>
      <w:r w:rsidR="00DD11AA" w:rsidRPr="00A059E9">
        <w:rPr>
          <w:rFonts w:ascii="Cambria" w:hAnsi="Cambria"/>
          <w:b/>
          <w:sz w:val="22"/>
          <w:szCs w:val="22"/>
          <w:lang w:val="pl-PL"/>
        </w:rPr>
        <w:t>2</w:t>
      </w:r>
      <w:r w:rsidRPr="00A059E9">
        <w:rPr>
          <w:rFonts w:ascii="Cambria" w:hAnsi="Cambria"/>
          <w:b/>
          <w:sz w:val="22"/>
          <w:szCs w:val="22"/>
          <w:lang w:val="pl-PL"/>
        </w:rPr>
        <w:tab/>
      </w:r>
      <w:r w:rsidR="00DF4509" w:rsidRPr="00A059E9">
        <w:rPr>
          <w:rFonts w:ascii="Cambria" w:hAnsi="Cambria"/>
          <w:b/>
          <w:sz w:val="22"/>
          <w:szCs w:val="22"/>
          <w:lang w:val="pl-PL"/>
        </w:rPr>
        <w:t xml:space="preserve"> </w:t>
      </w:r>
      <w:r w:rsidR="00AD76D6">
        <w:rPr>
          <w:rFonts w:ascii="Cambria" w:hAnsi="Cambria"/>
          <w:sz w:val="22"/>
          <w:szCs w:val="22"/>
          <w:lang w:val="pl-PL"/>
        </w:rPr>
        <w:t xml:space="preserve">Organ </w:t>
      </w:r>
      <w:r w:rsidR="007445B9">
        <w:rPr>
          <w:rFonts w:ascii="Cambria" w:hAnsi="Cambria"/>
          <w:sz w:val="22"/>
          <w:szCs w:val="22"/>
          <w:lang w:val="pl-PL"/>
        </w:rPr>
        <w:t>orzekający</w:t>
      </w:r>
      <w:r w:rsidR="0034483C" w:rsidRPr="00A059E9">
        <w:rPr>
          <w:rFonts w:ascii="Cambria" w:hAnsi="Cambria"/>
          <w:sz w:val="22"/>
          <w:szCs w:val="22"/>
          <w:lang w:val="pl-PL"/>
        </w:rPr>
        <w:t xml:space="preserve"> ustala procedurę obowiązującą podczas </w:t>
      </w:r>
      <w:r w:rsidR="007A247E">
        <w:rPr>
          <w:rFonts w:ascii="Cambria" w:hAnsi="Cambria"/>
          <w:sz w:val="22"/>
          <w:szCs w:val="22"/>
          <w:lang w:val="pl-PL"/>
        </w:rPr>
        <w:t>rozprawy</w:t>
      </w:r>
      <w:r w:rsidR="0034483C" w:rsidRPr="00A059E9">
        <w:rPr>
          <w:rFonts w:ascii="Cambria" w:hAnsi="Cambria"/>
          <w:sz w:val="22"/>
          <w:szCs w:val="22"/>
          <w:lang w:val="pl-PL"/>
        </w:rPr>
        <w:t>.</w:t>
      </w:r>
    </w:p>
    <w:p w14:paraId="68B8268C" w14:textId="77777777" w:rsidR="00382D29" w:rsidRPr="00A059E9" w:rsidRDefault="00382D29" w:rsidP="00382D29">
      <w:pPr>
        <w:ind w:left="1440"/>
        <w:jc w:val="both"/>
        <w:rPr>
          <w:rFonts w:ascii="Cambria" w:hAnsi="Cambria"/>
          <w:bCs/>
          <w:sz w:val="22"/>
          <w:szCs w:val="22"/>
          <w:lang w:val="pl-PL"/>
        </w:rPr>
      </w:pPr>
    </w:p>
    <w:p w14:paraId="7BABAEAF" w14:textId="5F5A8376" w:rsidR="000714FC" w:rsidRPr="00A059E9" w:rsidRDefault="00382D29" w:rsidP="00382D29">
      <w:pPr>
        <w:ind w:left="1440"/>
        <w:jc w:val="both"/>
        <w:rPr>
          <w:rFonts w:ascii="Cambria" w:hAnsi="Cambria"/>
          <w:sz w:val="22"/>
          <w:szCs w:val="22"/>
          <w:lang w:val="pl-PL"/>
        </w:rPr>
      </w:pPr>
      <w:r w:rsidRPr="00A059E9">
        <w:rPr>
          <w:rFonts w:ascii="Cambria" w:hAnsi="Cambria"/>
          <w:b/>
          <w:bCs/>
          <w:sz w:val="22"/>
          <w:szCs w:val="22"/>
          <w:lang w:val="pl-PL"/>
        </w:rPr>
        <w:t>8.2.3</w:t>
      </w:r>
      <w:r w:rsidR="00DF4509" w:rsidRPr="00A059E9">
        <w:rPr>
          <w:rFonts w:ascii="Cambria" w:hAnsi="Cambria"/>
          <w:bCs/>
          <w:sz w:val="22"/>
          <w:szCs w:val="22"/>
          <w:lang w:val="pl-PL"/>
        </w:rPr>
        <w:t xml:space="preserve"> </w:t>
      </w:r>
      <w:r w:rsidR="0034483C" w:rsidRPr="00A059E9">
        <w:rPr>
          <w:rFonts w:ascii="Cambria" w:hAnsi="Cambria"/>
          <w:bCs/>
          <w:sz w:val="22"/>
          <w:szCs w:val="22"/>
          <w:lang w:val="pl-PL"/>
        </w:rPr>
        <w:t xml:space="preserve">WADA i </w:t>
      </w:r>
      <w:r w:rsidR="0084218C" w:rsidRPr="00A059E9">
        <w:rPr>
          <w:rFonts w:ascii="Cambria" w:hAnsi="Cambria"/>
          <w:bCs/>
          <w:sz w:val="22"/>
          <w:szCs w:val="22"/>
          <w:lang w:val="pl-PL"/>
        </w:rPr>
        <w:t xml:space="preserve">Polski </w:t>
      </w:r>
      <w:r w:rsidR="0006485E" w:rsidRPr="00A059E9">
        <w:rPr>
          <w:rFonts w:ascii="Cambria" w:hAnsi="Cambria"/>
          <w:bCs/>
          <w:sz w:val="22"/>
          <w:szCs w:val="22"/>
          <w:lang w:val="pl-PL"/>
        </w:rPr>
        <w:t>Związek</w:t>
      </w:r>
      <w:r w:rsidR="0084218C" w:rsidRPr="00A059E9">
        <w:rPr>
          <w:rFonts w:ascii="Cambria" w:hAnsi="Cambria"/>
          <w:bCs/>
          <w:sz w:val="22"/>
          <w:szCs w:val="22"/>
          <w:lang w:val="pl-PL"/>
        </w:rPr>
        <w:t xml:space="preserve"> Sportowy </w:t>
      </w:r>
      <w:r w:rsidR="0034483C" w:rsidRPr="00A059E9">
        <w:rPr>
          <w:rFonts w:ascii="Cambria" w:hAnsi="Cambria"/>
          <w:bCs/>
          <w:sz w:val="22"/>
          <w:szCs w:val="22"/>
          <w:lang w:val="pl-PL"/>
        </w:rPr>
        <w:t xml:space="preserve"> zawodnika lub innej osoby mogą uczestniczyć w </w:t>
      </w:r>
      <w:r w:rsidR="007A247E">
        <w:rPr>
          <w:rFonts w:ascii="Cambria" w:hAnsi="Cambria"/>
          <w:bCs/>
          <w:sz w:val="22"/>
          <w:szCs w:val="22"/>
          <w:lang w:val="pl-PL"/>
        </w:rPr>
        <w:t>rozprawie</w:t>
      </w:r>
      <w:r w:rsidR="007A247E" w:rsidRPr="00A059E9">
        <w:rPr>
          <w:rFonts w:ascii="Cambria" w:hAnsi="Cambria"/>
          <w:bCs/>
          <w:sz w:val="22"/>
          <w:szCs w:val="22"/>
          <w:lang w:val="pl-PL"/>
        </w:rPr>
        <w:t xml:space="preserve"> </w:t>
      </w:r>
      <w:r w:rsidR="0034483C" w:rsidRPr="00A059E9">
        <w:rPr>
          <w:rFonts w:ascii="Cambria" w:hAnsi="Cambria"/>
          <w:bCs/>
          <w:sz w:val="22"/>
          <w:szCs w:val="22"/>
          <w:lang w:val="pl-PL"/>
        </w:rPr>
        <w:t xml:space="preserve">w charakterze </w:t>
      </w:r>
      <w:r w:rsidR="0006485E">
        <w:rPr>
          <w:rFonts w:ascii="Cambria" w:hAnsi="Cambria"/>
          <w:bCs/>
          <w:sz w:val="22"/>
          <w:szCs w:val="22"/>
          <w:lang w:val="pl-PL"/>
        </w:rPr>
        <w:t xml:space="preserve">określonym w regulaminie panelu dyscyplinarnego </w:t>
      </w:r>
      <w:proofErr w:type="spellStart"/>
      <w:r w:rsidR="001558C8">
        <w:rPr>
          <w:rFonts w:ascii="Cambria" w:hAnsi="Cambria"/>
          <w:bCs/>
          <w:sz w:val="22"/>
          <w:szCs w:val="22"/>
          <w:lang w:val="pl-PL"/>
        </w:rPr>
        <w:t>KdZDwS</w:t>
      </w:r>
      <w:proofErr w:type="spellEnd"/>
      <w:r w:rsidR="0034483C" w:rsidRPr="00A059E9">
        <w:rPr>
          <w:rFonts w:ascii="Cambria" w:hAnsi="Cambria"/>
          <w:bCs/>
          <w:sz w:val="22"/>
          <w:szCs w:val="22"/>
          <w:lang w:val="pl-PL"/>
        </w:rPr>
        <w:t xml:space="preserve">. W każdym wypadku </w:t>
      </w:r>
      <w:proofErr w:type="spellStart"/>
      <w:r w:rsidR="001558C8">
        <w:rPr>
          <w:rFonts w:ascii="Cambria" w:hAnsi="Cambria" w:cs="Verdana"/>
          <w:sz w:val="22"/>
          <w:szCs w:val="22"/>
          <w:lang w:val="pl-PL"/>
        </w:rPr>
        <w:t>KdZDwS</w:t>
      </w:r>
      <w:proofErr w:type="spellEnd"/>
      <w:r w:rsidR="00EA4FB8" w:rsidRPr="00A059E9" w:rsidDel="00EA4FB8">
        <w:rPr>
          <w:rFonts w:ascii="Cambria" w:hAnsi="Cambria"/>
          <w:bCs/>
          <w:sz w:val="22"/>
          <w:szCs w:val="22"/>
          <w:lang w:val="pl-PL"/>
        </w:rPr>
        <w:t xml:space="preserve"> </w:t>
      </w:r>
      <w:r w:rsidR="0034483C" w:rsidRPr="00A059E9">
        <w:rPr>
          <w:rFonts w:ascii="Cambria" w:hAnsi="Cambria"/>
          <w:bCs/>
          <w:sz w:val="22"/>
          <w:szCs w:val="22"/>
          <w:lang w:val="pl-PL"/>
        </w:rPr>
        <w:t xml:space="preserve">przekazuje WADA wszelkie informacje na temat prowadzonych spraw oraz wyników </w:t>
      </w:r>
      <w:r w:rsidR="0006485E">
        <w:rPr>
          <w:rFonts w:ascii="Cambria" w:hAnsi="Cambria"/>
          <w:bCs/>
          <w:sz w:val="22"/>
          <w:szCs w:val="22"/>
          <w:lang w:val="pl-PL"/>
        </w:rPr>
        <w:t>rozpraw</w:t>
      </w:r>
      <w:r w:rsidR="0034483C" w:rsidRPr="00A059E9">
        <w:rPr>
          <w:rFonts w:ascii="Cambria" w:hAnsi="Cambria"/>
          <w:bCs/>
          <w:sz w:val="22"/>
          <w:szCs w:val="22"/>
          <w:lang w:val="pl-PL"/>
        </w:rPr>
        <w:t>.</w:t>
      </w:r>
    </w:p>
    <w:p w14:paraId="04596A03" w14:textId="77777777" w:rsidR="00382D29" w:rsidRPr="00A059E9" w:rsidRDefault="00382D29" w:rsidP="00382D29">
      <w:pPr>
        <w:ind w:left="1440"/>
        <w:jc w:val="both"/>
        <w:rPr>
          <w:rFonts w:ascii="Cambria" w:hAnsi="Cambria"/>
          <w:sz w:val="22"/>
          <w:szCs w:val="22"/>
          <w:lang w:val="pl-PL"/>
        </w:rPr>
      </w:pPr>
    </w:p>
    <w:p w14:paraId="7544A112" w14:textId="77777777" w:rsidR="00E269E3" w:rsidRPr="00A059E9" w:rsidRDefault="00382D29" w:rsidP="00382D29">
      <w:pPr>
        <w:ind w:left="1440"/>
        <w:jc w:val="both"/>
        <w:rPr>
          <w:rFonts w:ascii="Cambria" w:hAnsi="Cambria"/>
          <w:sz w:val="22"/>
          <w:szCs w:val="22"/>
          <w:lang w:val="pl-PL"/>
        </w:rPr>
      </w:pPr>
      <w:r w:rsidRPr="00A059E9">
        <w:rPr>
          <w:rFonts w:ascii="Cambria" w:hAnsi="Cambria"/>
          <w:b/>
          <w:sz w:val="22"/>
          <w:szCs w:val="22"/>
          <w:lang w:val="pl-PL"/>
        </w:rPr>
        <w:t>8.2.4</w:t>
      </w:r>
      <w:r w:rsidR="000714FC" w:rsidRPr="00A059E9">
        <w:rPr>
          <w:rFonts w:ascii="Cambria" w:hAnsi="Cambria"/>
          <w:sz w:val="22"/>
          <w:szCs w:val="22"/>
          <w:lang w:val="pl-PL"/>
        </w:rPr>
        <w:t xml:space="preserve"> </w:t>
      </w:r>
      <w:r w:rsidR="00AD76D6">
        <w:rPr>
          <w:rFonts w:ascii="Cambria" w:hAnsi="Cambria"/>
          <w:sz w:val="22"/>
          <w:szCs w:val="22"/>
          <w:lang w:val="pl-PL"/>
        </w:rPr>
        <w:t>Organ orzekający</w:t>
      </w:r>
      <w:r w:rsidR="00145BA1" w:rsidRPr="00A059E9">
        <w:rPr>
          <w:rFonts w:ascii="Cambria" w:hAnsi="Cambria"/>
          <w:sz w:val="22"/>
          <w:szCs w:val="22"/>
          <w:lang w:val="pl-PL"/>
        </w:rPr>
        <w:t xml:space="preserve"> rozpatruje sprawy w sposób </w:t>
      </w:r>
      <w:r w:rsidR="007A247E">
        <w:rPr>
          <w:rFonts w:ascii="Cambria" w:hAnsi="Cambria"/>
          <w:sz w:val="22"/>
          <w:szCs w:val="22"/>
          <w:lang w:val="pl-PL"/>
        </w:rPr>
        <w:t>sprawiedliwy</w:t>
      </w:r>
      <w:r w:rsidR="007A247E" w:rsidRPr="00A059E9">
        <w:rPr>
          <w:rFonts w:ascii="Cambria" w:hAnsi="Cambria"/>
          <w:sz w:val="22"/>
          <w:szCs w:val="22"/>
          <w:lang w:val="pl-PL"/>
        </w:rPr>
        <w:t xml:space="preserve"> </w:t>
      </w:r>
      <w:r w:rsidR="00145BA1" w:rsidRPr="00A059E9">
        <w:rPr>
          <w:rFonts w:ascii="Cambria" w:hAnsi="Cambria"/>
          <w:sz w:val="22"/>
          <w:szCs w:val="22"/>
          <w:lang w:val="pl-PL"/>
        </w:rPr>
        <w:t>i bezstronny wobec wszystkich stron.</w:t>
      </w:r>
      <w:r w:rsidR="00DF4509" w:rsidRPr="00A059E9">
        <w:rPr>
          <w:rFonts w:ascii="Cambria" w:hAnsi="Cambria"/>
          <w:sz w:val="22"/>
          <w:szCs w:val="22"/>
          <w:lang w:val="pl-PL"/>
        </w:rPr>
        <w:t xml:space="preserve"> </w:t>
      </w:r>
    </w:p>
    <w:p w14:paraId="64E42147" w14:textId="77777777" w:rsidR="00CA1732" w:rsidRPr="00A059E9" w:rsidRDefault="00CA1732" w:rsidP="00245CA7">
      <w:pPr>
        <w:jc w:val="both"/>
        <w:rPr>
          <w:rFonts w:ascii="Cambria" w:hAnsi="Cambria"/>
          <w:b/>
          <w:color w:val="000000"/>
          <w:sz w:val="22"/>
          <w:szCs w:val="22"/>
          <w:lang w:val="pl-PL"/>
        </w:rPr>
      </w:pPr>
    </w:p>
    <w:p w14:paraId="1EDD96CF" w14:textId="77777777" w:rsidR="00F24CD0" w:rsidRPr="00A059E9" w:rsidRDefault="00F24CD0">
      <w:pPr>
        <w:rPr>
          <w:rFonts w:ascii="Cambria" w:hAnsi="Cambria"/>
          <w:b/>
          <w:color w:val="000000"/>
          <w:sz w:val="22"/>
          <w:szCs w:val="22"/>
          <w:lang w:val="pl-PL"/>
        </w:rPr>
      </w:pPr>
    </w:p>
    <w:p w14:paraId="35EF39E6" w14:textId="77777777" w:rsidR="00A86EBE" w:rsidRPr="00A059E9" w:rsidRDefault="003A6C53" w:rsidP="00245CA7">
      <w:pPr>
        <w:ind w:left="720"/>
        <w:jc w:val="both"/>
        <w:rPr>
          <w:rFonts w:ascii="Cambria" w:hAnsi="Cambria"/>
          <w:b/>
          <w:color w:val="000000"/>
          <w:sz w:val="22"/>
          <w:szCs w:val="22"/>
          <w:lang w:val="pl-PL"/>
        </w:rPr>
      </w:pPr>
      <w:r w:rsidRPr="00A059E9">
        <w:rPr>
          <w:rFonts w:ascii="Cambria" w:hAnsi="Cambria"/>
          <w:b/>
          <w:color w:val="000000"/>
          <w:sz w:val="22"/>
          <w:szCs w:val="22"/>
          <w:lang w:val="pl-PL"/>
        </w:rPr>
        <w:t>8.</w:t>
      </w:r>
      <w:r w:rsidR="002F6714" w:rsidRPr="00A059E9">
        <w:rPr>
          <w:rFonts w:ascii="Cambria" w:hAnsi="Cambria"/>
          <w:b/>
          <w:color w:val="000000"/>
          <w:sz w:val="22"/>
          <w:szCs w:val="22"/>
          <w:lang w:val="pl-PL"/>
        </w:rPr>
        <w:t>3</w:t>
      </w:r>
      <w:r w:rsidRPr="00A059E9">
        <w:rPr>
          <w:rFonts w:ascii="Cambria" w:hAnsi="Cambria"/>
          <w:b/>
          <w:color w:val="000000"/>
          <w:sz w:val="22"/>
          <w:szCs w:val="22"/>
          <w:lang w:val="pl-PL"/>
        </w:rPr>
        <w:tab/>
      </w:r>
      <w:r w:rsidR="0084218C" w:rsidRPr="00A059E9">
        <w:rPr>
          <w:rFonts w:ascii="Cambria" w:hAnsi="Cambria"/>
          <w:b/>
          <w:color w:val="000000"/>
          <w:sz w:val="22"/>
          <w:szCs w:val="22"/>
          <w:lang w:val="pl-PL"/>
        </w:rPr>
        <w:t xml:space="preserve">Orzeczenia </w:t>
      </w:r>
      <w:r w:rsidR="00FD251F" w:rsidRPr="00A059E9">
        <w:rPr>
          <w:rFonts w:ascii="Cambria" w:hAnsi="Cambria"/>
          <w:b/>
          <w:color w:val="000000"/>
          <w:sz w:val="22"/>
          <w:szCs w:val="22"/>
          <w:lang w:val="pl-PL"/>
        </w:rPr>
        <w:t xml:space="preserve"> panelu </w:t>
      </w:r>
      <w:r w:rsidR="0022361D" w:rsidRPr="00A059E9">
        <w:rPr>
          <w:rFonts w:ascii="Cambria" w:hAnsi="Cambria"/>
          <w:b/>
          <w:color w:val="000000"/>
          <w:sz w:val="22"/>
          <w:szCs w:val="22"/>
          <w:lang w:val="pl-PL"/>
        </w:rPr>
        <w:t>dyscyplinarnego</w:t>
      </w:r>
      <w:r w:rsidR="0084218C" w:rsidRPr="00A059E9">
        <w:rPr>
          <w:rFonts w:ascii="Cambria" w:hAnsi="Cambria"/>
          <w:b/>
          <w:color w:val="000000"/>
          <w:sz w:val="22"/>
          <w:szCs w:val="22"/>
          <w:lang w:val="pl-PL"/>
        </w:rPr>
        <w:t xml:space="preserve"> </w:t>
      </w:r>
    </w:p>
    <w:p w14:paraId="358CF6F6" w14:textId="77777777" w:rsidR="00477409" w:rsidRPr="00A059E9" w:rsidRDefault="00477409" w:rsidP="00245CA7">
      <w:pPr>
        <w:jc w:val="both"/>
        <w:rPr>
          <w:rFonts w:ascii="Cambria" w:hAnsi="Cambria"/>
          <w:b/>
          <w:color w:val="000000"/>
          <w:sz w:val="22"/>
          <w:szCs w:val="22"/>
          <w:lang w:val="pl-PL"/>
        </w:rPr>
      </w:pPr>
    </w:p>
    <w:p w14:paraId="7BEAFD00" w14:textId="77777777" w:rsidR="00F176C3" w:rsidRPr="00A059E9" w:rsidRDefault="00C94C6D" w:rsidP="00145BA1">
      <w:pPr>
        <w:ind w:left="1440"/>
        <w:jc w:val="both"/>
        <w:rPr>
          <w:rFonts w:ascii="Cambria" w:hAnsi="Cambria"/>
          <w:sz w:val="22"/>
          <w:szCs w:val="22"/>
          <w:lang w:val="pl-PL"/>
        </w:rPr>
      </w:pPr>
      <w:r w:rsidRPr="00A059E9">
        <w:rPr>
          <w:rFonts w:ascii="Cambria" w:hAnsi="Cambria"/>
          <w:b/>
          <w:color w:val="000000"/>
          <w:sz w:val="22"/>
          <w:szCs w:val="22"/>
          <w:lang w:val="pl-PL"/>
        </w:rPr>
        <w:t>8.</w:t>
      </w:r>
      <w:r w:rsidR="002F6714" w:rsidRPr="00A059E9">
        <w:rPr>
          <w:rFonts w:ascii="Cambria" w:hAnsi="Cambria"/>
          <w:b/>
          <w:color w:val="000000"/>
          <w:sz w:val="22"/>
          <w:szCs w:val="22"/>
          <w:lang w:val="pl-PL"/>
        </w:rPr>
        <w:t>3</w:t>
      </w:r>
      <w:r w:rsidR="00A86EBE" w:rsidRPr="00A059E9">
        <w:rPr>
          <w:rFonts w:ascii="Cambria" w:hAnsi="Cambria"/>
          <w:b/>
          <w:color w:val="000000"/>
          <w:sz w:val="22"/>
          <w:szCs w:val="22"/>
          <w:lang w:val="pl-PL"/>
        </w:rPr>
        <w:t>.1</w:t>
      </w:r>
      <w:r w:rsidR="00DF4509" w:rsidRPr="00A059E9">
        <w:rPr>
          <w:rFonts w:ascii="Cambria" w:hAnsi="Cambria"/>
          <w:color w:val="000000"/>
          <w:sz w:val="22"/>
          <w:szCs w:val="22"/>
          <w:lang w:val="pl-PL"/>
        </w:rPr>
        <w:t xml:space="preserve"> </w:t>
      </w:r>
      <w:r w:rsidR="00145BA1" w:rsidRPr="00A059E9">
        <w:rPr>
          <w:rFonts w:ascii="Cambria" w:hAnsi="Cambria"/>
          <w:color w:val="000000"/>
          <w:sz w:val="22"/>
          <w:szCs w:val="22"/>
          <w:lang w:val="pl-PL"/>
        </w:rPr>
        <w:t>Po zakończon</w:t>
      </w:r>
      <w:r w:rsidR="007A247E">
        <w:rPr>
          <w:rFonts w:ascii="Cambria" w:hAnsi="Cambria"/>
          <w:color w:val="000000"/>
          <w:sz w:val="22"/>
          <w:szCs w:val="22"/>
          <w:lang w:val="pl-PL"/>
        </w:rPr>
        <w:t xml:space="preserve">ej rozprawie </w:t>
      </w:r>
      <w:r w:rsidR="00AD76D6">
        <w:rPr>
          <w:rFonts w:ascii="Cambria" w:hAnsi="Cambria"/>
          <w:color w:val="000000"/>
          <w:sz w:val="22"/>
          <w:szCs w:val="22"/>
          <w:lang w:val="pl-PL"/>
        </w:rPr>
        <w:t xml:space="preserve">organ </w:t>
      </w:r>
      <w:r w:rsidR="007445B9">
        <w:rPr>
          <w:rFonts w:ascii="Cambria" w:hAnsi="Cambria"/>
          <w:color w:val="000000"/>
          <w:sz w:val="22"/>
          <w:szCs w:val="22"/>
          <w:lang w:val="pl-PL"/>
        </w:rPr>
        <w:t>orzekający</w:t>
      </w:r>
      <w:r w:rsidR="00AB45B0" w:rsidRPr="00A059E9">
        <w:rPr>
          <w:rFonts w:ascii="Cambria" w:hAnsi="Cambria"/>
          <w:sz w:val="22"/>
          <w:szCs w:val="22"/>
          <w:lang w:val="pl-PL"/>
        </w:rPr>
        <w:t xml:space="preserve"> </w:t>
      </w:r>
      <w:r w:rsidR="00145BA1" w:rsidRPr="00A059E9">
        <w:rPr>
          <w:rFonts w:ascii="Cambria" w:hAnsi="Cambria"/>
          <w:sz w:val="22"/>
          <w:szCs w:val="22"/>
          <w:lang w:val="pl-PL"/>
        </w:rPr>
        <w:t xml:space="preserve">wydaje </w:t>
      </w:r>
      <w:r w:rsidR="0084218C" w:rsidRPr="00A059E9">
        <w:rPr>
          <w:rFonts w:ascii="Cambria" w:hAnsi="Cambria"/>
          <w:sz w:val="22"/>
          <w:szCs w:val="22"/>
          <w:lang w:val="pl-PL"/>
        </w:rPr>
        <w:t xml:space="preserve">orzeczenie, </w:t>
      </w:r>
      <w:r w:rsidR="00FD251F" w:rsidRPr="00A059E9">
        <w:rPr>
          <w:rFonts w:ascii="Cambria" w:hAnsi="Cambria"/>
          <w:sz w:val="22"/>
          <w:szCs w:val="22"/>
          <w:lang w:val="pl-PL"/>
        </w:rPr>
        <w:t>które sporządza</w:t>
      </w:r>
      <w:r w:rsidR="0084218C" w:rsidRPr="00A059E9">
        <w:rPr>
          <w:rFonts w:ascii="Cambria" w:hAnsi="Cambria"/>
          <w:sz w:val="22"/>
          <w:szCs w:val="22"/>
          <w:lang w:val="pl-PL"/>
        </w:rPr>
        <w:t xml:space="preserve"> </w:t>
      </w:r>
      <w:r w:rsidR="00145BA1" w:rsidRPr="00A059E9">
        <w:rPr>
          <w:rFonts w:ascii="Cambria" w:hAnsi="Cambria"/>
          <w:sz w:val="22"/>
          <w:szCs w:val="22"/>
          <w:lang w:val="pl-PL"/>
        </w:rPr>
        <w:t xml:space="preserve">na piśmie, </w:t>
      </w:r>
      <w:r w:rsidR="0084218C" w:rsidRPr="00A059E9">
        <w:rPr>
          <w:rFonts w:ascii="Cambria" w:hAnsi="Cambria"/>
          <w:sz w:val="22"/>
          <w:szCs w:val="22"/>
          <w:lang w:val="pl-PL"/>
        </w:rPr>
        <w:t xml:space="preserve">opatrzone </w:t>
      </w:r>
      <w:r w:rsidR="00145BA1" w:rsidRPr="00A059E9">
        <w:rPr>
          <w:rFonts w:ascii="Cambria" w:hAnsi="Cambria"/>
          <w:sz w:val="22"/>
          <w:szCs w:val="22"/>
          <w:lang w:val="pl-PL"/>
        </w:rPr>
        <w:t xml:space="preserve">datą i </w:t>
      </w:r>
      <w:r w:rsidR="0084218C" w:rsidRPr="00A059E9">
        <w:rPr>
          <w:rFonts w:ascii="Cambria" w:hAnsi="Cambria"/>
          <w:sz w:val="22"/>
          <w:szCs w:val="22"/>
          <w:lang w:val="pl-PL"/>
        </w:rPr>
        <w:t>podpisane</w:t>
      </w:r>
      <w:r w:rsidR="00145BA1" w:rsidRPr="00A059E9">
        <w:rPr>
          <w:rFonts w:ascii="Cambria" w:hAnsi="Cambria"/>
          <w:sz w:val="22"/>
          <w:szCs w:val="22"/>
          <w:lang w:val="pl-PL"/>
        </w:rPr>
        <w:t xml:space="preserve">. </w:t>
      </w:r>
      <w:r w:rsidR="0084218C" w:rsidRPr="00A059E9">
        <w:rPr>
          <w:rFonts w:ascii="Cambria" w:hAnsi="Cambria"/>
          <w:sz w:val="22"/>
          <w:szCs w:val="22"/>
          <w:lang w:val="pl-PL"/>
        </w:rPr>
        <w:t xml:space="preserve">Orzeczenie </w:t>
      </w:r>
      <w:r w:rsidR="00145BA1" w:rsidRPr="00A059E9">
        <w:rPr>
          <w:rFonts w:ascii="Cambria" w:hAnsi="Cambria"/>
          <w:sz w:val="22"/>
          <w:szCs w:val="22"/>
          <w:lang w:val="pl-PL"/>
        </w:rPr>
        <w:t xml:space="preserve">może być </w:t>
      </w:r>
      <w:r w:rsidR="0084218C" w:rsidRPr="00A059E9">
        <w:rPr>
          <w:rFonts w:ascii="Cambria" w:hAnsi="Cambria"/>
          <w:sz w:val="22"/>
          <w:szCs w:val="22"/>
          <w:lang w:val="pl-PL"/>
        </w:rPr>
        <w:t xml:space="preserve">podjęte </w:t>
      </w:r>
      <w:r w:rsidR="00145BA1" w:rsidRPr="00A059E9">
        <w:rPr>
          <w:rFonts w:ascii="Cambria" w:hAnsi="Cambria"/>
          <w:sz w:val="22"/>
          <w:szCs w:val="22"/>
          <w:lang w:val="pl-PL"/>
        </w:rPr>
        <w:t>jednomyślnie lub większością głosów i musi zawierać pełne uzasadnienie</w:t>
      </w:r>
      <w:r w:rsidR="0084218C" w:rsidRPr="00A059E9">
        <w:rPr>
          <w:rFonts w:ascii="Cambria" w:hAnsi="Cambria"/>
          <w:sz w:val="22"/>
          <w:szCs w:val="22"/>
          <w:lang w:val="pl-PL"/>
        </w:rPr>
        <w:t>.</w:t>
      </w:r>
    </w:p>
    <w:p w14:paraId="00F8EDB4" w14:textId="77777777" w:rsidR="00F176C3" w:rsidRPr="00A059E9" w:rsidRDefault="00F176C3" w:rsidP="00F176C3">
      <w:pPr>
        <w:ind w:left="1440"/>
        <w:jc w:val="both"/>
        <w:rPr>
          <w:rFonts w:ascii="Cambria" w:hAnsi="Cambria"/>
          <w:sz w:val="22"/>
          <w:szCs w:val="22"/>
          <w:lang w:val="pl-PL"/>
        </w:rPr>
      </w:pPr>
    </w:p>
    <w:p w14:paraId="68C3B9E0" w14:textId="6A76ED89" w:rsidR="00F176C3" w:rsidRPr="00A059E9" w:rsidRDefault="00F176C3" w:rsidP="00F176C3">
      <w:pPr>
        <w:ind w:left="1440"/>
        <w:jc w:val="both"/>
        <w:rPr>
          <w:rFonts w:ascii="Cambria" w:hAnsi="Cambria"/>
          <w:sz w:val="22"/>
          <w:szCs w:val="22"/>
          <w:lang w:val="pl-PL"/>
        </w:rPr>
      </w:pPr>
      <w:bookmarkStart w:id="163" w:name="_DV_M553"/>
      <w:bookmarkStart w:id="164" w:name="_DV_M554"/>
      <w:bookmarkEnd w:id="163"/>
      <w:bookmarkEnd w:id="164"/>
      <w:r w:rsidRPr="00A059E9">
        <w:rPr>
          <w:rFonts w:ascii="Cambria" w:hAnsi="Cambria"/>
          <w:b/>
          <w:bCs/>
          <w:sz w:val="22"/>
          <w:szCs w:val="22"/>
          <w:lang w:val="pl-PL"/>
        </w:rPr>
        <w:t>8.</w:t>
      </w:r>
      <w:r w:rsidR="00F71195" w:rsidRPr="00A059E9">
        <w:rPr>
          <w:rFonts w:ascii="Cambria" w:hAnsi="Cambria"/>
          <w:b/>
          <w:bCs/>
          <w:sz w:val="22"/>
          <w:szCs w:val="22"/>
          <w:lang w:val="pl-PL"/>
        </w:rPr>
        <w:t>3</w:t>
      </w:r>
      <w:r w:rsidR="002F6714" w:rsidRPr="00A059E9">
        <w:rPr>
          <w:rFonts w:ascii="Cambria" w:hAnsi="Cambria"/>
          <w:b/>
          <w:bCs/>
          <w:sz w:val="22"/>
          <w:szCs w:val="22"/>
          <w:lang w:val="pl-PL"/>
        </w:rPr>
        <w:t>.2</w:t>
      </w:r>
      <w:r w:rsidRPr="00A059E9">
        <w:rPr>
          <w:rFonts w:ascii="Cambria" w:hAnsi="Cambria"/>
          <w:b/>
          <w:bCs/>
          <w:sz w:val="22"/>
          <w:szCs w:val="22"/>
          <w:lang w:val="pl-PL"/>
        </w:rPr>
        <w:tab/>
      </w:r>
      <w:r w:rsidR="00DF4509" w:rsidRPr="00A059E9">
        <w:rPr>
          <w:rFonts w:ascii="Cambria" w:hAnsi="Cambria"/>
          <w:b/>
          <w:bCs/>
          <w:sz w:val="22"/>
          <w:szCs w:val="22"/>
          <w:lang w:val="pl-PL"/>
        </w:rPr>
        <w:t xml:space="preserve"> </w:t>
      </w:r>
      <w:r w:rsidR="00145BA1" w:rsidRPr="00A059E9">
        <w:rPr>
          <w:rFonts w:ascii="Cambria" w:hAnsi="Cambria"/>
          <w:bCs/>
          <w:sz w:val="22"/>
          <w:szCs w:val="22"/>
          <w:lang w:val="pl-PL"/>
        </w:rPr>
        <w:t xml:space="preserve">O </w:t>
      </w:r>
      <w:r w:rsidR="00AD76D6">
        <w:rPr>
          <w:rFonts w:ascii="Cambria" w:hAnsi="Cambria"/>
          <w:bCs/>
          <w:sz w:val="22"/>
          <w:szCs w:val="22"/>
          <w:lang w:val="pl-PL"/>
        </w:rPr>
        <w:t xml:space="preserve">swoim </w:t>
      </w:r>
      <w:r w:rsidR="00CE01B7" w:rsidRPr="00A059E9">
        <w:rPr>
          <w:rFonts w:ascii="Cambria" w:hAnsi="Cambria"/>
          <w:bCs/>
          <w:sz w:val="22"/>
          <w:szCs w:val="22"/>
          <w:lang w:val="pl-PL"/>
        </w:rPr>
        <w:t xml:space="preserve">orzeczeniu </w:t>
      </w:r>
      <w:r w:rsidR="00AD76D6">
        <w:rPr>
          <w:rFonts w:ascii="Cambria" w:hAnsi="Cambria"/>
          <w:bCs/>
          <w:sz w:val="22"/>
          <w:szCs w:val="22"/>
          <w:lang w:val="pl-PL"/>
        </w:rPr>
        <w:t xml:space="preserve">organ dyscyplinarny </w:t>
      </w:r>
      <w:r w:rsidR="00145BA1" w:rsidRPr="00A059E9">
        <w:rPr>
          <w:rFonts w:ascii="Cambria" w:hAnsi="Cambria"/>
          <w:bCs/>
          <w:sz w:val="22"/>
          <w:szCs w:val="22"/>
          <w:lang w:val="pl-PL"/>
        </w:rPr>
        <w:t xml:space="preserve">informuje zawodnika lub inną osobę, </w:t>
      </w:r>
      <w:r w:rsidR="00CE01B7" w:rsidRPr="00A059E9">
        <w:rPr>
          <w:rFonts w:ascii="Cambria" w:hAnsi="Cambria"/>
          <w:bCs/>
          <w:sz w:val="22"/>
          <w:szCs w:val="22"/>
          <w:lang w:val="pl-PL"/>
        </w:rPr>
        <w:t xml:space="preserve">Polski </w:t>
      </w:r>
      <w:r w:rsidR="00227CD9">
        <w:rPr>
          <w:rFonts w:ascii="Cambria" w:hAnsi="Cambria"/>
          <w:bCs/>
          <w:sz w:val="22"/>
          <w:szCs w:val="22"/>
          <w:lang w:val="pl-PL"/>
        </w:rPr>
        <w:t>Związek</w:t>
      </w:r>
      <w:r w:rsidR="00CE01B7" w:rsidRPr="00A059E9">
        <w:rPr>
          <w:rFonts w:ascii="Cambria" w:hAnsi="Cambria"/>
          <w:bCs/>
          <w:sz w:val="22"/>
          <w:szCs w:val="22"/>
          <w:lang w:val="pl-PL"/>
        </w:rPr>
        <w:t xml:space="preserve"> Sportowy </w:t>
      </w:r>
      <w:r w:rsidR="00145BA1" w:rsidRPr="00A059E9">
        <w:rPr>
          <w:rFonts w:ascii="Cambria" w:hAnsi="Cambria"/>
          <w:bCs/>
          <w:sz w:val="22"/>
          <w:szCs w:val="22"/>
          <w:lang w:val="pl-PL"/>
        </w:rPr>
        <w:t>oraz organizację antydopingową, które mają prawo wniesienia odwołania w trybie Artykułu 13.2.3.</w:t>
      </w:r>
      <w:r w:rsidR="00DF4509" w:rsidRPr="00A059E9">
        <w:rPr>
          <w:rFonts w:ascii="Cambria" w:hAnsi="Cambria"/>
          <w:sz w:val="22"/>
          <w:szCs w:val="22"/>
          <w:lang w:val="pl-PL"/>
        </w:rPr>
        <w:t xml:space="preserve"> </w:t>
      </w:r>
    </w:p>
    <w:p w14:paraId="37BEBC04" w14:textId="77777777" w:rsidR="00F176C3" w:rsidRPr="00A059E9" w:rsidRDefault="00F176C3" w:rsidP="00F176C3">
      <w:pPr>
        <w:ind w:left="1440"/>
        <w:jc w:val="both"/>
        <w:rPr>
          <w:rFonts w:ascii="Cambria" w:hAnsi="Cambria"/>
          <w:sz w:val="22"/>
          <w:szCs w:val="22"/>
          <w:lang w:val="pl-PL"/>
        </w:rPr>
      </w:pPr>
    </w:p>
    <w:p w14:paraId="2B3FAB23" w14:textId="4102E64A" w:rsidR="0014759D" w:rsidRPr="00A059E9" w:rsidRDefault="00F176C3" w:rsidP="00B061FD">
      <w:pPr>
        <w:ind w:left="1440"/>
        <w:jc w:val="both"/>
        <w:rPr>
          <w:rFonts w:ascii="Cambria" w:hAnsi="Cambria"/>
          <w:sz w:val="22"/>
          <w:szCs w:val="22"/>
          <w:lang w:val="pl-PL"/>
        </w:rPr>
      </w:pPr>
      <w:r w:rsidRPr="00A059E9">
        <w:rPr>
          <w:rFonts w:ascii="Cambria" w:hAnsi="Cambria"/>
          <w:b/>
          <w:bCs/>
          <w:sz w:val="22"/>
          <w:szCs w:val="22"/>
          <w:lang w:val="pl-PL"/>
        </w:rPr>
        <w:t>8.</w:t>
      </w:r>
      <w:r w:rsidR="00886831" w:rsidRPr="00A059E9">
        <w:rPr>
          <w:rFonts w:ascii="Cambria" w:hAnsi="Cambria"/>
          <w:b/>
          <w:bCs/>
          <w:sz w:val="22"/>
          <w:szCs w:val="22"/>
          <w:lang w:val="pl-PL"/>
        </w:rPr>
        <w:t>3.3</w:t>
      </w:r>
      <w:r w:rsidRPr="00A059E9">
        <w:rPr>
          <w:rFonts w:ascii="Cambria" w:hAnsi="Cambria"/>
          <w:b/>
          <w:bCs/>
          <w:sz w:val="22"/>
          <w:szCs w:val="22"/>
          <w:lang w:val="pl-PL"/>
        </w:rPr>
        <w:tab/>
      </w:r>
      <w:r w:rsidR="00DF4509" w:rsidRPr="00A059E9">
        <w:rPr>
          <w:rFonts w:ascii="Cambria" w:hAnsi="Cambria"/>
          <w:b/>
          <w:bCs/>
          <w:sz w:val="22"/>
          <w:szCs w:val="22"/>
          <w:lang w:val="pl-PL"/>
        </w:rPr>
        <w:t xml:space="preserve"> </w:t>
      </w:r>
      <w:r w:rsidR="00145BA1" w:rsidRPr="00A059E9">
        <w:rPr>
          <w:rFonts w:ascii="Cambria" w:hAnsi="Cambria"/>
          <w:bCs/>
          <w:sz w:val="22"/>
          <w:szCs w:val="22"/>
          <w:lang w:val="pl-PL"/>
        </w:rPr>
        <w:t xml:space="preserve">Od </w:t>
      </w:r>
      <w:r w:rsidR="00CE01B7" w:rsidRPr="00A059E9">
        <w:rPr>
          <w:rFonts w:ascii="Cambria" w:hAnsi="Cambria"/>
          <w:bCs/>
          <w:sz w:val="22"/>
          <w:szCs w:val="22"/>
          <w:lang w:val="pl-PL"/>
        </w:rPr>
        <w:t xml:space="preserve">orzeczenia </w:t>
      </w:r>
      <w:r w:rsidR="00145BA1" w:rsidRPr="00A059E9">
        <w:rPr>
          <w:rFonts w:ascii="Cambria" w:hAnsi="Cambria"/>
          <w:bCs/>
          <w:sz w:val="22"/>
          <w:szCs w:val="22"/>
          <w:lang w:val="pl-PL"/>
        </w:rPr>
        <w:t xml:space="preserve">przysługuje odwołanie zgodnie z Artykułem 13. Jeżeli od </w:t>
      </w:r>
      <w:r w:rsidR="00CE01B7" w:rsidRPr="00A059E9">
        <w:rPr>
          <w:rFonts w:ascii="Cambria" w:hAnsi="Cambria"/>
          <w:bCs/>
          <w:sz w:val="22"/>
          <w:szCs w:val="22"/>
          <w:lang w:val="pl-PL"/>
        </w:rPr>
        <w:t xml:space="preserve">orzeczenia </w:t>
      </w:r>
      <w:r w:rsidR="00145BA1" w:rsidRPr="00A059E9">
        <w:rPr>
          <w:rFonts w:ascii="Cambria" w:hAnsi="Cambria"/>
          <w:bCs/>
          <w:sz w:val="22"/>
          <w:szCs w:val="22"/>
          <w:lang w:val="pl-PL"/>
        </w:rPr>
        <w:t xml:space="preserve">nie zostanie wniesione odwołanie, wówczas (a) jeżeli zostanie uznane, że doszło do naruszenia przepisów antydopingowych, </w:t>
      </w:r>
      <w:r w:rsidR="00CE01B7" w:rsidRPr="00A059E9">
        <w:rPr>
          <w:rFonts w:ascii="Cambria" w:hAnsi="Cambria"/>
          <w:bCs/>
          <w:sz w:val="22"/>
          <w:szCs w:val="22"/>
          <w:lang w:val="pl-PL"/>
        </w:rPr>
        <w:t xml:space="preserve">orzeczenie </w:t>
      </w:r>
      <w:r w:rsidR="00145BA1" w:rsidRPr="00A059E9">
        <w:rPr>
          <w:rFonts w:ascii="Cambria" w:hAnsi="Cambria"/>
          <w:bCs/>
          <w:sz w:val="22"/>
          <w:szCs w:val="22"/>
          <w:lang w:val="pl-PL"/>
        </w:rPr>
        <w:t xml:space="preserve">jest podawana do publicznej wiadomości zgodnie z Artykułem 14.3.2; ale (b) jeżeli zostanie uznane, że nie doszło do naruszenia przepisów antydopingowych, wówczas </w:t>
      </w:r>
      <w:r w:rsidR="00CE01B7" w:rsidRPr="00A059E9">
        <w:rPr>
          <w:rFonts w:ascii="Cambria" w:hAnsi="Cambria"/>
          <w:bCs/>
          <w:sz w:val="22"/>
          <w:szCs w:val="22"/>
          <w:lang w:val="pl-PL"/>
        </w:rPr>
        <w:t xml:space="preserve">orzeczenie </w:t>
      </w:r>
      <w:r w:rsidR="00145BA1" w:rsidRPr="00A059E9">
        <w:rPr>
          <w:rFonts w:ascii="Cambria" w:hAnsi="Cambria"/>
          <w:bCs/>
          <w:sz w:val="22"/>
          <w:szCs w:val="22"/>
          <w:lang w:val="pl-PL"/>
        </w:rPr>
        <w:t xml:space="preserve">jest </w:t>
      </w:r>
      <w:r w:rsidR="00CE01B7" w:rsidRPr="00A059E9">
        <w:rPr>
          <w:rFonts w:ascii="Cambria" w:hAnsi="Cambria"/>
          <w:bCs/>
          <w:sz w:val="22"/>
          <w:szCs w:val="22"/>
          <w:lang w:val="pl-PL"/>
        </w:rPr>
        <w:t xml:space="preserve">podawane </w:t>
      </w:r>
      <w:r w:rsidR="00145BA1" w:rsidRPr="00A059E9">
        <w:rPr>
          <w:rFonts w:ascii="Cambria" w:hAnsi="Cambria"/>
          <w:bCs/>
          <w:sz w:val="22"/>
          <w:szCs w:val="22"/>
          <w:lang w:val="pl-PL"/>
        </w:rPr>
        <w:t xml:space="preserve">do publicznej wiadomości jedynie za zgodą zawodnika lub innej osoby, której </w:t>
      </w:r>
      <w:r w:rsidR="00FD251F" w:rsidRPr="00A059E9">
        <w:rPr>
          <w:rFonts w:ascii="Cambria" w:hAnsi="Cambria"/>
          <w:bCs/>
          <w:sz w:val="22"/>
          <w:szCs w:val="22"/>
          <w:lang w:val="pl-PL"/>
        </w:rPr>
        <w:t xml:space="preserve">orzeczenie </w:t>
      </w:r>
      <w:r w:rsidR="00145BA1" w:rsidRPr="00A059E9">
        <w:rPr>
          <w:rFonts w:ascii="Cambria" w:hAnsi="Cambria"/>
          <w:bCs/>
          <w:sz w:val="22"/>
          <w:szCs w:val="22"/>
          <w:lang w:val="pl-PL"/>
        </w:rPr>
        <w:t xml:space="preserve">dotyczy. </w:t>
      </w:r>
      <w:proofErr w:type="spellStart"/>
      <w:r w:rsidR="001558C8">
        <w:rPr>
          <w:rFonts w:ascii="Cambria" w:hAnsi="Cambria" w:cs="Verdana"/>
          <w:sz w:val="22"/>
          <w:szCs w:val="22"/>
          <w:lang w:val="pl-PL"/>
        </w:rPr>
        <w:t>KdZDwS</w:t>
      </w:r>
      <w:proofErr w:type="spellEnd"/>
      <w:r w:rsidR="00EA4FB8" w:rsidRPr="00A059E9" w:rsidDel="00EA4FB8">
        <w:rPr>
          <w:rFonts w:ascii="Cambria" w:hAnsi="Cambria"/>
          <w:bCs/>
          <w:sz w:val="22"/>
          <w:szCs w:val="22"/>
          <w:lang w:val="pl-PL"/>
        </w:rPr>
        <w:t xml:space="preserve"> </w:t>
      </w:r>
      <w:r w:rsidR="00145BA1" w:rsidRPr="00A059E9">
        <w:rPr>
          <w:rFonts w:ascii="Cambria" w:hAnsi="Cambria"/>
          <w:bCs/>
          <w:sz w:val="22"/>
          <w:szCs w:val="22"/>
          <w:lang w:val="pl-PL"/>
        </w:rPr>
        <w:lastRenderedPageBreak/>
        <w:t xml:space="preserve">podejmie wszelkie działania, aby uzyskać taką zgodę i w przypadku jej uzyskania poda </w:t>
      </w:r>
      <w:r w:rsidR="00CE01B7" w:rsidRPr="00A059E9">
        <w:rPr>
          <w:rFonts w:ascii="Cambria" w:hAnsi="Cambria"/>
          <w:bCs/>
          <w:sz w:val="22"/>
          <w:szCs w:val="22"/>
          <w:lang w:val="pl-PL"/>
        </w:rPr>
        <w:t xml:space="preserve">orzeczenie </w:t>
      </w:r>
      <w:r w:rsidR="00145BA1" w:rsidRPr="00A059E9">
        <w:rPr>
          <w:rFonts w:ascii="Cambria" w:hAnsi="Cambria"/>
          <w:bCs/>
          <w:sz w:val="22"/>
          <w:szCs w:val="22"/>
          <w:lang w:val="pl-PL"/>
        </w:rPr>
        <w:t xml:space="preserve">do publicznej wiadomości w całości lub w takiej formie, na jaką zawodnik lub inna osoba wyrazi zgodę. Zasady zawarte w Artykule 14.36 stosuje się w przypadkach dotyczących osób </w:t>
      </w:r>
      <w:r w:rsidR="00467988" w:rsidRPr="00A059E9">
        <w:rPr>
          <w:rFonts w:ascii="Cambria" w:hAnsi="Cambria"/>
          <w:bCs/>
          <w:sz w:val="22"/>
          <w:szCs w:val="22"/>
          <w:lang w:val="pl-PL"/>
        </w:rPr>
        <w:t>niepełnoletnich</w:t>
      </w:r>
      <w:r w:rsidR="00145BA1" w:rsidRPr="00A059E9">
        <w:rPr>
          <w:rFonts w:ascii="Cambria" w:hAnsi="Cambria"/>
          <w:bCs/>
          <w:sz w:val="22"/>
          <w:szCs w:val="22"/>
          <w:lang w:val="pl-PL"/>
        </w:rPr>
        <w:t>.</w:t>
      </w:r>
      <w:r w:rsidRPr="00A059E9">
        <w:rPr>
          <w:rFonts w:ascii="Cambria" w:hAnsi="Cambria"/>
          <w:sz w:val="22"/>
          <w:szCs w:val="22"/>
          <w:lang w:val="pl-PL"/>
        </w:rPr>
        <w:t xml:space="preserve"> </w:t>
      </w:r>
    </w:p>
    <w:p w14:paraId="449534B5" w14:textId="77777777" w:rsidR="0014759D" w:rsidRPr="00A059E9" w:rsidRDefault="0014759D" w:rsidP="00B061FD">
      <w:pPr>
        <w:ind w:left="1440"/>
        <w:jc w:val="both"/>
        <w:rPr>
          <w:rFonts w:ascii="Cambria" w:hAnsi="Cambria"/>
          <w:sz w:val="22"/>
          <w:szCs w:val="22"/>
          <w:lang w:val="pl-PL"/>
        </w:rPr>
      </w:pPr>
    </w:p>
    <w:p w14:paraId="2B13D92C" w14:textId="77777777" w:rsidR="00BE2211" w:rsidRPr="00A059E9" w:rsidRDefault="00BE2211" w:rsidP="00BE2211">
      <w:pPr>
        <w:jc w:val="both"/>
        <w:rPr>
          <w:rFonts w:ascii="Cambria" w:hAnsi="Cambria"/>
          <w:sz w:val="22"/>
          <w:szCs w:val="22"/>
          <w:lang w:val="pl-PL"/>
        </w:rPr>
      </w:pPr>
    </w:p>
    <w:p w14:paraId="337F4986" w14:textId="77777777" w:rsidR="00F176C3" w:rsidRPr="00A059E9" w:rsidRDefault="00F176C3" w:rsidP="00245CA7">
      <w:pPr>
        <w:ind w:left="1440"/>
        <w:jc w:val="both"/>
        <w:rPr>
          <w:rFonts w:ascii="Cambria" w:hAnsi="Cambria"/>
          <w:color w:val="000000"/>
          <w:sz w:val="22"/>
          <w:szCs w:val="22"/>
          <w:lang w:val="pl-PL"/>
        </w:rPr>
      </w:pPr>
    </w:p>
    <w:p w14:paraId="353459AB" w14:textId="77777777" w:rsidR="00F71195" w:rsidRPr="00A059E9" w:rsidRDefault="00F71195" w:rsidP="00886DD3">
      <w:pPr>
        <w:ind w:left="1418" w:hanging="698"/>
        <w:jc w:val="both"/>
        <w:rPr>
          <w:rFonts w:ascii="Cambria" w:hAnsi="Cambria"/>
          <w:b/>
          <w:i/>
          <w:sz w:val="22"/>
          <w:szCs w:val="22"/>
          <w:lang w:val="pl-PL"/>
        </w:rPr>
      </w:pPr>
      <w:r w:rsidRPr="00A059E9">
        <w:rPr>
          <w:rFonts w:ascii="Cambria" w:hAnsi="Cambria"/>
          <w:b/>
          <w:sz w:val="22"/>
          <w:szCs w:val="22"/>
          <w:lang w:val="pl-PL"/>
        </w:rPr>
        <w:t>8.</w:t>
      </w:r>
      <w:r w:rsidR="005F2DE4" w:rsidRPr="00A059E9">
        <w:rPr>
          <w:rFonts w:ascii="Cambria" w:hAnsi="Cambria"/>
          <w:b/>
          <w:sz w:val="22"/>
          <w:szCs w:val="22"/>
          <w:lang w:val="pl-PL"/>
        </w:rPr>
        <w:t>4</w:t>
      </w:r>
      <w:r w:rsidRPr="00A059E9">
        <w:rPr>
          <w:rFonts w:ascii="Cambria" w:hAnsi="Cambria"/>
          <w:b/>
          <w:sz w:val="22"/>
          <w:szCs w:val="22"/>
          <w:lang w:val="pl-PL"/>
        </w:rPr>
        <w:tab/>
      </w:r>
      <w:r w:rsidR="00A25F4E">
        <w:rPr>
          <w:rFonts w:ascii="Cambria" w:hAnsi="Cambria"/>
          <w:b/>
          <w:sz w:val="22"/>
          <w:szCs w:val="22"/>
          <w:lang w:val="pl-PL"/>
        </w:rPr>
        <w:t>Rozprawy</w:t>
      </w:r>
      <w:r w:rsidR="00A25F4E" w:rsidRPr="00A059E9">
        <w:rPr>
          <w:rFonts w:ascii="Cambria" w:hAnsi="Cambria"/>
          <w:b/>
          <w:sz w:val="22"/>
          <w:szCs w:val="22"/>
          <w:lang w:val="pl-PL"/>
        </w:rPr>
        <w:t xml:space="preserve"> </w:t>
      </w:r>
      <w:r w:rsidR="00886DD3" w:rsidRPr="00A059E9">
        <w:rPr>
          <w:rFonts w:ascii="Cambria" w:hAnsi="Cambria"/>
          <w:b/>
          <w:sz w:val="22"/>
          <w:szCs w:val="22"/>
          <w:lang w:val="pl-PL"/>
        </w:rPr>
        <w:t xml:space="preserve">przed </w:t>
      </w:r>
      <w:r w:rsidR="00585B77" w:rsidRPr="00A059E9">
        <w:rPr>
          <w:rFonts w:ascii="Cambria" w:hAnsi="Cambria"/>
          <w:b/>
          <w:sz w:val="22"/>
          <w:szCs w:val="22"/>
          <w:lang w:val="pl-PL"/>
        </w:rPr>
        <w:t>CAS</w:t>
      </w:r>
    </w:p>
    <w:p w14:paraId="3460D39B" w14:textId="77777777" w:rsidR="00F71195" w:rsidRPr="00A059E9" w:rsidRDefault="00F71195" w:rsidP="00F71195">
      <w:pPr>
        <w:ind w:left="720"/>
        <w:jc w:val="both"/>
        <w:rPr>
          <w:rStyle w:val="DeltaViewInsertion"/>
          <w:rFonts w:ascii="Cambria" w:hAnsi="Cambria"/>
          <w:b/>
          <w:color w:val="auto"/>
          <w:spacing w:val="-3"/>
          <w:sz w:val="22"/>
          <w:szCs w:val="22"/>
          <w:u w:val="none"/>
          <w:lang w:val="pl-PL"/>
        </w:rPr>
      </w:pPr>
    </w:p>
    <w:p w14:paraId="01A2BD06" w14:textId="105669E6" w:rsidR="00F71195" w:rsidRPr="00A059E9" w:rsidRDefault="00886DD3" w:rsidP="006205ED">
      <w:pPr>
        <w:ind w:left="720"/>
        <w:jc w:val="both"/>
        <w:rPr>
          <w:rFonts w:ascii="Cambria" w:hAnsi="Cambria"/>
          <w:sz w:val="22"/>
          <w:szCs w:val="22"/>
          <w:lang w:val="pl-PL"/>
        </w:rPr>
      </w:pPr>
      <w:r w:rsidRPr="00A059E9">
        <w:rPr>
          <w:rFonts w:ascii="Cambria" w:hAnsi="Cambria"/>
          <w:sz w:val="22"/>
          <w:szCs w:val="22"/>
          <w:lang w:val="pl-PL"/>
        </w:rPr>
        <w:t xml:space="preserve">Sprawy o naruszenie przepisów antydopingowych zarzucane zawodnikom klasy międzynarodowej lub zawodnikom klasy krajowej mogą być prowadzone bezpośrednio przed </w:t>
      </w:r>
      <w:r w:rsidR="00FD251F" w:rsidRPr="00A059E9">
        <w:rPr>
          <w:rFonts w:ascii="Cambria" w:hAnsi="Cambria"/>
          <w:sz w:val="22"/>
          <w:szCs w:val="22"/>
          <w:lang w:val="pl-PL"/>
        </w:rPr>
        <w:t>CAS</w:t>
      </w:r>
      <w:r w:rsidRPr="00A059E9">
        <w:rPr>
          <w:rFonts w:ascii="Cambria" w:hAnsi="Cambria"/>
          <w:sz w:val="22"/>
          <w:szCs w:val="22"/>
          <w:lang w:val="pl-PL"/>
        </w:rPr>
        <w:t xml:space="preserve"> bez konieczności przeprowadzenia wcześniejsze</w:t>
      </w:r>
      <w:r w:rsidR="007A247E">
        <w:rPr>
          <w:rFonts w:ascii="Cambria" w:hAnsi="Cambria"/>
          <w:sz w:val="22"/>
          <w:szCs w:val="22"/>
          <w:lang w:val="pl-PL"/>
        </w:rPr>
        <w:t>j</w:t>
      </w:r>
      <w:r w:rsidRPr="00A059E9">
        <w:rPr>
          <w:rFonts w:ascii="Cambria" w:hAnsi="Cambria"/>
          <w:sz w:val="22"/>
          <w:szCs w:val="22"/>
          <w:lang w:val="pl-PL"/>
        </w:rPr>
        <w:t xml:space="preserve"> </w:t>
      </w:r>
      <w:r w:rsidR="007A247E">
        <w:rPr>
          <w:rFonts w:ascii="Cambria" w:hAnsi="Cambria"/>
          <w:sz w:val="22"/>
          <w:szCs w:val="22"/>
          <w:lang w:val="pl-PL"/>
        </w:rPr>
        <w:t>rozprawy</w:t>
      </w:r>
      <w:r w:rsidR="007A247E" w:rsidRPr="00A059E9">
        <w:rPr>
          <w:rFonts w:ascii="Cambria" w:hAnsi="Cambria"/>
          <w:sz w:val="22"/>
          <w:szCs w:val="22"/>
          <w:lang w:val="pl-PL"/>
        </w:rPr>
        <w:t xml:space="preserve"> </w:t>
      </w:r>
      <w:r w:rsidRPr="00A059E9">
        <w:rPr>
          <w:rFonts w:ascii="Cambria" w:hAnsi="Cambria"/>
          <w:sz w:val="22"/>
          <w:szCs w:val="22"/>
          <w:lang w:val="pl-PL"/>
        </w:rPr>
        <w:t xml:space="preserve">za zgodą zawodnika, </w:t>
      </w:r>
      <w:proofErr w:type="spellStart"/>
      <w:r w:rsidR="001558C8">
        <w:rPr>
          <w:rFonts w:ascii="Cambria" w:hAnsi="Cambria" w:cs="Verdana"/>
          <w:sz w:val="22"/>
          <w:szCs w:val="22"/>
          <w:lang w:val="pl-PL"/>
        </w:rPr>
        <w:t>KdZDwS</w:t>
      </w:r>
      <w:proofErr w:type="spellEnd"/>
      <w:r w:rsidRPr="00A059E9">
        <w:rPr>
          <w:rFonts w:ascii="Cambria" w:hAnsi="Cambria"/>
          <w:sz w:val="22"/>
          <w:szCs w:val="22"/>
          <w:lang w:val="pl-PL"/>
        </w:rPr>
        <w:t xml:space="preserve">, WADA oraz każdej innej organizacji antydopingowej, która miałaby prawo wniesienia odwołania w pierwszej instancji od </w:t>
      </w:r>
      <w:r w:rsidR="00CE01B7" w:rsidRPr="00A059E9">
        <w:rPr>
          <w:rFonts w:ascii="Cambria" w:hAnsi="Cambria"/>
          <w:sz w:val="22"/>
          <w:szCs w:val="22"/>
          <w:lang w:val="pl-PL"/>
        </w:rPr>
        <w:t xml:space="preserve">orzeczenia </w:t>
      </w:r>
      <w:r w:rsidRPr="00A059E9">
        <w:rPr>
          <w:rFonts w:ascii="Cambria" w:hAnsi="Cambria"/>
          <w:sz w:val="22"/>
          <w:szCs w:val="22"/>
          <w:lang w:val="pl-PL"/>
        </w:rPr>
        <w:t xml:space="preserve">do </w:t>
      </w:r>
      <w:r w:rsidR="00FD251F" w:rsidRPr="00A059E9">
        <w:rPr>
          <w:rFonts w:ascii="Cambria" w:hAnsi="Cambria"/>
          <w:sz w:val="22"/>
          <w:szCs w:val="22"/>
          <w:lang w:val="pl-PL"/>
        </w:rPr>
        <w:t>CAS.</w:t>
      </w:r>
    </w:p>
    <w:p w14:paraId="5B3A4F3E" w14:textId="77777777" w:rsidR="00F71195" w:rsidRPr="00A059E9" w:rsidRDefault="00F71195" w:rsidP="00F71195">
      <w:pPr>
        <w:jc w:val="both"/>
        <w:rPr>
          <w:rFonts w:ascii="Cambria" w:hAnsi="Cambria" w:cs="Verdana"/>
          <w:sz w:val="22"/>
          <w:szCs w:val="22"/>
          <w:lang w:val="pl-PL"/>
        </w:rPr>
      </w:pPr>
    </w:p>
    <w:p w14:paraId="66FEE2FA" w14:textId="2772958D" w:rsidR="00F71195" w:rsidRPr="00A059E9" w:rsidRDefault="00F71195" w:rsidP="00F71195">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F3585E" w:rsidRPr="00A059E9">
        <w:rPr>
          <w:rFonts w:ascii="Cambria" w:hAnsi="Cambria"/>
          <w:i/>
          <w:sz w:val="22"/>
          <w:szCs w:val="22"/>
          <w:lang w:val="pl-PL"/>
        </w:rPr>
        <w:t xml:space="preserve">rtykułu </w:t>
      </w:r>
      <w:r w:rsidRPr="00A059E9">
        <w:rPr>
          <w:rFonts w:ascii="Cambria" w:hAnsi="Cambria"/>
          <w:i/>
          <w:sz w:val="22"/>
          <w:szCs w:val="22"/>
          <w:lang w:val="pl-PL"/>
        </w:rPr>
        <w:t>8.</w:t>
      </w:r>
      <w:r w:rsidR="005F2DE4" w:rsidRPr="00A059E9">
        <w:rPr>
          <w:rFonts w:ascii="Cambria" w:hAnsi="Cambria"/>
          <w:i/>
          <w:sz w:val="22"/>
          <w:szCs w:val="22"/>
          <w:lang w:val="pl-PL"/>
        </w:rPr>
        <w:t>4</w:t>
      </w:r>
      <w:r w:rsidRPr="00A059E9">
        <w:rPr>
          <w:rFonts w:ascii="Cambria" w:hAnsi="Cambria"/>
          <w:i/>
          <w:sz w:val="22"/>
          <w:szCs w:val="22"/>
          <w:lang w:val="pl-PL"/>
        </w:rPr>
        <w:t>:</w:t>
      </w:r>
      <w:r w:rsidR="00DF4509" w:rsidRPr="00A059E9">
        <w:rPr>
          <w:rFonts w:ascii="Cambria" w:hAnsi="Cambria"/>
          <w:i/>
          <w:sz w:val="22"/>
          <w:szCs w:val="22"/>
          <w:lang w:val="pl-PL"/>
        </w:rPr>
        <w:t xml:space="preserve"> </w:t>
      </w:r>
      <w:r w:rsidR="00F3585E" w:rsidRPr="00A059E9">
        <w:rPr>
          <w:rFonts w:ascii="Cambria" w:hAnsi="Cambria"/>
          <w:i/>
          <w:sz w:val="22"/>
          <w:szCs w:val="22"/>
          <w:lang w:val="pl-PL"/>
        </w:rPr>
        <w:t>Gdy wszystkie strony wymienione w niniejszym Artykule uzyskają pewność, że ich interesy będ</w:t>
      </w:r>
      <w:r w:rsidR="00580E8D">
        <w:rPr>
          <w:rFonts w:ascii="Cambria" w:hAnsi="Cambria"/>
          <w:i/>
          <w:sz w:val="22"/>
          <w:szCs w:val="22"/>
          <w:lang w:val="pl-PL"/>
        </w:rPr>
        <w:t>ą odpowiednio chronione w jednej rozprawie</w:t>
      </w:r>
      <w:r w:rsidR="00F3585E" w:rsidRPr="00A059E9">
        <w:rPr>
          <w:rFonts w:ascii="Cambria" w:hAnsi="Cambria"/>
          <w:i/>
          <w:sz w:val="22"/>
          <w:szCs w:val="22"/>
          <w:lang w:val="pl-PL"/>
        </w:rPr>
        <w:t xml:space="preserve">, nie ma potrzeby ponoszenia dodatkowych kosztów związanych z dwoma </w:t>
      </w:r>
      <w:r w:rsidR="00580E8D">
        <w:rPr>
          <w:rFonts w:ascii="Cambria" w:hAnsi="Cambria"/>
          <w:i/>
          <w:sz w:val="22"/>
          <w:szCs w:val="22"/>
          <w:lang w:val="pl-PL"/>
        </w:rPr>
        <w:t>rozprawami</w:t>
      </w:r>
      <w:r w:rsidR="00F3585E" w:rsidRPr="00A059E9">
        <w:rPr>
          <w:rFonts w:ascii="Cambria" w:hAnsi="Cambria"/>
          <w:i/>
          <w:sz w:val="22"/>
          <w:szCs w:val="22"/>
          <w:lang w:val="pl-PL"/>
        </w:rPr>
        <w:t xml:space="preserve">. Organizacja antydopingowa, która chce uczestniczyć w </w:t>
      </w:r>
      <w:r w:rsidR="00580E8D">
        <w:rPr>
          <w:rFonts w:ascii="Cambria" w:hAnsi="Cambria"/>
          <w:i/>
          <w:sz w:val="22"/>
          <w:szCs w:val="22"/>
          <w:lang w:val="pl-PL"/>
        </w:rPr>
        <w:t xml:space="preserve">rozprawie </w:t>
      </w:r>
      <w:r w:rsidR="00F3585E" w:rsidRPr="00A059E9">
        <w:rPr>
          <w:rFonts w:ascii="Cambria" w:hAnsi="Cambria"/>
          <w:i/>
          <w:sz w:val="22"/>
          <w:szCs w:val="22"/>
          <w:lang w:val="pl-PL"/>
        </w:rPr>
        <w:t xml:space="preserve"> przed </w:t>
      </w:r>
      <w:r w:rsidR="00FD251F" w:rsidRPr="00A059E9">
        <w:rPr>
          <w:rFonts w:ascii="Cambria" w:hAnsi="Cambria"/>
          <w:i/>
          <w:sz w:val="22"/>
          <w:szCs w:val="22"/>
          <w:lang w:val="pl-PL"/>
        </w:rPr>
        <w:t>CAS</w:t>
      </w:r>
      <w:r w:rsidR="00F3585E" w:rsidRPr="00A059E9">
        <w:rPr>
          <w:rFonts w:ascii="Cambria" w:hAnsi="Cambria"/>
          <w:i/>
          <w:sz w:val="22"/>
          <w:szCs w:val="22"/>
          <w:lang w:val="pl-PL"/>
        </w:rPr>
        <w:t xml:space="preserve"> jako strona lub jako obserwator może uzależnić swoją zgodę na jedn</w:t>
      </w:r>
      <w:r w:rsidR="00580E8D">
        <w:rPr>
          <w:rFonts w:ascii="Cambria" w:hAnsi="Cambria"/>
          <w:i/>
          <w:sz w:val="22"/>
          <w:szCs w:val="22"/>
          <w:lang w:val="pl-PL"/>
        </w:rPr>
        <w:t>ą rozprawę</w:t>
      </w:r>
      <w:r w:rsidR="00F3585E" w:rsidRPr="00A059E9">
        <w:rPr>
          <w:rFonts w:ascii="Cambria" w:hAnsi="Cambria"/>
          <w:i/>
          <w:sz w:val="22"/>
          <w:szCs w:val="22"/>
          <w:lang w:val="pl-PL"/>
        </w:rPr>
        <w:t xml:space="preserve"> od uzyskania takiego prawa uczestniczenia].</w:t>
      </w:r>
    </w:p>
    <w:p w14:paraId="5B5673E0" w14:textId="77777777" w:rsidR="0074544F" w:rsidRPr="00A059E9" w:rsidRDefault="0074544F" w:rsidP="00245CA7">
      <w:pPr>
        <w:jc w:val="both"/>
        <w:rPr>
          <w:rFonts w:ascii="Cambria" w:hAnsi="Cambria"/>
          <w:b/>
          <w:color w:val="0070C0"/>
          <w:sz w:val="22"/>
          <w:szCs w:val="22"/>
          <w:lang w:val="pl-PL"/>
        </w:rPr>
      </w:pPr>
    </w:p>
    <w:p w14:paraId="1EA83729" w14:textId="77777777" w:rsidR="00834C06" w:rsidRPr="00A059E9" w:rsidRDefault="00512AD8" w:rsidP="00F3585E">
      <w:pPr>
        <w:pStyle w:val="Nagwek1"/>
        <w:jc w:val="both"/>
        <w:rPr>
          <w:rFonts w:ascii="Cambria" w:hAnsi="Cambria"/>
          <w:lang w:val="pl-PL"/>
        </w:rPr>
      </w:pPr>
      <w:bookmarkStart w:id="165" w:name="_Toc384640418"/>
      <w:bookmarkStart w:id="166" w:name="_Toc38165270"/>
      <w:bookmarkStart w:id="167" w:name="_Toc39918689"/>
      <w:r w:rsidRPr="00A059E9">
        <w:rPr>
          <w:rFonts w:ascii="Cambria" w:hAnsi="Cambria"/>
          <w:color w:val="000000"/>
          <w:lang w:val="pl-PL"/>
        </w:rPr>
        <w:t>ARTYKUŁ</w:t>
      </w:r>
      <w:r w:rsidR="0074544F" w:rsidRPr="00A059E9">
        <w:rPr>
          <w:rFonts w:ascii="Cambria" w:hAnsi="Cambria"/>
          <w:color w:val="000000"/>
          <w:lang w:val="pl-PL"/>
        </w:rPr>
        <w:t xml:space="preserve"> 9</w:t>
      </w:r>
      <w:r w:rsidR="00F3585E" w:rsidRPr="00A059E9">
        <w:rPr>
          <w:rFonts w:ascii="Cambria" w:hAnsi="Cambria"/>
          <w:color w:val="000000"/>
          <w:lang w:val="pl-PL"/>
        </w:rPr>
        <w:t xml:space="preserve"> </w:t>
      </w:r>
      <w:r w:rsidR="00F3585E" w:rsidRPr="00A059E9">
        <w:rPr>
          <w:rFonts w:ascii="Cambria" w:hAnsi="Cambria" w:cs="Verdana"/>
          <w:lang w:val="pl-PL"/>
        </w:rPr>
        <w:t>AUTOMATYCZNE UNIEWAŻNIENIE WYNIKÓW INDYWIDUALNYCH</w:t>
      </w:r>
      <w:bookmarkEnd w:id="165"/>
      <w:r w:rsidR="00F3585E" w:rsidRPr="00A059E9">
        <w:rPr>
          <w:rFonts w:ascii="Cambria" w:hAnsi="Cambria" w:cs="Verdana"/>
          <w:lang w:val="pl-PL"/>
        </w:rPr>
        <w:t xml:space="preserve"> </w:t>
      </w:r>
      <w:bookmarkEnd w:id="166"/>
      <w:bookmarkEnd w:id="167"/>
    </w:p>
    <w:p w14:paraId="3658F11E" w14:textId="77777777" w:rsidR="00182E56" w:rsidRPr="00A059E9" w:rsidRDefault="00182E56" w:rsidP="00245CA7">
      <w:pPr>
        <w:jc w:val="both"/>
        <w:rPr>
          <w:rFonts w:ascii="Cambria" w:hAnsi="Cambria"/>
          <w:sz w:val="22"/>
          <w:szCs w:val="22"/>
          <w:lang w:val="pl-PL"/>
        </w:rPr>
      </w:pPr>
    </w:p>
    <w:p w14:paraId="0D26E1D8" w14:textId="77777777" w:rsidR="0065656D" w:rsidRPr="00A059E9" w:rsidRDefault="00F3585E" w:rsidP="00245CA7">
      <w:pPr>
        <w:jc w:val="both"/>
        <w:rPr>
          <w:rFonts w:ascii="Cambria" w:hAnsi="Cambria"/>
          <w:sz w:val="22"/>
          <w:szCs w:val="22"/>
          <w:lang w:val="pl-PL"/>
        </w:rPr>
      </w:pPr>
      <w:r w:rsidRPr="00A059E9">
        <w:rPr>
          <w:rFonts w:ascii="Cambria" w:hAnsi="Cambria" w:cs="Verdana"/>
          <w:color w:val="000000"/>
          <w:sz w:val="22"/>
          <w:szCs w:val="22"/>
          <w:lang w:val="pl-PL"/>
        </w:rPr>
        <w:t>Stwierdzenie naruszenia przepisów antydopingowych przez zawodnika w badaniu przeprowadzonym podczas zawodów automatycznie prowadzi do unieważnienia wyników indywidualnych uzyskanych w danych zawodach, ze wszystkimi wynikającymi z tego konsekwencjami, w tym przepadkiem wszelkich zdobytych medali, punktów czy nagród.</w:t>
      </w:r>
    </w:p>
    <w:p w14:paraId="27B2DC0F" w14:textId="77777777" w:rsidR="00834C06" w:rsidRPr="00A059E9" w:rsidRDefault="00834C06" w:rsidP="00245CA7">
      <w:pPr>
        <w:jc w:val="both"/>
        <w:rPr>
          <w:rFonts w:ascii="Cambria" w:hAnsi="Cambria"/>
          <w:sz w:val="22"/>
          <w:szCs w:val="22"/>
          <w:lang w:val="pl-PL"/>
        </w:rPr>
      </w:pPr>
    </w:p>
    <w:p w14:paraId="13B0F4F5" w14:textId="04C34A47" w:rsidR="00F40A94" w:rsidRPr="00A059E9" w:rsidRDefault="00F40A94"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F3585E" w:rsidRPr="00A059E9">
        <w:rPr>
          <w:rFonts w:ascii="Cambria" w:hAnsi="Cambria"/>
          <w:i/>
          <w:sz w:val="22"/>
          <w:szCs w:val="22"/>
          <w:lang w:val="pl-PL"/>
        </w:rPr>
        <w:t xml:space="preserve">rtykułu </w:t>
      </w:r>
      <w:r w:rsidRPr="00A059E9">
        <w:rPr>
          <w:rFonts w:ascii="Cambria" w:hAnsi="Cambria"/>
          <w:i/>
          <w:sz w:val="22"/>
          <w:szCs w:val="22"/>
          <w:lang w:val="pl-PL"/>
        </w:rPr>
        <w:t>9:</w:t>
      </w:r>
      <w:r w:rsidR="00DF4509" w:rsidRPr="00A059E9">
        <w:rPr>
          <w:rFonts w:ascii="Cambria" w:hAnsi="Cambria"/>
          <w:i/>
          <w:sz w:val="22"/>
          <w:szCs w:val="22"/>
          <w:lang w:val="pl-PL"/>
        </w:rPr>
        <w:t xml:space="preserve"> </w:t>
      </w:r>
      <w:r w:rsidR="00F3585E" w:rsidRPr="00A059E9">
        <w:rPr>
          <w:rFonts w:ascii="Cambria" w:hAnsi="Cambria"/>
          <w:i/>
          <w:sz w:val="22"/>
          <w:szCs w:val="22"/>
          <w:lang w:val="pl-PL"/>
        </w:rPr>
        <w:t xml:space="preserve">W przypadku sportów zespołowych wszystkie nagrody zdobyte przez poszczególnych zawodników ulegają przepadkowi. </w:t>
      </w:r>
      <w:r w:rsidR="00F3585E" w:rsidRPr="00A059E9">
        <w:rPr>
          <w:rFonts w:ascii="Cambria" w:hAnsi="Cambria" w:cs="Verdana"/>
          <w:i/>
          <w:iCs/>
          <w:color w:val="000000"/>
          <w:sz w:val="22"/>
          <w:szCs w:val="22"/>
          <w:lang w:val="pl-PL"/>
        </w:rPr>
        <w:t xml:space="preserve">Sporty zespołowe reguluje Artykuł 11]. W sportach, które nie są sportami zespołowymi, ale w których nagrody przyznawane są zespołom, unieważnienie lub inna kara dyscyplinarna przeciwko zespołowi, gdy jeden lub więcej członków zespołu naruszy przepisy antydopingowej będzie taka, jaką określono w obowiązujących przepisach </w:t>
      </w:r>
      <w:r w:rsidR="00C45D5C">
        <w:rPr>
          <w:rFonts w:ascii="Cambria" w:hAnsi="Cambria" w:cs="Verdana"/>
          <w:i/>
          <w:iCs/>
          <w:color w:val="000000"/>
          <w:sz w:val="22"/>
          <w:szCs w:val="22"/>
          <w:lang w:val="pl-PL"/>
        </w:rPr>
        <w:t>Federacj</w:t>
      </w:r>
      <w:r w:rsidR="00F3585E" w:rsidRPr="00A059E9">
        <w:rPr>
          <w:rFonts w:ascii="Cambria" w:hAnsi="Cambria" w:cs="Verdana"/>
          <w:i/>
          <w:iCs/>
          <w:color w:val="000000"/>
          <w:sz w:val="22"/>
          <w:szCs w:val="22"/>
          <w:lang w:val="pl-PL"/>
        </w:rPr>
        <w:t xml:space="preserve">i </w:t>
      </w:r>
      <w:r w:rsidR="00C45D5C">
        <w:rPr>
          <w:rFonts w:ascii="Cambria" w:hAnsi="Cambria" w:cs="Verdana"/>
          <w:i/>
          <w:iCs/>
          <w:color w:val="000000"/>
          <w:sz w:val="22"/>
          <w:szCs w:val="22"/>
          <w:lang w:val="pl-PL"/>
        </w:rPr>
        <w:t>Międzynarodowej</w:t>
      </w:r>
      <w:r w:rsidR="00F3585E" w:rsidRPr="00A059E9">
        <w:rPr>
          <w:rFonts w:ascii="Cambria" w:hAnsi="Cambria" w:cs="Verdana"/>
          <w:i/>
          <w:iCs/>
          <w:color w:val="000000"/>
          <w:sz w:val="22"/>
          <w:szCs w:val="22"/>
          <w:lang w:val="pl-PL"/>
        </w:rPr>
        <w:t>].</w:t>
      </w:r>
    </w:p>
    <w:p w14:paraId="06B215C0" w14:textId="77777777" w:rsidR="00477409" w:rsidRPr="00A059E9" w:rsidRDefault="00477409" w:rsidP="00245CA7">
      <w:pPr>
        <w:jc w:val="both"/>
        <w:rPr>
          <w:rFonts w:ascii="Cambria" w:hAnsi="Cambria"/>
          <w:sz w:val="22"/>
          <w:szCs w:val="22"/>
          <w:lang w:val="pl-PL"/>
        </w:rPr>
      </w:pPr>
    </w:p>
    <w:p w14:paraId="78F929CF" w14:textId="77777777" w:rsidR="00834C06" w:rsidRPr="00A059E9" w:rsidRDefault="00512AD8" w:rsidP="00C623B4">
      <w:pPr>
        <w:pStyle w:val="Nagwek1"/>
        <w:rPr>
          <w:rFonts w:ascii="Cambria" w:hAnsi="Cambria"/>
          <w:lang w:val="pl-PL"/>
        </w:rPr>
      </w:pPr>
      <w:bookmarkStart w:id="168" w:name="_Toc39918691"/>
      <w:bookmarkStart w:id="169" w:name="_Toc384640419"/>
      <w:r w:rsidRPr="00A059E9">
        <w:rPr>
          <w:rFonts w:ascii="Cambria" w:hAnsi="Cambria"/>
          <w:lang w:val="pl-PL"/>
        </w:rPr>
        <w:t>ARTYKUŁ</w:t>
      </w:r>
      <w:r w:rsidR="0074544F" w:rsidRPr="00A059E9">
        <w:rPr>
          <w:rFonts w:ascii="Cambria" w:hAnsi="Cambria"/>
          <w:lang w:val="pl-PL"/>
        </w:rPr>
        <w:t xml:space="preserve"> 10</w:t>
      </w:r>
      <w:bookmarkEnd w:id="168"/>
      <w:r w:rsidR="00F3585E" w:rsidRPr="00A059E9">
        <w:rPr>
          <w:rFonts w:ascii="Cambria" w:hAnsi="Cambria"/>
          <w:lang w:val="pl-PL"/>
        </w:rPr>
        <w:t xml:space="preserve"> KARY </w:t>
      </w:r>
      <w:bookmarkEnd w:id="169"/>
      <w:r w:rsidR="007A247E">
        <w:rPr>
          <w:rFonts w:ascii="Cambria" w:hAnsi="Cambria"/>
          <w:lang w:val="pl-PL"/>
        </w:rPr>
        <w:t>W SPORTACH INDYWIDULANYCH</w:t>
      </w:r>
    </w:p>
    <w:p w14:paraId="09C5D9D9" w14:textId="77777777" w:rsidR="00182E56" w:rsidRPr="00A059E9" w:rsidRDefault="00182E56" w:rsidP="00C623B4">
      <w:pPr>
        <w:keepNext/>
        <w:jc w:val="both"/>
        <w:rPr>
          <w:rFonts w:ascii="Cambria" w:hAnsi="Cambria"/>
          <w:b/>
          <w:sz w:val="22"/>
          <w:szCs w:val="22"/>
          <w:lang w:val="pl-PL"/>
        </w:rPr>
      </w:pPr>
    </w:p>
    <w:p w14:paraId="0642FFD3" w14:textId="77777777" w:rsidR="0042116A" w:rsidRPr="00A059E9" w:rsidRDefault="0042116A" w:rsidP="00C623B4">
      <w:pPr>
        <w:keepNext/>
        <w:ind w:left="720"/>
        <w:jc w:val="both"/>
        <w:rPr>
          <w:rFonts w:ascii="Cambria" w:hAnsi="Cambria"/>
          <w:sz w:val="22"/>
          <w:szCs w:val="22"/>
          <w:lang w:val="pl-PL"/>
        </w:rPr>
      </w:pPr>
      <w:r w:rsidRPr="00A059E9">
        <w:rPr>
          <w:rFonts w:ascii="Cambria" w:hAnsi="Cambria"/>
          <w:b/>
          <w:sz w:val="22"/>
          <w:szCs w:val="22"/>
          <w:lang w:val="pl-PL"/>
        </w:rPr>
        <w:t>10.1</w:t>
      </w:r>
      <w:r w:rsidRPr="00A059E9">
        <w:rPr>
          <w:rFonts w:ascii="Cambria" w:hAnsi="Cambria"/>
          <w:b/>
          <w:sz w:val="22"/>
          <w:szCs w:val="22"/>
          <w:lang w:val="pl-PL"/>
        </w:rPr>
        <w:tab/>
      </w:r>
      <w:r w:rsidR="00F3585E" w:rsidRPr="00A059E9">
        <w:rPr>
          <w:rFonts w:ascii="Cambria" w:hAnsi="Cambria" w:cs="Verdana"/>
          <w:b/>
          <w:bCs/>
          <w:color w:val="000000"/>
          <w:sz w:val="22"/>
          <w:szCs w:val="22"/>
          <w:lang w:val="pl-PL"/>
        </w:rPr>
        <w:t>Unieważnienie wyników w wydarzeniach sportowych, w których doszło do naruszenia Przepisów antydopingowych</w:t>
      </w:r>
    </w:p>
    <w:p w14:paraId="535CF8A6" w14:textId="77777777" w:rsidR="0042116A" w:rsidRPr="00A059E9" w:rsidRDefault="0042116A" w:rsidP="00C623B4">
      <w:pPr>
        <w:keepNext/>
        <w:jc w:val="both"/>
        <w:rPr>
          <w:rFonts w:ascii="Cambria" w:hAnsi="Cambria"/>
          <w:sz w:val="22"/>
          <w:szCs w:val="22"/>
          <w:lang w:val="pl-PL"/>
        </w:rPr>
      </w:pPr>
    </w:p>
    <w:p w14:paraId="30BBDE95" w14:textId="64778557" w:rsidR="0042116A" w:rsidRPr="00A059E9" w:rsidRDefault="00F3585E" w:rsidP="00C623B4">
      <w:pPr>
        <w:keepNext/>
        <w:ind w:left="720"/>
        <w:jc w:val="both"/>
        <w:rPr>
          <w:rFonts w:ascii="Cambria" w:hAnsi="Cambria"/>
          <w:sz w:val="22"/>
          <w:szCs w:val="22"/>
          <w:lang w:val="pl-PL"/>
        </w:rPr>
      </w:pPr>
      <w:r w:rsidRPr="00A059E9">
        <w:rPr>
          <w:rFonts w:ascii="Cambria" w:hAnsi="Cambria" w:cs="Verdana"/>
          <w:color w:val="000000"/>
          <w:sz w:val="22"/>
          <w:szCs w:val="22"/>
          <w:lang w:val="pl-PL"/>
        </w:rPr>
        <w:t>Naruszenie przepisów antydopingowych mające miejsce podczas lub w związku z wydarzeniem sportowym może, decyzją organu orzekającego tego wydarzenia, spowodować unieważnienie wszystkich indywidualnych wyników osiągniętych w tym wydarzeniu z wszystkimi tego konsekwencjami, w tym z przepadkiem wszystkich zdobytych medali, punktów i nagród, z wyjątkiem sytuacji określonej w Artykule 10.1.1.</w:t>
      </w:r>
      <w:r w:rsidR="0042116A" w:rsidRPr="00A059E9">
        <w:rPr>
          <w:rFonts w:ascii="Cambria" w:hAnsi="Cambria"/>
          <w:sz w:val="22"/>
          <w:szCs w:val="22"/>
          <w:lang w:val="pl-PL"/>
        </w:rPr>
        <w:t xml:space="preserve"> </w:t>
      </w:r>
    </w:p>
    <w:p w14:paraId="3256D1A5" w14:textId="77777777" w:rsidR="00935647" w:rsidRPr="00A059E9" w:rsidRDefault="00935647" w:rsidP="00245CA7">
      <w:pPr>
        <w:ind w:left="720"/>
        <w:jc w:val="both"/>
        <w:rPr>
          <w:rFonts w:ascii="Cambria" w:hAnsi="Cambria"/>
          <w:sz w:val="22"/>
          <w:szCs w:val="22"/>
          <w:lang w:val="pl-PL"/>
        </w:rPr>
      </w:pPr>
    </w:p>
    <w:p w14:paraId="47B586C6" w14:textId="77777777" w:rsidR="0042116A" w:rsidRPr="00A059E9" w:rsidRDefault="00F973E1" w:rsidP="00245CA7">
      <w:pPr>
        <w:ind w:left="720"/>
        <w:jc w:val="both"/>
        <w:rPr>
          <w:rFonts w:ascii="Cambria" w:hAnsi="Cambria"/>
          <w:spacing w:val="-3"/>
          <w:sz w:val="22"/>
          <w:szCs w:val="22"/>
          <w:lang w:val="pl-PL"/>
        </w:rPr>
      </w:pPr>
      <w:bookmarkStart w:id="170" w:name="_DV_C902"/>
      <w:r w:rsidRPr="00A059E9">
        <w:rPr>
          <w:rFonts w:ascii="Cambria" w:hAnsi="Cambria" w:cs="Verdana"/>
          <w:iCs/>
          <w:color w:val="000000"/>
          <w:sz w:val="22"/>
          <w:szCs w:val="22"/>
          <w:lang w:val="pl-PL"/>
        </w:rPr>
        <w:t xml:space="preserve">Przy podejmowaniu decyzji o jednoczesnym unieważnieniu innych wyników uzyskanych przez zawodnika podczas wydarzenia sportowego można na przykład wziąć pod uwagę ustalenie, na ile </w:t>
      </w:r>
      <w:r w:rsidR="009B28DB" w:rsidRPr="00A059E9">
        <w:rPr>
          <w:rFonts w:ascii="Cambria" w:hAnsi="Cambria" w:cs="Verdana"/>
          <w:iCs/>
          <w:color w:val="000000"/>
          <w:sz w:val="22"/>
          <w:szCs w:val="22"/>
          <w:lang w:val="pl-PL"/>
        </w:rPr>
        <w:t xml:space="preserve">naruszenie przepisów antydopingowych jest </w:t>
      </w:r>
      <w:r w:rsidRPr="00A059E9">
        <w:rPr>
          <w:rFonts w:ascii="Cambria" w:hAnsi="Cambria" w:cs="Verdana"/>
          <w:iCs/>
          <w:color w:val="000000"/>
          <w:sz w:val="22"/>
          <w:szCs w:val="22"/>
          <w:lang w:val="pl-PL"/>
        </w:rPr>
        <w:lastRenderedPageBreak/>
        <w:t xml:space="preserve">poważne oraz czy w innych zawodach wyniki badań </w:t>
      </w:r>
      <w:r w:rsidR="009B28DB">
        <w:rPr>
          <w:rFonts w:ascii="Cambria" w:hAnsi="Cambria" w:cs="Verdana"/>
          <w:iCs/>
          <w:color w:val="000000"/>
          <w:sz w:val="22"/>
          <w:szCs w:val="22"/>
          <w:lang w:val="pl-PL"/>
        </w:rPr>
        <w:t>anty</w:t>
      </w:r>
      <w:r w:rsidRPr="00A059E9">
        <w:rPr>
          <w:rFonts w:ascii="Cambria" w:hAnsi="Cambria" w:cs="Verdana"/>
          <w:iCs/>
          <w:color w:val="000000"/>
          <w:sz w:val="22"/>
          <w:szCs w:val="22"/>
          <w:lang w:val="pl-PL"/>
        </w:rPr>
        <w:t>dopingowych u tego zawodnika były negatywne.</w:t>
      </w:r>
      <w:bookmarkEnd w:id="170"/>
      <w:r w:rsidR="00DF4509" w:rsidRPr="00A059E9">
        <w:rPr>
          <w:rFonts w:ascii="Cambria" w:hAnsi="Cambria"/>
          <w:spacing w:val="-3"/>
          <w:sz w:val="22"/>
          <w:szCs w:val="22"/>
          <w:lang w:val="pl-PL"/>
        </w:rPr>
        <w:t xml:space="preserve"> </w:t>
      </w:r>
    </w:p>
    <w:p w14:paraId="1A003FFC" w14:textId="77777777" w:rsidR="0042116A" w:rsidRPr="00A059E9" w:rsidRDefault="0042116A" w:rsidP="00245CA7">
      <w:pPr>
        <w:jc w:val="both"/>
        <w:rPr>
          <w:rFonts w:ascii="Cambria" w:hAnsi="Cambria"/>
          <w:sz w:val="22"/>
          <w:szCs w:val="22"/>
          <w:lang w:val="pl-PL"/>
        </w:rPr>
      </w:pPr>
    </w:p>
    <w:p w14:paraId="16A36929" w14:textId="77777777" w:rsidR="00F973E1" w:rsidRPr="00A059E9" w:rsidRDefault="003B7A89" w:rsidP="00245CA7">
      <w:pPr>
        <w:jc w:val="both"/>
        <w:rPr>
          <w:rFonts w:ascii="Cambria" w:hAnsi="Cambria" w:cs="Verdana"/>
          <w:i/>
          <w:iCs/>
          <w:color w:val="000000"/>
          <w:sz w:val="22"/>
          <w:szCs w:val="22"/>
          <w:lang w:val="pl-PL"/>
        </w:rPr>
      </w:pPr>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512AD8" w:rsidRPr="00A059E9">
        <w:rPr>
          <w:rFonts w:ascii="Cambria" w:hAnsi="Cambria" w:cs="Verdana"/>
          <w:i/>
          <w:iCs/>
          <w:sz w:val="22"/>
          <w:szCs w:val="22"/>
          <w:lang w:val="pl-PL"/>
        </w:rPr>
        <w:t>A</w:t>
      </w:r>
      <w:r w:rsidR="00F973E1" w:rsidRPr="00A059E9">
        <w:rPr>
          <w:rFonts w:ascii="Cambria" w:hAnsi="Cambria" w:cs="Verdana"/>
          <w:i/>
          <w:iCs/>
          <w:sz w:val="22"/>
          <w:szCs w:val="22"/>
          <w:lang w:val="pl-PL"/>
        </w:rPr>
        <w:t xml:space="preserve">rtykułu </w:t>
      </w:r>
      <w:r w:rsidRPr="00A059E9">
        <w:rPr>
          <w:rFonts w:ascii="Cambria" w:hAnsi="Cambria" w:cs="Verdana"/>
          <w:i/>
          <w:iCs/>
          <w:sz w:val="22"/>
          <w:szCs w:val="22"/>
          <w:lang w:val="pl-PL"/>
        </w:rPr>
        <w:t xml:space="preserve">10.1: </w:t>
      </w:r>
      <w:r w:rsidR="00F973E1" w:rsidRPr="00A059E9">
        <w:rPr>
          <w:rFonts w:ascii="Cambria" w:hAnsi="Cambria" w:cs="Verdana"/>
          <w:i/>
          <w:iCs/>
          <w:color w:val="000000"/>
          <w:sz w:val="22"/>
          <w:szCs w:val="22"/>
          <w:lang w:val="pl-PL"/>
        </w:rPr>
        <w:t>O ile Artykuł 9 unieważnia wynik w jednych zawodach, w których wynik testu dopingowego, któremu poddano zawodnika był pozytywny (np. wyścig na 100 m stylem grzbietowym), niniejszy Artykuł może prowadzić do unieważnienia wszystkich wyników we wszystkich wyścigach podczas danego wydarzenia sportowego (np. Mistrzostwa Świata FINA)].</w:t>
      </w:r>
    </w:p>
    <w:p w14:paraId="16060FBB" w14:textId="77777777" w:rsidR="00EB2F36" w:rsidRPr="00A059E9" w:rsidRDefault="00F973E1" w:rsidP="00245CA7">
      <w:pPr>
        <w:jc w:val="both"/>
        <w:rPr>
          <w:rFonts w:ascii="Cambria" w:hAnsi="Cambria"/>
          <w:i/>
          <w:sz w:val="22"/>
          <w:szCs w:val="22"/>
          <w:lang w:val="pl-PL"/>
        </w:rPr>
      </w:pPr>
      <w:r w:rsidRPr="00A059E9">
        <w:rPr>
          <w:rFonts w:ascii="Cambria" w:hAnsi="Cambria"/>
          <w:i/>
          <w:sz w:val="22"/>
          <w:szCs w:val="22"/>
          <w:lang w:val="pl-PL"/>
        </w:rPr>
        <w:t xml:space="preserve"> </w:t>
      </w:r>
    </w:p>
    <w:p w14:paraId="01963781" w14:textId="77777777" w:rsidR="0042116A" w:rsidRPr="00A059E9" w:rsidRDefault="0042116A" w:rsidP="00245CA7">
      <w:pPr>
        <w:ind w:left="1440"/>
        <w:jc w:val="both"/>
        <w:rPr>
          <w:rFonts w:ascii="Cambria" w:hAnsi="Cambria"/>
          <w:sz w:val="22"/>
          <w:szCs w:val="22"/>
          <w:lang w:val="pl-PL"/>
        </w:rPr>
      </w:pPr>
      <w:r w:rsidRPr="00A059E9">
        <w:rPr>
          <w:rFonts w:ascii="Cambria" w:hAnsi="Cambria"/>
          <w:b/>
          <w:sz w:val="22"/>
          <w:szCs w:val="22"/>
          <w:lang w:val="pl-PL"/>
        </w:rPr>
        <w:t>10.1.1</w:t>
      </w:r>
      <w:r w:rsidR="00DF4509" w:rsidRPr="00A059E9">
        <w:rPr>
          <w:rFonts w:ascii="Cambria" w:hAnsi="Cambria"/>
          <w:b/>
          <w:sz w:val="22"/>
          <w:szCs w:val="22"/>
          <w:lang w:val="pl-PL"/>
        </w:rPr>
        <w:t xml:space="preserve"> </w:t>
      </w:r>
      <w:r w:rsidR="00DD5ACD" w:rsidRPr="00A059E9">
        <w:rPr>
          <w:rFonts w:ascii="Cambria" w:hAnsi="Cambria" w:cs="Verdana"/>
          <w:color w:val="000000"/>
          <w:sz w:val="22"/>
          <w:szCs w:val="22"/>
          <w:lang w:val="pl-PL"/>
        </w:rPr>
        <w:t>Jeśli zawodnik udowodni, że nie ponosi żadnej winy ani nie jest winny zaniedbania w związku z naruszeniem przepisów antydopingowych, indywidualne wyniki zawodnika uzyskane w innych zawodach nie zostaną unieważnione, chyba że na wyniki zawodnika w zawodach innych niż zawody, podczas których nastąpiło naruszenie przepisów antydopingowych, prawdopodobnie wpływ miało naruszenie przez zawodnika przepisów antydopingowych.</w:t>
      </w:r>
    </w:p>
    <w:p w14:paraId="7ADBF6AC" w14:textId="77777777" w:rsidR="00E87B41" w:rsidRPr="00A059E9" w:rsidRDefault="00E87B41" w:rsidP="00245CA7">
      <w:pPr>
        <w:jc w:val="both"/>
        <w:rPr>
          <w:rFonts w:ascii="Cambria" w:hAnsi="Cambria"/>
          <w:sz w:val="22"/>
          <w:szCs w:val="22"/>
          <w:lang w:val="pl-PL"/>
        </w:rPr>
      </w:pPr>
    </w:p>
    <w:p w14:paraId="63932822" w14:textId="584356FC" w:rsidR="00EB2F36" w:rsidRPr="00A059E9" w:rsidRDefault="00DE3D4D" w:rsidP="00245CA7">
      <w:pPr>
        <w:ind w:left="720"/>
        <w:jc w:val="both"/>
        <w:rPr>
          <w:rFonts w:ascii="Cambria" w:hAnsi="Cambria" w:cs="Verdana"/>
          <w:b/>
          <w:i/>
          <w:iCs/>
          <w:sz w:val="22"/>
          <w:szCs w:val="22"/>
          <w:lang w:val="pl-PL"/>
        </w:rPr>
      </w:pPr>
      <w:bookmarkStart w:id="171" w:name="_Toc190172345"/>
      <w:bookmarkStart w:id="172" w:name="_Toc321920466"/>
      <w:bookmarkStart w:id="173" w:name="_Toc323139157"/>
      <w:bookmarkStart w:id="174" w:name="_Toc323140257"/>
      <w:bookmarkStart w:id="175" w:name="_Toc323140537"/>
      <w:bookmarkStart w:id="176" w:name="_Toc323311584"/>
      <w:bookmarkStart w:id="177" w:name="_Toc323313151"/>
      <w:bookmarkStart w:id="178" w:name="_Toc323563190"/>
      <w:bookmarkStart w:id="179" w:name="_Toc359253758"/>
      <w:r w:rsidRPr="00A059E9">
        <w:rPr>
          <w:rFonts w:ascii="Cambria" w:hAnsi="Cambria" w:cs="Verdana"/>
          <w:b/>
          <w:iCs/>
          <w:sz w:val="22"/>
          <w:szCs w:val="22"/>
          <w:lang w:val="pl-PL"/>
        </w:rPr>
        <w:t>10.2</w:t>
      </w:r>
      <w:r w:rsidRPr="00A059E9">
        <w:rPr>
          <w:rFonts w:ascii="Cambria" w:hAnsi="Cambria" w:cs="Verdana"/>
          <w:b/>
          <w:i/>
          <w:iCs/>
          <w:sz w:val="22"/>
          <w:szCs w:val="22"/>
          <w:lang w:val="pl-PL"/>
        </w:rPr>
        <w:tab/>
      </w:r>
      <w:r w:rsidR="00DD5ACD" w:rsidRPr="00A059E9">
        <w:rPr>
          <w:rFonts w:ascii="Cambria" w:hAnsi="Cambria" w:cs="Verdana"/>
          <w:b/>
          <w:bCs/>
          <w:color w:val="000000"/>
          <w:sz w:val="22"/>
          <w:szCs w:val="22"/>
          <w:lang w:val="pl-PL"/>
        </w:rPr>
        <w:t xml:space="preserve">Kara </w:t>
      </w:r>
      <w:r w:rsidR="002D667B" w:rsidRPr="00A059E9">
        <w:rPr>
          <w:rFonts w:ascii="Cambria" w:hAnsi="Cambria" w:cs="Verdana"/>
          <w:b/>
          <w:bCs/>
          <w:color w:val="000000"/>
          <w:sz w:val="22"/>
          <w:szCs w:val="22"/>
          <w:lang w:val="pl-PL"/>
        </w:rPr>
        <w:t>wykluczenia</w:t>
      </w:r>
      <w:r w:rsidR="00DD5ACD" w:rsidRPr="00A059E9">
        <w:rPr>
          <w:rFonts w:ascii="Cambria" w:hAnsi="Cambria" w:cs="Verdana"/>
          <w:b/>
          <w:bCs/>
          <w:color w:val="000000"/>
          <w:sz w:val="22"/>
          <w:szCs w:val="22"/>
          <w:lang w:val="pl-PL"/>
        </w:rPr>
        <w:t xml:space="preserve"> z powodu obecności, użycia lub </w:t>
      </w:r>
      <w:r w:rsidR="009B28DB">
        <w:rPr>
          <w:rFonts w:ascii="Cambria" w:hAnsi="Cambria" w:cs="Verdana"/>
          <w:b/>
          <w:bCs/>
          <w:color w:val="000000"/>
          <w:sz w:val="22"/>
          <w:szCs w:val="22"/>
          <w:lang w:val="pl-PL"/>
        </w:rPr>
        <w:t>usiłowanie</w:t>
      </w:r>
      <w:r w:rsidR="009B28DB" w:rsidRPr="00A059E9">
        <w:rPr>
          <w:rFonts w:ascii="Cambria" w:hAnsi="Cambria" w:cs="Verdana"/>
          <w:b/>
          <w:bCs/>
          <w:color w:val="000000"/>
          <w:sz w:val="22"/>
          <w:szCs w:val="22"/>
          <w:lang w:val="pl-PL"/>
        </w:rPr>
        <w:t xml:space="preserve"> </w:t>
      </w:r>
      <w:proofErr w:type="spellStart"/>
      <w:r w:rsidR="00DD5ACD" w:rsidRPr="00A059E9">
        <w:rPr>
          <w:rFonts w:ascii="Cambria" w:hAnsi="Cambria" w:cs="Verdana"/>
          <w:b/>
          <w:bCs/>
          <w:color w:val="000000"/>
          <w:sz w:val="22"/>
          <w:szCs w:val="22"/>
          <w:lang w:val="pl-PL"/>
        </w:rPr>
        <w:t>użycia,lub</w:t>
      </w:r>
      <w:proofErr w:type="spellEnd"/>
      <w:r w:rsidR="00DD5ACD" w:rsidRPr="00A059E9">
        <w:rPr>
          <w:rFonts w:ascii="Cambria" w:hAnsi="Cambria" w:cs="Verdana"/>
          <w:b/>
          <w:bCs/>
          <w:color w:val="000000"/>
          <w:sz w:val="22"/>
          <w:szCs w:val="22"/>
          <w:lang w:val="pl-PL"/>
        </w:rPr>
        <w:t xml:space="preserve"> posiadania substancji zabronionych i metod zabronionych</w:t>
      </w:r>
      <w:bookmarkEnd w:id="171"/>
      <w:bookmarkEnd w:id="172"/>
      <w:bookmarkEnd w:id="173"/>
      <w:bookmarkEnd w:id="174"/>
      <w:bookmarkEnd w:id="175"/>
      <w:bookmarkEnd w:id="176"/>
      <w:bookmarkEnd w:id="177"/>
      <w:bookmarkEnd w:id="178"/>
      <w:bookmarkEnd w:id="179"/>
    </w:p>
    <w:p w14:paraId="1F778B47" w14:textId="77777777" w:rsidR="00EB2F36" w:rsidRPr="00A059E9" w:rsidRDefault="00EB2F36" w:rsidP="00245CA7">
      <w:pPr>
        <w:ind w:left="720"/>
        <w:jc w:val="both"/>
        <w:rPr>
          <w:rFonts w:ascii="Cambria" w:hAnsi="Cambria" w:cs="Verdana"/>
          <w:i/>
          <w:iCs/>
          <w:sz w:val="22"/>
          <w:szCs w:val="22"/>
          <w:lang w:val="pl-PL"/>
        </w:rPr>
      </w:pPr>
    </w:p>
    <w:p w14:paraId="4826DDFC" w14:textId="0B47942C" w:rsidR="00EB2F36" w:rsidRPr="00A059E9" w:rsidRDefault="00DD5ACD" w:rsidP="00245CA7">
      <w:pPr>
        <w:ind w:left="720"/>
        <w:jc w:val="both"/>
        <w:rPr>
          <w:rFonts w:ascii="Cambria" w:hAnsi="Cambria" w:cs="Verdana"/>
          <w:sz w:val="22"/>
          <w:szCs w:val="22"/>
          <w:lang w:val="pl-PL"/>
        </w:rPr>
      </w:pPr>
      <w:bookmarkStart w:id="180" w:name="_DV_M488"/>
      <w:bookmarkEnd w:id="180"/>
      <w:r w:rsidRPr="00A059E9">
        <w:rPr>
          <w:rFonts w:ascii="Cambria" w:hAnsi="Cambria" w:cs="Verdana"/>
          <w:color w:val="000000"/>
          <w:sz w:val="22"/>
          <w:szCs w:val="22"/>
          <w:lang w:val="pl-PL"/>
        </w:rPr>
        <w:t xml:space="preserve">Jeśli nie zostaną spełnione warunki do skrócenia </w:t>
      </w:r>
      <w:r w:rsidR="009B28DB">
        <w:rPr>
          <w:rFonts w:ascii="Cambria" w:hAnsi="Cambria" w:cs="Verdana"/>
          <w:color w:val="000000"/>
          <w:sz w:val="22"/>
          <w:szCs w:val="22"/>
          <w:lang w:val="pl-PL"/>
        </w:rPr>
        <w:t xml:space="preserve">okresu </w:t>
      </w:r>
      <w:r w:rsidRPr="00A059E9">
        <w:rPr>
          <w:rFonts w:ascii="Cambria" w:hAnsi="Cambria" w:cs="Verdana"/>
          <w:color w:val="000000"/>
          <w:sz w:val="22"/>
          <w:szCs w:val="22"/>
          <w:lang w:val="pl-PL"/>
        </w:rPr>
        <w:t xml:space="preserve">kary </w:t>
      </w:r>
      <w:r w:rsidR="002D667B"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rPr>
        <w:t xml:space="preserve"> lub </w:t>
      </w:r>
      <w:r w:rsidR="00254B2F" w:rsidRPr="00A059E9">
        <w:rPr>
          <w:rFonts w:ascii="Cambria" w:hAnsi="Cambria" w:cs="Verdana"/>
          <w:color w:val="000000"/>
          <w:sz w:val="22"/>
          <w:szCs w:val="22"/>
          <w:lang w:val="pl-PL"/>
        </w:rPr>
        <w:t>skrócenia</w:t>
      </w:r>
      <w:r w:rsidR="003B15EB" w:rsidRPr="00A059E9">
        <w:rPr>
          <w:rFonts w:ascii="Cambria" w:hAnsi="Cambria" w:cs="Verdana"/>
          <w:color w:val="000000"/>
          <w:sz w:val="22"/>
          <w:szCs w:val="22"/>
          <w:lang w:val="pl-PL"/>
        </w:rPr>
        <w:t xml:space="preserve"> </w:t>
      </w:r>
      <w:r w:rsidR="009B28DB">
        <w:rPr>
          <w:rFonts w:ascii="Cambria" w:hAnsi="Cambria" w:cs="Verdana"/>
          <w:color w:val="000000"/>
          <w:sz w:val="22"/>
          <w:szCs w:val="22"/>
          <w:lang w:val="pl-PL"/>
        </w:rPr>
        <w:t xml:space="preserve">okresu </w:t>
      </w:r>
      <w:r w:rsidRPr="00A059E9">
        <w:rPr>
          <w:rFonts w:ascii="Cambria" w:hAnsi="Cambria" w:cs="Verdana"/>
          <w:color w:val="000000"/>
          <w:sz w:val="22"/>
          <w:szCs w:val="22"/>
          <w:lang w:val="pl-PL"/>
        </w:rPr>
        <w:t xml:space="preserve">kary zgodnie z Artykułami 10.4, 10.5 lub 10.6 </w:t>
      </w:r>
      <w:r w:rsidR="00FC148B">
        <w:rPr>
          <w:rFonts w:ascii="Cambria" w:hAnsi="Cambria" w:cs="Verdana"/>
          <w:color w:val="000000"/>
          <w:sz w:val="22"/>
          <w:szCs w:val="22"/>
          <w:lang w:val="pl-PL"/>
        </w:rPr>
        <w:t>okres</w:t>
      </w:r>
      <w:r w:rsidR="00FC148B" w:rsidRPr="00A059E9">
        <w:rPr>
          <w:rFonts w:ascii="Cambria" w:hAnsi="Cambria" w:cs="Verdana"/>
          <w:color w:val="000000"/>
          <w:sz w:val="22"/>
          <w:szCs w:val="22"/>
          <w:lang w:val="pl-PL"/>
        </w:rPr>
        <w:t xml:space="preserve"> </w:t>
      </w:r>
      <w:r w:rsidRPr="00A059E9">
        <w:rPr>
          <w:rFonts w:ascii="Cambria" w:hAnsi="Cambria" w:cs="Verdana"/>
          <w:color w:val="000000"/>
          <w:sz w:val="22"/>
          <w:szCs w:val="22"/>
          <w:lang w:val="pl-PL"/>
        </w:rPr>
        <w:t xml:space="preserve">kary </w:t>
      </w:r>
      <w:r w:rsidR="002D667B" w:rsidRPr="00A059E9">
        <w:rPr>
          <w:rFonts w:ascii="Cambria" w:hAnsi="Cambria" w:cs="Verdana"/>
          <w:color w:val="000000"/>
          <w:sz w:val="22"/>
          <w:szCs w:val="22"/>
          <w:lang w:val="pl-PL"/>
        </w:rPr>
        <w:t>wykluczenia</w:t>
      </w:r>
      <w:r w:rsidR="003B15EB" w:rsidRPr="00A059E9">
        <w:rPr>
          <w:rFonts w:ascii="Cambria" w:hAnsi="Cambria" w:cs="Verdana"/>
          <w:color w:val="000000"/>
          <w:sz w:val="22"/>
          <w:szCs w:val="22"/>
          <w:lang w:val="pl-PL"/>
        </w:rPr>
        <w:t xml:space="preserve"> </w:t>
      </w:r>
      <w:r w:rsidRPr="00A059E9">
        <w:rPr>
          <w:rFonts w:ascii="Cambria" w:hAnsi="Cambria" w:cs="Verdana"/>
          <w:color w:val="000000"/>
          <w:sz w:val="22"/>
          <w:szCs w:val="22"/>
          <w:lang w:val="pl-PL"/>
        </w:rPr>
        <w:t xml:space="preserve"> nałożonej za naruszenie Artykułu 2.1, Artykułu 2.2 lub Artykułu 2.6 będzie </w:t>
      </w:r>
      <w:r w:rsidR="009B28DB">
        <w:rPr>
          <w:rFonts w:ascii="Cambria" w:hAnsi="Cambria" w:cs="Verdana"/>
          <w:color w:val="000000"/>
          <w:sz w:val="22"/>
          <w:szCs w:val="22"/>
          <w:lang w:val="pl-PL"/>
        </w:rPr>
        <w:t>następujący</w:t>
      </w:r>
      <w:r w:rsidR="00EB2F36" w:rsidRPr="00A059E9">
        <w:rPr>
          <w:rFonts w:ascii="Cambria" w:hAnsi="Cambria" w:cs="Verdana"/>
          <w:sz w:val="22"/>
          <w:szCs w:val="22"/>
          <w:lang w:val="pl-PL"/>
        </w:rPr>
        <w:t xml:space="preserve">: </w:t>
      </w:r>
    </w:p>
    <w:p w14:paraId="161EF96C" w14:textId="77777777" w:rsidR="00EB2F36" w:rsidRPr="00A059E9" w:rsidRDefault="00EB2F36" w:rsidP="00245CA7">
      <w:pPr>
        <w:jc w:val="both"/>
        <w:rPr>
          <w:rFonts w:ascii="Cambria" w:hAnsi="Cambria" w:cs="Verdana"/>
          <w:sz w:val="22"/>
          <w:szCs w:val="22"/>
          <w:lang w:val="pl-PL"/>
        </w:rPr>
      </w:pPr>
    </w:p>
    <w:p w14:paraId="3D5354CA" w14:textId="77777777" w:rsidR="00EB2F36" w:rsidRPr="00A059E9" w:rsidRDefault="00DE3D4D" w:rsidP="00245CA7">
      <w:pPr>
        <w:ind w:left="1440"/>
        <w:jc w:val="both"/>
        <w:rPr>
          <w:rFonts w:ascii="Cambria" w:hAnsi="Cambria" w:cs="Verdana"/>
          <w:sz w:val="22"/>
          <w:szCs w:val="22"/>
          <w:lang w:val="pl-PL"/>
        </w:rPr>
      </w:pPr>
      <w:r w:rsidRPr="00A059E9">
        <w:rPr>
          <w:rFonts w:ascii="Cambria" w:hAnsi="Cambria" w:cs="Verdana"/>
          <w:b/>
          <w:sz w:val="22"/>
          <w:szCs w:val="22"/>
          <w:lang w:val="pl-PL"/>
        </w:rPr>
        <w:t>10.2.1</w:t>
      </w:r>
      <w:r w:rsidR="00DF4509" w:rsidRPr="00A059E9">
        <w:rPr>
          <w:rFonts w:ascii="Cambria" w:hAnsi="Cambria" w:cs="Verdana"/>
          <w:sz w:val="22"/>
          <w:szCs w:val="22"/>
          <w:lang w:val="pl-PL"/>
        </w:rPr>
        <w:t xml:space="preserve"> </w:t>
      </w:r>
      <w:r w:rsidR="00CF1D53">
        <w:rPr>
          <w:rFonts w:ascii="Cambria" w:hAnsi="Cambria" w:cs="Verdana"/>
          <w:sz w:val="22"/>
          <w:szCs w:val="22"/>
          <w:lang w:val="pl-PL"/>
        </w:rPr>
        <w:t>Okres</w:t>
      </w:r>
      <w:r w:rsidR="00CF1D53" w:rsidRPr="00A059E9">
        <w:rPr>
          <w:rFonts w:ascii="Cambria" w:hAnsi="Cambria" w:cs="Verdana"/>
          <w:sz w:val="22"/>
          <w:szCs w:val="22"/>
          <w:lang w:val="pl-PL"/>
        </w:rPr>
        <w:t xml:space="preserve"> </w:t>
      </w:r>
      <w:r w:rsidR="00DD5ACD" w:rsidRPr="00A059E9">
        <w:rPr>
          <w:rFonts w:ascii="Cambria" w:hAnsi="Cambria" w:cs="Verdana"/>
          <w:sz w:val="22"/>
          <w:szCs w:val="22"/>
          <w:lang w:val="pl-PL"/>
        </w:rPr>
        <w:t xml:space="preserve">kary </w:t>
      </w:r>
      <w:r w:rsidR="002D667B" w:rsidRPr="00A059E9">
        <w:rPr>
          <w:rFonts w:ascii="Cambria" w:hAnsi="Cambria" w:cs="Verdana"/>
          <w:sz w:val="22"/>
          <w:szCs w:val="22"/>
          <w:lang w:val="pl-PL"/>
        </w:rPr>
        <w:t>wykluczenia</w:t>
      </w:r>
      <w:r w:rsidR="00DD5ACD" w:rsidRPr="00A059E9">
        <w:rPr>
          <w:rFonts w:ascii="Cambria" w:hAnsi="Cambria" w:cs="Verdana"/>
          <w:sz w:val="22"/>
          <w:szCs w:val="22"/>
          <w:lang w:val="pl-PL"/>
        </w:rPr>
        <w:t xml:space="preserve"> będzie wynosił cztery lata, gdy</w:t>
      </w:r>
      <w:r w:rsidR="00EB2F36" w:rsidRPr="00A059E9">
        <w:rPr>
          <w:rFonts w:ascii="Cambria" w:hAnsi="Cambria" w:cs="Verdana"/>
          <w:sz w:val="22"/>
          <w:szCs w:val="22"/>
          <w:lang w:val="pl-PL"/>
        </w:rPr>
        <w:t>:</w:t>
      </w:r>
    </w:p>
    <w:p w14:paraId="40E897D5" w14:textId="77777777" w:rsidR="00EB2F36" w:rsidRPr="00A059E9" w:rsidRDefault="00EB2F36" w:rsidP="00245CA7">
      <w:pPr>
        <w:jc w:val="both"/>
        <w:rPr>
          <w:rFonts w:ascii="Cambria" w:hAnsi="Cambria" w:cs="Verdana"/>
          <w:sz w:val="22"/>
          <w:szCs w:val="22"/>
          <w:lang w:val="pl-PL"/>
        </w:rPr>
      </w:pPr>
    </w:p>
    <w:p w14:paraId="3615A70A" w14:textId="540C10F5" w:rsidR="00EB2F36" w:rsidRPr="00A059E9" w:rsidRDefault="00EB2F36" w:rsidP="00245CA7">
      <w:pPr>
        <w:ind w:left="2160"/>
        <w:jc w:val="both"/>
        <w:rPr>
          <w:rFonts w:ascii="Cambria" w:hAnsi="Cambria" w:cs="Verdana"/>
          <w:sz w:val="22"/>
          <w:szCs w:val="22"/>
          <w:lang w:val="pl-PL"/>
        </w:rPr>
      </w:pPr>
      <w:r w:rsidRPr="00A059E9">
        <w:rPr>
          <w:rFonts w:ascii="Cambria" w:hAnsi="Cambria" w:cs="Verdana"/>
          <w:sz w:val="22"/>
          <w:szCs w:val="22"/>
          <w:lang w:val="pl-PL"/>
        </w:rPr>
        <w:t xml:space="preserve">10.2.1.1 </w:t>
      </w:r>
      <w:r w:rsidR="002771C2" w:rsidRPr="00A059E9">
        <w:rPr>
          <w:rFonts w:ascii="Cambria" w:hAnsi="Cambria" w:cs="Verdana"/>
          <w:sz w:val="22"/>
          <w:szCs w:val="22"/>
          <w:lang w:val="pl-PL"/>
        </w:rPr>
        <w:t xml:space="preserve">Naruszenie przepisów antydopingowych nie wiąże się z substancją </w:t>
      </w:r>
      <w:r w:rsidR="003B15EB" w:rsidRPr="00A059E9">
        <w:rPr>
          <w:rFonts w:ascii="Cambria" w:hAnsi="Cambria" w:cs="Verdana"/>
          <w:sz w:val="22"/>
          <w:szCs w:val="22"/>
          <w:lang w:val="pl-PL"/>
        </w:rPr>
        <w:t>określoną</w:t>
      </w:r>
      <w:r w:rsidR="002771C2" w:rsidRPr="00A059E9">
        <w:rPr>
          <w:rFonts w:ascii="Cambria" w:hAnsi="Cambria" w:cs="Verdana"/>
          <w:sz w:val="22"/>
          <w:szCs w:val="22"/>
          <w:lang w:val="pl-PL"/>
        </w:rPr>
        <w:t>, chyba że zawodnik lub inna osoba może wykazać, że naruszenie przepisów antydopingowych nie było celowe.</w:t>
      </w:r>
    </w:p>
    <w:p w14:paraId="77B5EA3E" w14:textId="77777777" w:rsidR="00EB2F36" w:rsidRPr="00A059E9" w:rsidRDefault="00EB2F36" w:rsidP="00245CA7">
      <w:pPr>
        <w:ind w:left="2160"/>
        <w:jc w:val="both"/>
        <w:rPr>
          <w:rFonts w:ascii="Cambria" w:hAnsi="Cambria" w:cs="Verdana"/>
          <w:sz w:val="22"/>
          <w:szCs w:val="22"/>
          <w:lang w:val="pl-PL"/>
        </w:rPr>
      </w:pPr>
    </w:p>
    <w:p w14:paraId="18E854E5" w14:textId="6DF370F3" w:rsidR="00EB2F36" w:rsidRPr="00A059E9" w:rsidRDefault="00EB2F36" w:rsidP="00245CA7">
      <w:pPr>
        <w:ind w:left="2160"/>
        <w:jc w:val="both"/>
        <w:rPr>
          <w:rFonts w:ascii="Cambria" w:hAnsi="Cambria" w:cs="Verdana"/>
          <w:sz w:val="22"/>
          <w:szCs w:val="22"/>
          <w:lang w:val="pl-PL"/>
        </w:rPr>
      </w:pPr>
      <w:r w:rsidRPr="00A059E9">
        <w:rPr>
          <w:rFonts w:ascii="Cambria" w:hAnsi="Cambria" w:cs="Verdana"/>
          <w:sz w:val="22"/>
          <w:szCs w:val="22"/>
          <w:lang w:val="pl-PL"/>
        </w:rPr>
        <w:t xml:space="preserve">10.2.1.2 </w:t>
      </w:r>
      <w:r w:rsidR="002771C2" w:rsidRPr="00A059E9">
        <w:rPr>
          <w:rFonts w:ascii="Cambria" w:hAnsi="Cambria" w:cs="Verdana"/>
          <w:sz w:val="22"/>
          <w:szCs w:val="22"/>
          <w:lang w:val="pl-PL"/>
        </w:rPr>
        <w:t xml:space="preserve">Naruszenie przepisów antydopingowych wiąże się z substancją </w:t>
      </w:r>
      <w:r w:rsidR="003B15EB" w:rsidRPr="00A059E9">
        <w:rPr>
          <w:rFonts w:ascii="Cambria" w:hAnsi="Cambria" w:cs="Verdana"/>
          <w:sz w:val="22"/>
          <w:szCs w:val="22"/>
          <w:lang w:val="pl-PL"/>
        </w:rPr>
        <w:t xml:space="preserve">określoną </w:t>
      </w:r>
      <w:r w:rsidR="002771C2" w:rsidRPr="00A059E9">
        <w:rPr>
          <w:rFonts w:ascii="Cambria" w:hAnsi="Cambria" w:cs="Verdana"/>
          <w:sz w:val="22"/>
          <w:szCs w:val="22"/>
          <w:lang w:val="pl-PL"/>
        </w:rPr>
        <w:t xml:space="preserve">a </w:t>
      </w:r>
      <w:proofErr w:type="spellStart"/>
      <w:r w:rsidR="001558C8">
        <w:rPr>
          <w:rFonts w:ascii="Cambria" w:hAnsi="Cambria" w:cs="Verdana"/>
          <w:sz w:val="22"/>
          <w:szCs w:val="22"/>
          <w:lang w:val="pl-PL"/>
        </w:rPr>
        <w:t>KdZDwS</w:t>
      </w:r>
      <w:proofErr w:type="spellEnd"/>
      <w:r w:rsidR="00EA4FB8" w:rsidRPr="00A059E9" w:rsidDel="00EA4FB8">
        <w:rPr>
          <w:rFonts w:ascii="Cambria" w:hAnsi="Cambria" w:cs="Verdana"/>
          <w:sz w:val="22"/>
          <w:szCs w:val="22"/>
          <w:lang w:val="pl-PL"/>
        </w:rPr>
        <w:t xml:space="preserve"> </w:t>
      </w:r>
      <w:r w:rsidR="002771C2" w:rsidRPr="00A059E9">
        <w:rPr>
          <w:rFonts w:ascii="Cambria" w:hAnsi="Cambria" w:cs="Verdana"/>
          <w:sz w:val="22"/>
          <w:szCs w:val="22"/>
          <w:lang w:val="pl-PL"/>
        </w:rPr>
        <w:t>może wykazać, że naruszenie przepisów antydopingowych było celowe</w:t>
      </w:r>
      <w:r w:rsidRPr="00A059E9">
        <w:rPr>
          <w:rFonts w:ascii="Cambria" w:hAnsi="Cambria" w:cs="Verdana"/>
          <w:sz w:val="22"/>
          <w:szCs w:val="22"/>
          <w:lang w:val="pl-PL"/>
        </w:rPr>
        <w:t xml:space="preserve">. </w:t>
      </w:r>
    </w:p>
    <w:p w14:paraId="240D9F26" w14:textId="77777777" w:rsidR="00EB2F36" w:rsidRPr="00A059E9" w:rsidRDefault="00EB2F36" w:rsidP="00245CA7">
      <w:pPr>
        <w:jc w:val="both"/>
        <w:rPr>
          <w:rFonts w:ascii="Cambria" w:hAnsi="Cambria" w:cs="Verdana"/>
          <w:sz w:val="22"/>
          <w:szCs w:val="22"/>
          <w:lang w:val="pl-PL"/>
        </w:rPr>
      </w:pPr>
    </w:p>
    <w:p w14:paraId="399F32FF" w14:textId="77777777" w:rsidR="00EB2F36" w:rsidRPr="00A059E9" w:rsidRDefault="00EB2F36" w:rsidP="00245CA7">
      <w:pPr>
        <w:ind w:left="1440"/>
        <w:jc w:val="both"/>
        <w:rPr>
          <w:rFonts w:ascii="Cambria" w:hAnsi="Cambria" w:cs="Verdana"/>
          <w:sz w:val="22"/>
          <w:szCs w:val="22"/>
          <w:lang w:val="pl-PL"/>
        </w:rPr>
      </w:pPr>
      <w:r w:rsidRPr="00A059E9">
        <w:rPr>
          <w:rFonts w:ascii="Cambria" w:hAnsi="Cambria" w:cs="Verdana"/>
          <w:b/>
          <w:sz w:val="22"/>
          <w:szCs w:val="22"/>
          <w:lang w:val="pl-PL"/>
        </w:rPr>
        <w:t>10.2.2</w:t>
      </w:r>
      <w:r w:rsidR="00DF4509" w:rsidRPr="00A059E9">
        <w:rPr>
          <w:rFonts w:ascii="Cambria" w:hAnsi="Cambria" w:cs="Verdana"/>
          <w:sz w:val="22"/>
          <w:szCs w:val="22"/>
          <w:lang w:val="pl-PL"/>
        </w:rPr>
        <w:t xml:space="preserve"> </w:t>
      </w:r>
      <w:r w:rsidR="002771C2" w:rsidRPr="00A059E9">
        <w:rPr>
          <w:rFonts w:ascii="Cambria" w:hAnsi="Cambria" w:cs="Verdana"/>
          <w:sz w:val="22"/>
          <w:szCs w:val="22"/>
          <w:lang w:val="pl-PL"/>
        </w:rPr>
        <w:t xml:space="preserve">Jeśli </w:t>
      </w:r>
      <w:r w:rsidR="00512AD8" w:rsidRPr="00A059E9">
        <w:rPr>
          <w:rFonts w:ascii="Cambria" w:hAnsi="Cambria" w:cs="Verdana"/>
          <w:sz w:val="22"/>
          <w:szCs w:val="22"/>
          <w:lang w:val="pl-PL"/>
        </w:rPr>
        <w:t>A</w:t>
      </w:r>
      <w:r w:rsidR="002771C2" w:rsidRPr="00A059E9">
        <w:rPr>
          <w:rFonts w:ascii="Cambria" w:hAnsi="Cambria" w:cs="Verdana"/>
          <w:sz w:val="22"/>
          <w:szCs w:val="22"/>
          <w:lang w:val="pl-PL"/>
        </w:rPr>
        <w:t xml:space="preserve">rtykuł </w:t>
      </w:r>
      <w:r w:rsidRPr="00A059E9">
        <w:rPr>
          <w:rFonts w:ascii="Cambria" w:hAnsi="Cambria" w:cs="Verdana"/>
          <w:sz w:val="22"/>
          <w:szCs w:val="22"/>
          <w:lang w:val="pl-PL"/>
        </w:rPr>
        <w:t xml:space="preserve">10.2.1 </w:t>
      </w:r>
      <w:r w:rsidR="002771C2" w:rsidRPr="00A059E9">
        <w:rPr>
          <w:rFonts w:ascii="Cambria" w:hAnsi="Cambria" w:cs="Verdana"/>
          <w:sz w:val="22"/>
          <w:szCs w:val="22"/>
          <w:lang w:val="pl-PL"/>
        </w:rPr>
        <w:t>nie ma zastosowania</w:t>
      </w:r>
      <w:r w:rsidRPr="00A059E9">
        <w:rPr>
          <w:rFonts w:ascii="Cambria" w:hAnsi="Cambria" w:cs="Verdana"/>
          <w:sz w:val="22"/>
          <w:szCs w:val="22"/>
          <w:lang w:val="pl-PL"/>
        </w:rPr>
        <w:t xml:space="preserve">, </w:t>
      </w:r>
      <w:r w:rsidR="00732504">
        <w:rPr>
          <w:rFonts w:ascii="Cambria" w:hAnsi="Cambria" w:cs="Verdana"/>
          <w:sz w:val="22"/>
          <w:szCs w:val="22"/>
          <w:lang w:val="pl-PL"/>
        </w:rPr>
        <w:t>okres</w:t>
      </w:r>
      <w:r w:rsidR="00732504" w:rsidRPr="00A059E9">
        <w:rPr>
          <w:rFonts w:ascii="Cambria" w:hAnsi="Cambria" w:cs="Verdana"/>
          <w:sz w:val="22"/>
          <w:szCs w:val="22"/>
          <w:lang w:val="pl-PL"/>
        </w:rPr>
        <w:t xml:space="preserve"> </w:t>
      </w:r>
      <w:r w:rsidR="002771C2" w:rsidRPr="00A059E9">
        <w:rPr>
          <w:rFonts w:ascii="Cambria" w:hAnsi="Cambria" w:cs="Verdana"/>
          <w:sz w:val="22"/>
          <w:szCs w:val="22"/>
          <w:lang w:val="pl-PL"/>
        </w:rPr>
        <w:t xml:space="preserve">kary </w:t>
      </w:r>
      <w:r w:rsidR="002D667B" w:rsidRPr="00A059E9">
        <w:rPr>
          <w:rFonts w:ascii="Cambria" w:hAnsi="Cambria" w:cs="Verdana"/>
          <w:sz w:val="22"/>
          <w:szCs w:val="22"/>
          <w:lang w:val="pl-PL"/>
        </w:rPr>
        <w:t>wykluczenia</w:t>
      </w:r>
      <w:r w:rsidR="002771C2" w:rsidRPr="00A059E9">
        <w:rPr>
          <w:rFonts w:ascii="Cambria" w:hAnsi="Cambria" w:cs="Verdana"/>
          <w:sz w:val="22"/>
          <w:szCs w:val="22"/>
          <w:lang w:val="pl-PL"/>
        </w:rPr>
        <w:t xml:space="preserve"> wynosi dwa lata</w:t>
      </w:r>
      <w:r w:rsidRPr="00A059E9">
        <w:rPr>
          <w:rFonts w:ascii="Cambria" w:hAnsi="Cambria" w:cs="Verdana"/>
          <w:sz w:val="22"/>
          <w:szCs w:val="22"/>
          <w:lang w:val="pl-PL"/>
        </w:rPr>
        <w:t>.</w:t>
      </w:r>
    </w:p>
    <w:p w14:paraId="2B743156" w14:textId="77777777" w:rsidR="00EB2F36" w:rsidRPr="00A059E9" w:rsidRDefault="00EB2F36" w:rsidP="00245CA7">
      <w:pPr>
        <w:ind w:left="1440"/>
        <w:jc w:val="both"/>
        <w:rPr>
          <w:rFonts w:ascii="Cambria" w:hAnsi="Cambria" w:cs="Verdana"/>
          <w:sz w:val="22"/>
          <w:szCs w:val="22"/>
          <w:lang w:val="pl-PL"/>
        </w:rPr>
      </w:pPr>
    </w:p>
    <w:p w14:paraId="23957BC6" w14:textId="274972E3" w:rsidR="00EB2F36" w:rsidRPr="00A059E9" w:rsidRDefault="00EB2F36" w:rsidP="00245CA7">
      <w:pPr>
        <w:ind w:left="1440"/>
        <w:jc w:val="both"/>
        <w:rPr>
          <w:rFonts w:ascii="Cambria" w:hAnsi="Cambria" w:cs="Verdana"/>
          <w:sz w:val="22"/>
          <w:szCs w:val="22"/>
          <w:lang w:val="pl-PL"/>
        </w:rPr>
      </w:pPr>
      <w:r w:rsidRPr="00A059E9">
        <w:rPr>
          <w:rFonts w:ascii="Cambria" w:hAnsi="Cambria" w:cs="Verdana"/>
          <w:b/>
          <w:sz w:val="22"/>
          <w:szCs w:val="22"/>
          <w:lang w:val="pl-PL"/>
        </w:rPr>
        <w:t>10.2.3</w:t>
      </w:r>
      <w:r w:rsidRPr="00A059E9">
        <w:rPr>
          <w:rFonts w:ascii="Cambria" w:hAnsi="Cambria" w:cs="Verdana"/>
          <w:sz w:val="22"/>
          <w:szCs w:val="22"/>
          <w:lang w:val="pl-PL"/>
        </w:rPr>
        <w:t xml:space="preserve"> </w:t>
      </w:r>
      <w:r w:rsidR="00967790">
        <w:rPr>
          <w:rFonts w:ascii="Cambria" w:hAnsi="Cambria" w:cs="Verdana"/>
          <w:sz w:val="22"/>
          <w:szCs w:val="22"/>
          <w:lang w:val="pl-PL"/>
        </w:rPr>
        <w:t>Intencją</w:t>
      </w:r>
      <w:r w:rsidR="00967790" w:rsidRPr="00A059E9">
        <w:rPr>
          <w:rFonts w:ascii="Cambria" w:hAnsi="Cambria" w:cs="Verdana"/>
          <w:sz w:val="22"/>
          <w:szCs w:val="22"/>
          <w:lang w:val="pl-PL"/>
        </w:rPr>
        <w:t xml:space="preserve"> </w:t>
      </w:r>
      <w:r w:rsidR="00A603B3">
        <w:rPr>
          <w:rFonts w:ascii="Cambria" w:hAnsi="Cambria" w:cs="Verdana"/>
          <w:sz w:val="22"/>
          <w:szCs w:val="22"/>
          <w:lang w:val="pl-PL"/>
        </w:rPr>
        <w:t xml:space="preserve">zastosowania </w:t>
      </w:r>
      <w:r w:rsidR="00967790">
        <w:rPr>
          <w:rFonts w:ascii="Cambria" w:hAnsi="Cambria" w:cs="Verdana"/>
          <w:sz w:val="22"/>
          <w:szCs w:val="22"/>
          <w:lang w:val="pl-PL"/>
        </w:rPr>
        <w:t>pojęcia</w:t>
      </w:r>
      <w:r w:rsidR="00A603B3" w:rsidRPr="00A059E9">
        <w:rPr>
          <w:rFonts w:ascii="Cambria" w:hAnsi="Cambria" w:cs="Verdana"/>
          <w:sz w:val="22"/>
          <w:szCs w:val="22"/>
          <w:lang w:val="pl-PL"/>
        </w:rPr>
        <w:t xml:space="preserve"> </w:t>
      </w:r>
      <w:r w:rsidR="002771C2" w:rsidRPr="00A059E9">
        <w:rPr>
          <w:rFonts w:ascii="Cambria" w:hAnsi="Cambria" w:cs="Verdana"/>
          <w:sz w:val="22"/>
          <w:szCs w:val="22"/>
          <w:lang w:val="pl-PL"/>
        </w:rPr>
        <w:t xml:space="preserve">“celowe” użytego w Artykułach 10.2 I 10.3 jest </w:t>
      </w:r>
      <w:r w:rsidR="00967790">
        <w:rPr>
          <w:rFonts w:ascii="Cambria" w:hAnsi="Cambria" w:cs="Verdana"/>
          <w:sz w:val="22"/>
          <w:szCs w:val="22"/>
          <w:lang w:val="pl-PL"/>
        </w:rPr>
        <w:t>zidentyfikowani</w:t>
      </w:r>
      <w:r w:rsidR="009B28DB">
        <w:rPr>
          <w:rFonts w:ascii="Cambria" w:hAnsi="Cambria" w:cs="Verdana"/>
          <w:sz w:val="22"/>
          <w:szCs w:val="22"/>
          <w:lang w:val="pl-PL"/>
        </w:rPr>
        <w:t>e</w:t>
      </w:r>
      <w:r w:rsidR="00967790" w:rsidRPr="00A059E9">
        <w:rPr>
          <w:rFonts w:ascii="Cambria" w:hAnsi="Cambria" w:cs="Verdana"/>
          <w:sz w:val="22"/>
          <w:szCs w:val="22"/>
          <w:lang w:val="pl-PL"/>
        </w:rPr>
        <w:t xml:space="preserve"> </w:t>
      </w:r>
      <w:r w:rsidR="002771C2" w:rsidRPr="00A059E9">
        <w:rPr>
          <w:rFonts w:ascii="Cambria" w:hAnsi="Cambria" w:cs="Verdana"/>
          <w:sz w:val="22"/>
          <w:szCs w:val="22"/>
          <w:lang w:val="pl-PL"/>
        </w:rPr>
        <w:t xml:space="preserve">tych zawodników, którzy oszukują. Zatem zgodnie z tym pojęciem, zawodnik lub inna osoba, która jest świadoma tego, że jej zachowanie stanowiło naruszenie przepisów antydopingowych lub wiedziała, że istniało poważne ryzyko, że takie zachowanie może stanowić lub jej skutkiem może być naruszenie przepisów antydopingowych świadomie zlekceważyła to ryzyko. </w:t>
      </w:r>
      <w:r w:rsidR="00BD7D13" w:rsidRPr="00A059E9">
        <w:rPr>
          <w:rFonts w:ascii="Cambria" w:hAnsi="Cambria" w:cs="Verdana"/>
          <w:sz w:val="22"/>
          <w:szCs w:val="22"/>
          <w:lang w:val="pl-PL"/>
        </w:rPr>
        <w:t>Przyjmuje się, że n</w:t>
      </w:r>
      <w:r w:rsidR="002771C2" w:rsidRPr="00A059E9">
        <w:rPr>
          <w:rFonts w:ascii="Cambria" w:hAnsi="Cambria" w:cs="Verdana"/>
          <w:sz w:val="22"/>
          <w:szCs w:val="22"/>
          <w:lang w:val="pl-PL"/>
        </w:rPr>
        <w:t>aruszenie przepisów antydopingowych</w:t>
      </w:r>
      <w:r w:rsidR="00BD7D13" w:rsidRPr="00A059E9">
        <w:rPr>
          <w:rFonts w:ascii="Cambria" w:hAnsi="Cambria" w:cs="Verdana"/>
          <w:sz w:val="22"/>
          <w:szCs w:val="22"/>
          <w:lang w:val="pl-PL"/>
        </w:rPr>
        <w:t xml:space="preserve">, jakim jest </w:t>
      </w:r>
      <w:r w:rsidR="002771C2" w:rsidRPr="00A059E9">
        <w:rPr>
          <w:rFonts w:ascii="Cambria" w:hAnsi="Cambria" w:cs="Verdana"/>
          <w:sz w:val="22"/>
          <w:szCs w:val="22"/>
          <w:lang w:val="pl-PL"/>
        </w:rPr>
        <w:t>negatywn</w:t>
      </w:r>
      <w:r w:rsidR="00BD7D13" w:rsidRPr="00A059E9">
        <w:rPr>
          <w:rFonts w:ascii="Cambria" w:hAnsi="Cambria" w:cs="Verdana"/>
          <w:sz w:val="22"/>
          <w:szCs w:val="22"/>
          <w:lang w:val="pl-PL"/>
        </w:rPr>
        <w:t>y</w:t>
      </w:r>
      <w:r w:rsidR="002771C2" w:rsidRPr="00A059E9">
        <w:rPr>
          <w:rFonts w:ascii="Cambria" w:hAnsi="Cambria" w:cs="Verdana"/>
          <w:sz w:val="22"/>
          <w:szCs w:val="22"/>
          <w:lang w:val="pl-PL"/>
        </w:rPr>
        <w:t xml:space="preserve"> wynik analityczn</w:t>
      </w:r>
      <w:r w:rsidR="00BD7D13" w:rsidRPr="00A059E9">
        <w:rPr>
          <w:rFonts w:ascii="Cambria" w:hAnsi="Cambria" w:cs="Verdana"/>
          <w:sz w:val="22"/>
          <w:szCs w:val="22"/>
          <w:lang w:val="pl-PL"/>
        </w:rPr>
        <w:t>y</w:t>
      </w:r>
      <w:r w:rsidR="002771C2" w:rsidRPr="00A059E9">
        <w:rPr>
          <w:rFonts w:ascii="Cambria" w:hAnsi="Cambria" w:cs="Verdana"/>
          <w:sz w:val="22"/>
          <w:szCs w:val="22"/>
          <w:lang w:val="pl-PL"/>
        </w:rPr>
        <w:t xml:space="preserve"> z powodu substancji, która jest zabroniona jedynie podczas zawodów</w:t>
      </w:r>
      <w:r w:rsidR="00BD7D13" w:rsidRPr="00A059E9">
        <w:rPr>
          <w:rFonts w:ascii="Cambria" w:hAnsi="Cambria" w:cs="Verdana"/>
          <w:sz w:val="22"/>
          <w:szCs w:val="22"/>
          <w:lang w:val="pl-PL"/>
        </w:rPr>
        <w:t xml:space="preserve"> może być obalone jako </w:t>
      </w:r>
      <w:r w:rsidR="00DC1620" w:rsidRPr="00A059E9">
        <w:rPr>
          <w:rFonts w:ascii="Cambria" w:hAnsi="Cambria" w:cs="Verdana"/>
          <w:sz w:val="22"/>
          <w:szCs w:val="22"/>
          <w:lang w:val="pl-PL"/>
        </w:rPr>
        <w:t>niebędące</w:t>
      </w:r>
      <w:r w:rsidR="00BD7D13" w:rsidRPr="00A059E9">
        <w:rPr>
          <w:rFonts w:ascii="Cambria" w:hAnsi="Cambria" w:cs="Verdana"/>
          <w:sz w:val="22"/>
          <w:szCs w:val="22"/>
          <w:lang w:val="pl-PL"/>
        </w:rPr>
        <w:t xml:space="preserve"> naruszeniem „celowym”, jeśli substancja jest substancją </w:t>
      </w:r>
      <w:r w:rsidR="00A603B3">
        <w:rPr>
          <w:rFonts w:ascii="Cambria" w:hAnsi="Cambria" w:cs="Verdana"/>
          <w:sz w:val="22"/>
          <w:szCs w:val="22"/>
          <w:lang w:val="pl-PL"/>
        </w:rPr>
        <w:t>określona</w:t>
      </w:r>
      <w:r w:rsidR="00A603B3" w:rsidRPr="00A059E9">
        <w:rPr>
          <w:rFonts w:ascii="Cambria" w:hAnsi="Cambria" w:cs="Verdana"/>
          <w:sz w:val="22"/>
          <w:szCs w:val="22"/>
          <w:lang w:val="pl-PL"/>
        </w:rPr>
        <w:t xml:space="preserve"> </w:t>
      </w:r>
      <w:r w:rsidR="00BD7D13" w:rsidRPr="00A059E9">
        <w:rPr>
          <w:rFonts w:ascii="Cambria" w:hAnsi="Cambria" w:cs="Verdana"/>
          <w:sz w:val="22"/>
          <w:szCs w:val="22"/>
          <w:lang w:val="pl-PL"/>
        </w:rPr>
        <w:t xml:space="preserve">a zawodnik może wykazać, że substancja zabroniona została użyta poza zawodami. Naruszenie przepisów antydopingowych, jakim jest niekorzystny wynik analizy z powodu substancji, która jest zabroniona jedynie podczas zawodów nie będzie traktowane jako „celowe”, jeżeli substancja nie jest substancją </w:t>
      </w:r>
      <w:r w:rsidR="00EA75E8">
        <w:rPr>
          <w:rFonts w:ascii="Cambria" w:hAnsi="Cambria" w:cs="Verdana"/>
          <w:sz w:val="22"/>
          <w:szCs w:val="22"/>
          <w:lang w:val="pl-PL"/>
        </w:rPr>
        <w:t>określoną</w:t>
      </w:r>
      <w:r w:rsidR="00EA75E8" w:rsidRPr="00A059E9">
        <w:rPr>
          <w:rFonts w:ascii="Cambria" w:hAnsi="Cambria" w:cs="Verdana"/>
          <w:sz w:val="22"/>
          <w:szCs w:val="22"/>
          <w:lang w:val="pl-PL"/>
        </w:rPr>
        <w:t xml:space="preserve"> </w:t>
      </w:r>
      <w:r w:rsidR="00BD7D13" w:rsidRPr="00A059E9">
        <w:rPr>
          <w:rFonts w:ascii="Cambria" w:hAnsi="Cambria" w:cs="Verdana"/>
          <w:sz w:val="22"/>
          <w:szCs w:val="22"/>
          <w:lang w:val="pl-PL"/>
        </w:rPr>
        <w:t xml:space="preserve">a zawodnik może wykazać, że </w:t>
      </w:r>
      <w:r w:rsidR="00BD7D13" w:rsidRPr="00A059E9">
        <w:rPr>
          <w:rFonts w:ascii="Cambria" w:hAnsi="Cambria" w:cs="Verdana"/>
          <w:sz w:val="22"/>
          <w:szCs w:val="22"/>
          <w:lang w:val="pl-PL"/>
        </w:rPr>
        <w:lastRenderedPageBreak/>
        <w:t>substancja zabroniona została użyta poza zawodami w kontekście nie</w:t>
      </w:r>
      <w:r w:rsidR="00967790">
        <w:rPr>
          <w:rFonts w:ascii="Cambria" w:hAnsi="Cambria" w:cs="Verdana"/>
          <w:sz w:val="22"/>
          <w:szCs w:val="22"/>
          <w:lang w:val="pl-PL"/>
        </w:rPr>
        <w:t>z</w:t>
      </w:r>
      <w:r w:rsidR="00BD7D13" w:rsidRPr="00A059E9">
        <w:rPr>
          <w:rFonts w:ascii="Cambria" w:hAnsi="Cambria" w:cs="Verdana"/>
          <w:sz w:val="22"/>
          <w:szCs w:val="22"/>
          <w:lang w:val="pl-PL"/>
        </w:rPr>
        <w:t>wiązanym z wynikami sportowymi.</w:t>
      </w:r>
    </w:p>
    <w:p w14:paraId="38BA1201" w14:textId="77777777" w:rsidR="00EB2F36" w:rsidRPr="00A059E9" w:rsidRDefault="00EB2F36" w:rsidP="00245CA7">
      <w:pPr>
        <w:jc w:val="both"/>
        <w:rPr>
          <w:rFonts w:ascii="Cambria" w:hAnsi="Cambria" w:cs="Verdana"/>
          <w:sz w:val="22"/>
          <w:szCs w:val="22"/>
          <w:lang w:val="pl-PL"/>
        </w:rPr>
      </w:pPr>
    </w:p>
    <w:p w14:paraId="5551773F" w14:textId="77777777" w:rsidR="00DE3D4D" w:rsidRPr="00A059E9" w:rsidRDefault="00DE3D4D" w:rsidP="00B73CFD">
      <w:pPr>
        <w:ind w:left="1418" w:hanging="698"/>
        <w:jc w:val="both"/>
        <w:rPr>
          <w:rFonts w:ascii="Cambria" w:hAnsi="Cambria"/>
          <w:b/>
          <w:sz w:val="22"/>
          <w:szCs w:val="22"/>
          <w:lang w:val="pl-PL"/>
        </w:rPr>
      </w:pPr>
      <w:bookmarkStart w:id="181" w:name="_DV_M490"/>
      <w:bookmarkEnd w:id="181"/>
      <w:r w:rsidRPr="00A059E9">
        <w:rPr>
          <w:rFonts w:ascii="Cambria" w:hAnsi="Cambria"/>
          <w:b/>
          <w:sz w:val="22"/>
          <w:szCs w:val="22"/>
          <w:lang w:val="pl-PL"/>
        </w:rPr>
        <w:t>10.3</w:t>
      </w:r>
      <w:r w:rsidRPr="00A059E9">
        <w:rPr>
          <w:rFonts w:ascii="Cambria" w:hAnsi="Cambria"/>
          <w:b/>
          <w:i/>
          <w:sz w:val="22"/>
          <w:szCs w:val="22"/>
          <w:lang w:val="pl-PL"/>
        </w:rPr>
        <w:tab/>
      </w:r>
      <w:r w:rsidR="00B73CFD" w:rsidRPr="00A059E9">
        <w:rPr>
          <w:rFonts w:ascii="Cambria" w:hAnsi="Cambria"/>
          <w:b/>
          <w:sz w:val="22"/>
          <w:szCs w:val="22"/>
          <w:lang w:val="pl-PL"/>
        </w:rPr>
        <w:t xml:space="preserve">Kara </w:t>
      </w:r>
      <w:r w:rsidR="00E95541" w:rsidRPr="00A059E9">
        <w:rPr>
          <w:rFonts w:ascii="Cambria" w:hAnsi="Cambria"/>
          <w:b/>
          <w:sz w:val="22"/>
          <w:szCs w:val="22"/>
          <w:lang w:val="pl-PL"/>
        </w:rPr>
        <w:t>wykluczenia</w:t>
      </w:r>
      <w:r w:rsidR="00B73CFD" w:rsidRPr="00A059E9">
        <w:rPr>
          <w:rFonts w:ascii="Cambria" w:hAnsi="Cambria"/>
          <w:b/>
          <w:sz w:val="22"/>
          <w:szCs w:val="22"/>
          <w:lang w:val="pl-PL"/>
        </w:rPr>
        <w:t xml:space="preserve"> za naruszenie innych przepisów antydopingowych</w:t>
      </w:r>
    </w:p>
    <w:p w14:paraId="31587F48" w14:textId="77777777" w:rsidR="00EB2F36" w:rsidRPr="00A059E9" w:rsidRDefault="00EB2F36" w:rsidP="00245CA7">
      <w:pPr>
        <w:ind w:left="720"/>
        <w:jc w:val="both"/>
        <w:rPr>
          <w:rFonts w:ascii="Cambria" w:hAnsi="Cambria"/>
          <w:strike/>
          <w:sz w:val="22"/>
          <w:szCs w:val="22"/>
          <w:lang w:val="pl-PL"/>
        </w:rPr>
      </w:pPr>
    </w:p>
    <w:p w14:paraId="2B17CD5E" w14:textId="77777777" w:rsidR="00EB2F36" w:rsidRPr="00A059E9" w:rsidRDefault="00B73CFD" w:rsidP="00245CA7">
      <w:pPr>
        <w:ind w:left="720"/>
        <w:jc w:val="both"/>
        <w:rPr>
          <w:rFonts w:ascii="Cambria" w:hAnsi="Cambria"/>
          <w:sz w:val="22"/>
          <w:szCs w:val="22"/>
          <w:lang w:val="pl-PL"/>
        </w:rPr>
      </w:pPr>
      <w:r w:rsidRPr="00A059E9">
        <w:rPr>
          <w:rFonts w:ascii="Cambria" w:hAnsi="Cambria" w:cs="Verdana"/>
          <w:color w:val="000000"/>
          <w:sz w:val="22"/>
          <w:szCs w:val="22"/>
          <w:lang w:val="pl-PL"/>
        </w:rPr>
        <w:t xml:space="preserve">Kara </w:t>
      </w:r>
      <w:r w:rsidR="00E95541"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rPr>
        <w:t xml:space="preserve"> z powodu naruszeń przepisów antydopingowych innych niż określone w Artykule 10.2 wynosi</w:t>
      </w:r>
      <w:r w:rsidRPr="00A059E9">
        <w:rPr>
          <w:rFonts w:ascii="Cambria" w:hAnsi="Cambria"/>
          <w:sz w:val="22"/>
          <w:szCs w:val="22"/>
          <w:lang w:val="pl-PL"/>
        </w:rPr>
        <w:t xml:space="preserve"> jak określono poniżej, chyba że zastosowanie ma Artykuł 10.5 lub 10.6:</w:t>
      </w:r>
    </w:p>
    <w:p w14:paraId="4B2E4B51" w14:textId="77777777" w:rsidR="00EB2F36" w:rsidRPr="00A059E9" w:rsidRDefault="00EB2F36" w:rsidP="00245CA7">
      <w:pPr>
        <w:jc w:val="both"/>
        <w:rPr>
          <w:rFonts w:ascii="Cambria" w:hAnsi="Cambria"/>
          <w:b/>
          <w:sz w:val="22"/>
          <w:szCs w:val="22"/>
          <w:lang w:val="pl-PL"/>
        </w:rPr>
      </w:pPr>
    </w:p>
    <w:p w14:paraId="4A0C36CB" w14:textId="77777777" w:rsidR="00EB2F36" w:rsidRPr="00A059E9" w:rsidRDefault="00EB2F36" w:rsidP="00245CA7">
      <w:pPr>
        <w:ind w:left="1440"/>
        <w:jc w:val="both"/>
        <w:rPr>
          <w:rFonts w:ascii="Cambria" w:hAnsi="Cambria"/>
          <w:sz w:val="22"/>
          <w:szCs w:val="22"/>
          <w:lang w:val="pl-PL"/>
        </w:rPr>
      </w:pPr>
      <w:r w:rsidRPr="00A059E9">
        <w:rPr>
          <w:rFonts w:ascii="Cambria" w:hAnsi="Cambria"/>
          <w:b/>
          <w:sz w:val="22"/>
          <w:szCs w:val="22"/>
          <w:lang w:val="pl-PL"/>
        </w:rPr>
        <w:t>10.3.1</w:t>
      </w:r>
      <w:r w:rsidR="00DF4509" w:rsidRPr="00A059E9">
        <w:rPr>
          <w:rFonts w:ascii="Cambria" w:hAnsi="Cambria"/>
          <w:b/>
          <w:sz w:val="22"/>
          <w:szCs w:val="22"/>
          <w:lang w:val="pl-PL"/>
        </w:rPr>
        <w:t xml:space="preserve"> </w:t>
      </w:r>
      <w:r w:rsidR="00B73CFD" w:rsidRPr="00A059E9">
        <w:rPr>
          <w:rFonts w:ascii="Cambria" w:hAnsi="Cambria" w:cs="Verdana"/>
          <w:color w:val="000000"/>
          <w:sz w:val="22"/>
          <w:szCs w:val="22"/>
          <w:lang w:val="pl-PL"/>
        </w:rPr>
        <w:t xml:space="preserve">W przypadku naruszeń z Artykułu 2.3 lub z Artykułu 2.5 obowiązuje </w:t>
      </w:r>
      <w:r w:rsidR="009B28DB">
        <w:rPr>
          <w:rFonts w:ascii="Cambria" w:hAnsi="Cambria" w:cs="Verdana"/>
          <w:color w:val="000000"/>
          <w:sz w:val="22"/>
          <w:szCs w:val="22"/>
          <w:lang w:val="pl-PL"/>
        </w:rPr>
        <w:t xml:space="preserve">okres czterech lat  </w:t>
      </w:r>
      <w:r w:rsidR="00E95541" w:rsidRPr="00A059E9">
        <w:rPr>
          <w:rFonts w:ascii="Cambria" w:hAnsi="Cambria" w:cs="Verdana"/>
          <w:color w:val="000000"/>
          <w:sz w:val="22"/>
          <w:szCs w:val="22"/>
          <w:lang w:val="pl-PL"/>
        </w:rPr>
        <w:t>wykluczenia</w:t>
      </w:r>
      <w:r w:rsidR="00B73CFD" w:rsidRPr="00A059E9">
        <w:rPr>
          <w:rFonts w:ascii="Cambria" w:hAnsi="Cambria" w:cs="Verdana"/>
          <w:color w:val="000000"/>
          <w:sz w:val="22"/>
          <w:szCs w:val="22"/>
          <w:lang w:val="pl-PL"/>
        </w:rPr>
        <w:t xml:space="preserve"> w przypadku niestawienia się na pobranie próbki, zawodnik może wykazać, że naruszenie przepisów antydopingowych nie było celowe (zgodnie z definicją w Artykule 10.2.3) -</w:t>
      </w:r>
      <w:r w:rsidR="00DF4509" w:rsidRPr="00A059E9">
        <w:rPr>
          <w:rFonts w:ascii="Cambria" w:hAnsi="Cambria" w:cs="Verdana"/>
          <w:color w:val="000000"/>
          <w:sz w:val="22"/>
          <w:szCs w:val="22"/>
          <w:lang w:val="pl-PL"/>
        </w:rPr>
        <w:t xml:space="preserve"> </w:t>
      </w:r>
      <w:r w:rsidR="00B73CFD" w:rsidRPr="00A059E9">
        <w:rPr>
          <w:rFonts w:ascii="Cambria" w:hAnsi="Cambria" w:cs="Verdana"/>
          <w:color w:val="000000"/>
          <w:sz w:val="22"/>
          <w:szCs w:val="22"/>
          <w:lang w:val="pl-PL"/>
        </w:rPr>
        <w:t xml:space="preserve">w takim wypadku kara </w:t>
      </w:r>
      <w:r w:rsidR="0077129F" w:rsidRPr="00A059E9">
        <w:rPr>
          <w:rFonts w:ascii="Cambria" w:hAnsi="Cambria" w:cs="Verdana"/>
          <w:color w:val="000000"/>
          <w:sz w:val="22"/>
          <w:szCs w:val="22"/>
          <w:lang w:val="pl-PL"/>
        </w:rPr>
        <w:t>wykluczenia</w:t>
      </w:r>
      <w:r w:rsidR="00B73CFD" w:rsidRPr="00A059E9">
        <w:rPr>
          <w:rFonts w:ascii="Cambria" w:hAnsi="Cambria" w:cs="Verdana"/>
          <w:color w:val="000000"/>
          <w:sz w:val="22"/>
          <w:szCs w:val="22"/>
          <w:lang w:val="pl-PL"/>
        </w:rPr>
        <w:t xml:space="preserve"> wynosi dwa lata</w:t>
      </w:r>
      <w:bookmarkStart w:id="182" w:name="_DV_M590"/>
      <w:bookmarkEnd w:id="182"/>
      <w:r w:rsidRPr="00A059E9">
        <w:rPr>
          <w:rFonts w:ascii="Cambria" w:hAnsi="Cambria"/>
          <w:sz w:val="22"/>
          <w:szCs w:val="22"/>
          <w:lang w:val="pl-PL"/>
        </w:rPr>
        <w:t>.</w:t>
      </w:r>
    </w:p>
    <w:p w14:paraId="519EF7D1" w14:textId="77777777" w:rsidR="00DE3D4D" w:rsidRPr="00A059E9" w:rsidRDefault="00DE3D4D" w:rsidP="00245CA7">
      <w:pPr>
        <w:ind w:left="1440"/>
        <w:jc w:val="both"/>
        <w:rPr>
          <w:rFonts w:ascii="Cambria" w:hAnsi="Cambria"/>
          <w:sz w:val="22"/>
          <w:szCs w:val="22"/>
          <w:lang w:val="pl-PL"/>
        </w:rPr>
      </w:pPr>
    </w:p>
    <w:p w14:paraId="5A95E03F" w14:textId="2F411456" w:rsidR="00EB2F36" w:rsidRPr="00A059E9" w:rsidRDefault="00EB2F36" w:rsidP="00245CA7">
      <w:pPr>
        <w:ind w:left="1440"/>
        <w:jc w:val="both"/>
        <w:rPr>
          <w:rFonts w:ascii="Cambria" w:hAnsi="Cambria"/>
          <w:sz w:val="22"/>
          <w:szCs w:val="22"/>
          <w:lang w:val="pl-PL"/>
        </w:rPr>
      </w:pPr>
      <w:r w:rsidRPr="00A059E9">
        <w:rPr>
          <w:rFonts w:ascii="Cambria" w:hAnsi="Cambria"/>
          <w:b/>
          <w:sz w:val="22"/>
          <w:szCs w:val="22"/>
          <w:lang w:val="pl-PL"/>
        </w:rPr>
        <w:t>10.3.2</w:t>
      </w:r>
      <w:r w:rsidR="00DF4509" w:rsidRPr="00A059E9">
        <w:rPr>
          <w:rFonts w:ascii="Cambria" w:hAnsi="Cambria"/>
          <w:b/>
          <w:sz w:val="22"/>
          <w:szCs w:val="22"/>
          <w:lang w:val="pl-PL"/>
        </w:rPr>
        <w:t xml:space="preserve"> </w:t>
      </w:r>
      <w:r w:rsidR="00B73CFD" w:rsidRPr="00A059E9">
        <w:rPr>
          <w:rFonts w:ascii="Cambria" w:hAnsi="Cambria"/>
          <w:sz w:val="22"/>
          <w:szCs w:val="22"/>
          <w:lang w:val="pl-PL"/>
        </w:rPr>
        <w:t xml:space="preserve">W przypadku naruszeń z Artykułu 2.4 </w:t>
      </w:r>
      <w:r w:rsidR="009B28DB">
        <w:rPr>
          <w:rFonts w:ascii="Cambria" w:hAnsi="Cambria"/>
          <w:sz w:val="22"/>
          <w:szCs w:val="22"/>
          <w:lang w:val="pl-PL"/>
        </w:rPr>
        <w:t xml:space="preserve">okres </w:t>
      </w:r>
      <w:r w:rsidR="00B73CFD" w:rsidRPr="00A059E9">
        <w:rPr>
          <w:rFonts w:ascii="Cambria" w:hAnsi="Cambria"/>
          <w:sz w:val="22"/>
          <w:szCs w:val="22"/>
          <w:lang w:val="pl-PL"/>
        </w:rPr>
        <w:t>kar</w:t>
      </w:r>
      <w:r w:rsidR="009B28DB">
        <w:rPr>
          <w:rFonts w:ascii="Cambria" w:hAnsi="Cambria"/>
          <w:sz w:val="22"/>
          <w:szCs w:val="22"/>
          <w:lang w:val="pl-PL"/>
        </w:rPr>
        <w:t>y</w:t>
      </w:r>
      <w:r w:rsidR="00B73CFD" w:rsidRPr="00A059E9">
        <w:rPr>
          <w:rFonts w:ascii="Cambria" w:hAnsi="Cambria"/>
          <w:sz w:val="22"/>
          <w:szCs w:val="22"/>
          <w:lang w:val="pl-PL"/>
        </w:rPr>
        <w:t xml:space="preserve"> </w:t>
      </w:r>
      <w:r w:rsidR="00E95541" w:rsidRPr="00A059E9">
        <w:rPr>
          <w:rFonts w:ascii="Cambria" w:hAnsi="Cambria" w:cs="Verdana"/>
          <w:color w:val="000000"/>
          <w:sz w:val="22"/>
          <w:szCs w:val="22"/>
          <w:lang w:val="pl-PL"/>
        </w:rPr>
        <w:t>wykluczenia</w:t>
      </w:r>
      <w:r w:rsidR="00B73CFD" w:rsidRPr="00A059E9">
        <w:rPr>
          <w:rFonts w:ascii="Cambria" w:hAnsi="Cambria"/>
          <w:sz w:val="22"/>
          <w:szCs w:val="22"/>
          <w:lang w:val="pl-PL"/>
        </w:rPr>
        <w:t xml:space="preserve"> wynosi dwa lata i może być skrócona do minimum jednego roku, w zależności od stopnia winy zawodnika. Z możliwości skrócenia </w:t>
      </w:r>
      <w:r w:rsidR="009B28DB">
        <w:rPr>
          <w:rFonts w:ascii="Cambria" w:hAnsi="Cambria"/>
          <w:sz w:val="22"/>
          <w:szCs w:val="22"/>
          <w:lang w:val="pl-PL"/>
        </w:rPr>
        <w:t xml:space="preserve">okresu </w:t>
      </w:r>
      <w:r w:rsidR="00B73CFD" w:rsidRPr="00A059E9">
        <w:rPr>
          <w:rFonts w:ascii="Cambria" w:hAnsi="Cambria"/>
          <w:sz w:val="22"/>
          <w:szCs w:val="22"/>
          <w:lang w:val="pl-PL"/>
        </w:rPr>
        <w:t xml:space="preserve">kary z dwóch lat do jednego roku określonej w niniejszym Artykule nie mogą skorzystać zawodnicy, w przypadku których </w:t>
      </w:r>
      <w:r w:rsidR="00C832B8" w:rsidRPr="00A059E9">
        <w:rPr>
          <w:rFonts w:ascii="Cambria" w:hAnsi="Cambria"/>
          <w:sz w:val="22"/>
          <w:szCs w:val="22"/>
          <w:lang w:val="pl-PL"/>
        </w:rPr>
        <w:t>wielokrotnie dokonywane na ostatnią chwilę zmiany miejsca pobytu lub inne zachowanie budzi poważne podejrzenia, że zawodnik próbował uniknąć przebywania w miejscu, w którym mógłby być poddany badaniom.</w:t>
      </w:r>
    </w:p>
    <w:p w14:paraId="42C8AA20" w14:textId="77777777" w:rsidR="00DE3D4D" w:rsidRPr="00A059E9" w:rsidRDefault="00DE3D4D" w:rsidP="00245CA7">
      <w:pPr>
        <w:ind w:left="1440"/>
        <w:jc w:val="both"/>
        <w:rPr>
          <w:rFonts w:ascii="Cambria" w:hAnsi="Cambria"/>
          <w:sz w:val="22"/>
          <w:szCs w:val="22"/>
          <w:lang w:val="pl-PL"/>
        </w:rPr>
      </w:pPr>
    </w:p>
    <w:p w14:paraId="27337447" w14:textId="47C92550" w:rsidR="00EB2F36" w:rsidRPr="00A059E9" w:rsidRDefault="00EB2F36" w:rsidP="00245CA7">
      <w:pPr>
        <w:ind w:left="1440"/>
        <w:jc w:val="both"/>
        <w:rPr>
          <w:rFonts w:ascii="Cambria" w:hAnsi="Cambria"/>
          <w:sz w:val="22"/>
          <w:szCs w:val="22"/>
          <w:lang w:val="pl-PL"/>
        </w:rPr>
      </w:pPr>
      <w:r w:rsidRPr="00A059E9">
        <w:rPr>
          <w:rFonts w:ascii="Cambria" w:hAnsi="Cambria"/>
          <w:b/>
          <w:sz w:val="22"/>
          <w:szCs w:val="22"/>
          <w:lang w:val="pl-PL"/>
        </w:rPr>
        <w:t>10.3.3</w:t>
      </w:r>
      <w:r w:rsidR="00DF4509" w:rsidRPr="00A059E9">
        <w:rPr>
          <w:rFonts w:ascii="Cambria" w:hAnsi="Cambria"/>
          <w:b/>
          <w:sz w:val="22"/>
          <w:szCs w:val="22"/>
          <w:lang w:val="pl-PL"/>
        </w:rPr>
        <w:t xml:space="preserve"> </w:t>
      </w:r>
      <w:r w:rsidR="00B73CFD" w:rsidRPr="00A059E9">
        <w:rPr>
          <w:rFonts w:ascii="Cambria" w:hAnsi="Cambria" w:cs="Verdana"/>
          <w:color w:val="000000"/>
          <w:sz w:val="22"/>
          <w:szCs w:val="22"/>
          <w:lang w:val="pl-PL"/>
        </w:rPr>
        <w:t xml:space="preserve">W przypadku naruszeń z Artykułów 2.7 lub 2.8 </w:t>
      </w:r>
      <w:r w:rsidR="009B28DB">
        <w:rPr>
          <w:rFonts w:ascii="Cambria" w:hAnsi="Cambria" w:cs="Verdana"/>
          <w:color w:val="000000"/>
          <w:sz w:val="22"/>
          <w:szCs w:val="22"/>
          <w:lang w:val="pl-PL"/>
        </w:rPr>
        <w:t xml:space="preserve">okres </w:t>
      </w:r>
      <w:r w:rsidR="009B28DB" w:rsidRPr="00A059E9">
        <w:rPr>
          <w:rFonts w:ascii="Cambria" w:hAnsi="Cambria" w:cs="Verdana"/>
          <w:color w:val="000000"/>
          <w:sz w:val="22"/>
          <w:szCs w:val="22"/>
          <w:lang w:val="pl-PL"/>
        </w:rPr>
        <w:t>kar</w:t>
      </w:r>
      <w:r w:rsidR="009B28DB">
        <w:rPr>
          <w:rFonts w:ascii="Cambria" w:hAnsi="Cambria" w:cs="Verdana"/>
          <w:color w:val="000000"/>
          <w:sz w:val="22"/>
          <w:szCs w:val="22"/>
          <w:lang w:val="pl-PL"/>
        </w:rPr>
        <w:t>y</w:t>
      </w:r>
      <w:r w:rsidR="009B28DB" w:rsidRPr="00A059E9">
        <w:rPr>
          <w:rFonts w:ascii="Cambria" w:hAnsi="Cambria" w:cs="Verdana"/>
          <w:color w:val="000000"/>
          <w:sz w:val="22"/>
          <w:szCs w:val="22"/>
          <w:lang w:val="pl-PL"/>
        </w:rPr>
        <w:t xml:space="preserve"> </w:t>
      </w:r>
      <w:r w:rsidR="00E95541" w:rsidRPr="00A059E9">
        <w:rPr>
          <w:rFonts w:ascii="Cambria" w:hAnsi="Cambria" w:cs="Verdana"/>
          <w:color w:val="000000"/>
          <w:sz w:val="22"/>
          <w:szCs w:val="22"/>
          <w:lang w:val="pl-PL"/>
        </w:rPr>
        <w:t>wykluczenia</w:t>
      </w:r>
      <w:r w:rsidR="00B73CFD" w:rsidRPr="00A059E9">
        <w:rPr>
          <w:rFonts w:ascii="Cambria" w:hAnsi="Cambria" w:cs="Verdana"/>
          <w:color w:val="000000"/>
          <w:sz w:val="22"/>
          <w:szCs w:val="22"/>
          <w:lang w:val="pl-PL"/>
        </w:rPr>
        <w:t xml:space="preserve"> wynosi od przynajmniej czterech (4) lat do dożywotniej dyskwalifikacji, </w:t>
      </w:r>
      <w:r w:rsidR="00E04FB1">
        <w:rPr>
          <w:rFonts w:ascii="Cambria" w:hAnsi="Cambria" w:cs="Verdana"/>
          <w:color w:val="000000"/>
          <w:sz w:val="22"/>
          <w:szCs w:val="22"/>
          <w:lang w:val="pl-PL"/>
        </w:rPr>
        <w:br/>
      </w:r>
      <w:r w:rsidR="00467988" w:rsidRPr="00A059E9">
        <w:rPr>
          <w:rFonts w:ascii="Cambria" w:hAnsi="Cambria" w:cs="Verdana"/>
          <w:color w:val="000000"/>
          <w:sz w:val="22"/>
          <w:szCs w:val="22"/>
          <w:lang w:val="pl-PL"/>
        </w:rPr>
        <w:t>w zależności od wagi naruszenia.</w:t>
      </w:r>
      <w:r w:rsidR="00B73CFD" w:rsidRPr="00A059E9">
        <w:rPr>
          <w:rFonts w:ascii="Cambria" w:hAnsi="Cambria" w:cs="Verdana"/>
          <w:color w:val="000000"/>
          <w:sz w:val="22"/>
          <w:szCs w:val="22"/>
          <w:lang w:val="pl-PL"/>
        </w:rPr>
        <w:t xml:space="preserve"> Naruszenie przepisów antydopingowych </w:t>
      </w:r>
      <w:r w:rsidR="00467988" w:rsidRPr="00A059E9">
        <w:rPr>
          <w:rFonts w:ascii="Cambria" w:hAnsi="Cambria" w:cs="Verdana"/>
          <w:color w:val="000000"/>
          <w:sz w:val="22"/>
          <w:szCs w:val="22"/>
          <w:lang w:val="pl-PL"/>
        </w:rPr>
        <w:t xml:space="preserve">z Artykułów 2.7 lub 2.8 </w:t>
      </w:r>
      <w:r w:rsidR="00B73CFD" w:rsidRPr="00A059E9">
        <w:rPr>
          <w:rFonts w:ascii="Cambria" w:hAnsi="Cambria" w:cs="Verdana"/>
          <w:color w:val="000000"/>
          <w:sz w:val="22"/>
          <w:szCs w:val="22"/>
          <w:lang w:val="pl-PL"/>
        </w:rPr>
        <w:t>dotyczące niepełnoletniego uznaje się za szczególnie poważne</w:t>
      </w:r>
      <w:r w:rsidR="00467988" w:rsidRPr="00A059E9">
        <w:rPr>
          <w:rFonts w:ascii="Cambria" w:hAnsi="Cambria" w:cs="Verdana"/>
          <w:color w:val="000000"/>
          <w:sz w:val="22"/>
          <w:szCs w:val="22"/>
          <w:lang w:val="pl-PL"/>
        </w:rPr>
        <w:t xml:space="preserve"> i jeżeli zostało popełnione przez </w:t>
      </w:r>
      <w:r w:rsidR="00B73CFD" w:rsidRPr="00A059E9">
        <w:rPr>
          <w:rFonts w:ascii="Cambria" w:hAnsi="Cambria" w:cs="Verdana"/>
          <w:color w:val="000000"/>
          <w:sz w:val="22"/>
          <w:szCs w:val="22"/>
          <w:lang w:val="pl-PL"/>
        </w:rPr>
        <w:t xml:space="preserve">członka personelu pomocniczego niepełnoletniego </w:t>
      </w:r>
      <w:r w:rsidR="00467988" w:rsidRPr="00A059E9">
        <w:rPr>
          <w:rFonts w:ascii="Cambria" w:hAnsi="Cambria" w:cs="Verdana"/>
          <w:color w:val="000000"/>
          <w:sz w:val="22"/>
          <w:szCs w:val="22"/>
          <w:lang w:val="pl-PL"/>
        </w:rPr>
        <w:t xml:space="preserve">zawodnika </w:t>
      </w:r>
      <w:r w:rsidR="00B73CFD" w:rsidRPr="00A059E9">
        <w:rPr>
          <w:rFonts w:ascii="Cambria" w:hAnsi="Cambria" w:cs="Verdana"/>
          <w:color w:val="000000"/>
          <w:sz w:val="22"/>
          <w:szCs w:val="22"/>
          <w:lang w:val="pl-PL"/>
        </w:rPr>
        <w:t xml:space="preserve">za naruszenia inne niż użycie substancji </w:t>
      </w:r>
      <w:r w:rsidR="00EA75E8">
        <w:rPr>
          <w:rFonts w:ascii="Cambria" w:hAnsi="Cambria" w:cs="Verdana"/>
          <w:color w:val="000000"/>
          <w:sz w:val="22"/>
          <w:szCs w:val="22"/>
          <w:lang w:val="pl-PL"/>
        </w:rPr>
        <w:t>określonych</w:t>
      </w:r>
      <w:r w:rsidR="00EA75E8" w:rsidRPr="00A059E9">
        <w:rPr>
          <w:rFonts w:ascii="Cambria" w:hAnsi="Cambria" w:cs="Verdana"/>
          <w:color w:val="000000"/>
          <w:sz w:val="22"/>
          <w:szCs w:val="22"/>
          <w:lang w:val="pl-PL"/>
        </w:rPr>
        <w:t xml:space="preserve"> </w:t>
      </w:r>
      <w:r w:rsidR="00467988" w:rsidRPr="00A059E9">
        <w:rPr>
          <w:rFonts w:ascii="Cambria" w:hAnsi="Cambria" w:cs="Verdana"/>
          <w:color w:val="000000"/>
          <w:sz w:val="22"/>
          <w:szCs w:val="22"/>
          <w:lang w:val="pl-PL"/>
        </w:rPr>
        <w:t xml:space="preserve">na członka personelu pomocniczego zawodnika </w:t>
      </w:r>
      <w:r w:rsidR="00B73CFD" w:rsidRPr="00A059E9">
        <w:rPr>
          <w:rFonts w:ascii="Cambria" w:hAnsi="Cambria" w:cs="Verdana"/>
          <w:color w:val="000000"/>
          <w:sz w:val="22"/>
          <w:szCs w:val="22"/>
          <w:lang w:val="pl-PL"/>
        </w:rPr>
        <w:t>nakłada się karę dożywotnie</w:t>
      </w:r>
      <w:r w:rsidR="00EB15E9" w:rsidRPr="00A059E9">
        <w:rPr>
          <w:rFonts w:ascii="Cambria" w:hAnsi="Cambria" w:cs="Verdana"/>
          <w:color w:val="000000"/>
          <w:sz w:val="22"/>
          <w:szCs w:val="22"/>
          <w:lang w:val="pl-PL"/>
        </w:rPr>
        <w:t xml:space="preserve">go </w:t>
      </w:r>
      <w:r w:rsidR="004B453F" w:rsidRPr="00A059E9">
        <w:rPr>
          <w:rFonts w:ascii="Cambria" w:hAnsi="Cambria" w:cs="Verdana"/>
          <w:color w:val="000000"/>
          <w:sz w:val="22"/>
          <w:szCs w:val="22"/>
          <w:lang w:val="pl-PL"/>
        </w:rPr>
        <w:t>wykluczenia</w:t>
      </w:r>
      <w:r w:rsidR="00B73CFD" w:rsidRPr="00A059E9">
        <w:rPr>
          <w:rFonts w:ascii="Cambria" w:hAnsi="Cambria" w:cs="Verdana"/>
          <w:color w:val="000000"/>
          <w:sz w:val="22"/>
          <w:szCs w:val="22"/>
          <w:lang w:val="pl-PL"/>
        </w:rPr>
        <w:t>. Ponadto istotne naruszenia Artykułów 2.7 lub 2.8, które mogą jednocześnie naruszać przepisy i regulacje inne niż sportowe, zgłaszane są do właściwych władz administracyjnych, zawodowych lub sądowych</w:t>
      </w:r>
      <w:r w:rsidRPr="00A059E9">
        <w:rPr>
          <w:rFonts w:ascii="Cambria" w:hAnsi="Cambria"/>
          <w:sz w:val="22"/>
          <w:szCs w:val="22"/>
          <w:lang w:val="pl-PL"/>
        </w:rPr>
        <w:t>.</w:t>
      </w:r>
    </w:p>
    <w:p w14:paraId="7C009BC9" w14:textId="77777777" w:rsidR="00DE3D4D" w:rsidRPr="00A059E9" w:rsidRDefault="00DE3D4D" w:rsidP="00245CA7">
      <w:pPr>
        <w:jc w:val="both"/>
        <w:rPr>
          <w:rFonts w:ascii="Cambria" w:hAnsi="Cambria"/>
          <w:i/>
          <w:sz w:val="22"/>
          <w:szCs w:val="22"/>
          <w:lang w:val="pl-PL"/>
        </w:rPr>
      </w:pPr>
    </w:p>
    <w:p w14:paraId="3E655F9C" w14:textId="2A6CEF78" w:rsidR="00EB2F36" w:rsidRPr="00A059E9" w:rsidRDefault="00EB2F36"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467988" w:rsidRPr="00A059E9">
        <w:rPr>
          <w:rFonts w:ascii="Cambria" w:hAnsi="Cambria"/>
          <w:i/>
          <w:sz w:val="22"/>
          <w:szCs w:val="22"/>
          <w:lang w:val="pl-PL"/>
        </w:rPr>
        <w:t xml:space="preserve">rtykułu </w:t>
      </w:r>
      <w:r w:rsidRPr="00A059E9">
        <w:rPr>
          <w:rFonts w:ascii="Cambria" w:hAnsi="Cambria"/>
          <w:i/>
          <w:sz w:val="22"/>
          <w:szCs w:val="22"/>
          <w:lang w:val="pl-PL"/>
        </w:rPr>
        <w:t>10.3.3:</w:t>
      </w:r>
      <w:r w:rsidR="00DF4509" w:rsidRPr="00A059E9">
        <w:rPr>
          <w:rFonts w:ascii="Cambria" w:hAnsi="Cambria"/>
          <w:i/>
          <w:sz w:val="22"/>
          <w:szCs w:val="22"/>
          <w:lang w:val="pl-PL"/>
        </w:rPr>
        <w:t xml:space="preserve"> </w:t>
      </w:r>
      <w:r w:rsidR="00EA62A8" w:rsidRPr="00A059E9">
        <w:rPr>
          <w:rFonts w:ascii="Cambria" w:hAnsi="Cambria"/>
          <w:i/>
          <w:sz w:val="22"/>
          <w:szCs w:val="22"/>
          <w:lang w:val="pl-PL"/>
        </w:rPr>
        <w:t>Osoby, które uczestniczą w dopingowaniu zawodników lub ukrywają doping powinny podlegać karom surowszym, niż kary nakładane na zawodników, w których wykrywane są substancje zabronione. Ponieważ organizacje sportowe mogą jedynie nakładać karę zakazu udzielania akredytacji i innych świadczeń sportowych, zgłaszanie p</w:t>
      </w:r>
      <w:r w:rsidR="00921F3E">
        <w:rPr>
          <w:rFonts w:ascii="Cambria" w:hAnsi="Cambria"/>
          <w:i/>
          <w:sz w:val="22"/>
          <w:szCs w:val="22"/>
          <w:lang w:val="pl-PL"/>
        </w:rPr>
        <w:t xml:space="preserve">ersonelu pomocniczego zawodnika </w:t>
      </w:r>
      <w:r w:rsidR="00EA62A8" w:rsidRPr="00A059E9">
        <w:rPr>
          <w:rFonts w:ascii="Cambria" w:hAnsi="Cambria"/>
          <w:i/>
          <w:sz w:val="22"/>
          <w:szCs w:val="22"/>
          <w:lang w:val="pl-PL"/>
        </w:rPr>
        <w:t>do właściwych organów jest ważnym etapem w walce z dopingiem].</w:t>
      </w:r>
    </w:p>
    <w:p w14:paraId="5211CB99" w14:textId="77777777" w:rsidR="00EB2F36" w:rsidRPr="00A059E9" w:rsidRDefault="00EB2F36" w:rsidP="00245CA7">
      <w:pPr>
        <w:jc w:val="both"/>
        <w:rPr>
          <w:rFonts w:ascii="Cambria" w:hAnsi="Cambria"/>
          <w:i/>
          <w:sz w:val="22"/>
          <w:szCs w:val="22"/>
          <w:lang w:val="pl-PL"/>
        </w:rPr>
      </w:pPr>
    </w:p>
    <w:p w14:paraId="0FBC83F4" w14:textId="77777777" w:rsidR="00EB2F36" w:rsidRPr="00A059E9" w:rsidRDefault="00EB2F36" w:rsidP="00245CA7">
      <w:pPr>
        <w:ind w:left="1440"/>
        <w:jc w:val="both"/>
        <w:rPr>
          <w:rFonts w:ascii="Cambria" w:hAnsi="Cambria"/>
          <w:sz w:val="22"/>
          <w:szCs w:val="22"/>
          <w:lang w:val="pl-PL"/>
        </w:rPr>
      </w:pPr>
      <w:r w:rsidRPr="00A059E9">
        <w:rPr>
          <w:rFonts w:ascii="Cambria" w:hAnsi="Cambria"/>
          <w:b/>
          <w:sz w:val="22"/>
          <w:szCs w:val="22"/>
          <w:lang w:val="pl-PL"/>
        </w:rPr>
        <w:t>10.3.4</w:t>
      </w:r>
      <w:r w:rsidR="00DF4509" w:rsidRPr="00A059E9">
        <w:rPr>
          <w:rFonts w:ascii="Cambria" w:hAnsi="Cambria"/>
          <w:b/>
          <w:sz w:val="22"/>
          <w:szCs w:val="22"/>
          <w:lang w:val="pl-PL"/>
        </w:rPr>
        <w:t xml:space="preserve"> </w:t>
      </w:r>
      <w:r w:rsidR="00EA62A8" w:rsidRPr="00A059E9">
        <w:rPr>
          <w:rFonts w:ascii="Cambria" w:hAnsi="Cambria"/>
          <w:sz w:val="22"/>
          <w:szCs w:val="22"/>
          <w:lang w:val="pl-PL"/>
        </w:rPr>
        <w:t xml:space="preserve">Za naruszenia z </w:t>
      </w:r>
      <w:r w:rsidR="00512AD8" w:rsidRPr="00A059E9">
        <w:rPr>
          <w:rFonts w:ascii="Cambria" w:hAnsi="Cambria"/>
          <w:sz w:val="22"/>
          <w:szCs w:val="22"/>
          <w:lang w:val="pl-PL"/>
        </w:rPr>
        <w:t>A</w:t>
      </w:r>
      <w:r w:rsidR="00EA62A8" w:rsidRPr="00A059E9">
        <w:rPr>
          <w:rFonts w:ascii="Cambria" w:hAnsi="Cambria"/>
          <w:sz w:val="22"/>
          <w:szCs w:val="22"/>
          <w:lang w:val="pl-PL"/>
        </w:rPr>
        <w:t xml:space="preserve">rtykułu </w:t>
      </w:r>
      <w:r w:rsidRPr="00A059E9">
        <w:rPr>
          <w:rFonts w:ascii="Cambria" w:hAnsi="Cambria"/>
          <w:sz w:val="22"/>
          <w:szCs w:val="22"/>
          <w:lang w:val="pl-PL"/>
        </w:rPr>
        <w:t xml:space="preserve">2.9, </w:t>
      </w:r>
      <w:r w:rsidR="009B28DB">
        <w:rPr>
          <w:rFonts w:ascii="Cambria" w:hAnsi="Cambria"/>
          <w:sz w:val="22"/>
          <w:szCs w:val="22"/>
          <w:lang w:val="pl-PL"/>
        </w:rPr>
        <w:t xml:space="preserve">okres </w:t>
      </w:r>
      <w:r w:rsidR="00EA62A8" w:rsidRPr="00A059E9">
        <w:rPr>
          <w:rFonts w:ascii="Cambria" w:hAnsi="Cambria"/>
          <w:sz w:val="22"/>
          <w:szCs w:val="22"/>
          <w:lang w:val="pl-PL"/>
        </w:rPr>
        <w:t>kar</w:t>
      </w:r>
      <w:r w:rsidR="009B28DB">
        <w:rPr>
          <w:rFonts w:ascii="Cambria" w:hAnsi="Cambria"/>
          <w:sz w:val="22"/>
          <w:szCs w:val="22"/>
          <w:lang w:val="pl-PL"/>
        </w:rPr>
        <w:t>y</w:t>
      </w:r>
      <w:r w:rsidR="00EA62A8" w:rsidRPr="00A059E9">
        <w:rPr>
          <w:rFonts w:ascii="Cambria" w:hAnsi="Cambria"/>
          <w:sz w:val="22"/>
          <w:szCs w:val="22"/>
          <w:lang w:val="pl-PL"/>
        </w:rPr>
        <w:t xml:space="preserve"> </w:t>
      </w:r>
      <w:r w:rsidR="00E95541" w:rsidRPr="00A059E9">
        <w:rPr>
          <w:rFonts w:ascii="Cambria" w:hAnsi="Cambria" w:cs="Verdana"/>
          <w:color w:val="000000"/>
          <w:sz w:val="22"/>
          <w:szCs w:val="22"/>
          <w:lang w:val="pl-PL"/>
        </w:rPr>
        <w:t>wykluczenia</w:t>
      </w:r>
      <w:r w:rsidR="00EA62A8" w:rsidRPr="00A059E9">
        <w:rPr>
          <w:rFonts w:ascii="Cambria" w:hAnsi="Cambria"/>
          <w:sz w:val="22"/>
          <w:szCs w:val="22"/>
          <w:lang w:val="pl-PL"/>
        </w:rPr>
        <w:t xml:space="preserve"> wynosi minimum dwa lata do maksymalnie czterech lat w zależności od wagi naruszenia</w:t>
      </w:r>
      <w:r w:rsidRPr="00A059E9">
        <w:rPr>
          <w:rFonts w:ascii="Cambria" w:hAnsi="Cambria"/>
          <w:sz w:val="22"/>
          <w:szCs w:val="22"/>
          <w:lang w:val="pl-PL"/>
        </w:rPr>
        <w:t>.</w:t>
      </w:r>
    </w:p>
    <w:p w14:paraId="4E1ED32C" w14:textId="77777777" w:rsidR="00DE3D4D" w:rsidRPr="00A059E9" w:rsidRDefault="00DE3D4D" w:rsidP="00245CA7">
      <w:pPr>
        <w:ind w:left="1440"/>
        <w:jc w:val="both"/>
        <w:rPr>
          <w:rFonts w:ascii="Cambria" w:hAnsi="Cambria"/>
          <w:sz w:val="22"/>
          <w:szCs w:val="22"/>
          <w:lang w:val="pl-PL"/>
        </w:rPr>
      </w:pPr>
    </w:p>
    <w:p w14:paraId="0F982D48" w14:textId="0AA94668" w:rsidR="00EB2F36" w:rsidRPr="00A059E9" w:rsidRDefault="00EB2F36" w:rsidP="00245CA7">
      <w:pPr>
        <w:ind w:left="1440"/>
        <w:jc w:val="both"/>
        <w:rPr>
          <w:rFonts w:ascii="Cambria" w:hAnsi="Cambria"/>
          <w:sz w:val="22"/>
          <w:szCs w:val="22"/>
          <w:lang w:val="pl-PL"/>
        </w:rPr>
      </w:pPr>
      <w:bookmarkStart w:id="183" w:name="_DV_C980"/>
      <w:r w:rsidRPr="00A059E9">
        <w:rPr>
          <w:rFonts w:ascii="Cambria" w:hAnsi="Cambria"/>
          <w:b/>
          <w:sz w:val="22"/>
          <w:szCs w:val="22"/>
          <w:lang w:val="pl-PL"/>
        </w:rPr>
        <w:t>10.3.5</w:t>
      </w:r>
      <w:r w:rsidR="00DF4509" w:rsidRPr="00A059E9">
        <w:rPr>
          <w:rFonts w:ascii="Cambria" w:hAnsi="Cambria"/>
          <w:sz w:val="22"/>
          <w:szCs w:val="22"/>
          <w:lang w:val="pl-PL"/>
        </w:rPr>
        <w:t xml:space="preserve"> </w:t>
      </w:r>
      <w:r w:rsidR="00EA62A8" w:rsidRPr="00A059E9">
        <w:rPr>
          <w:rFonts w:ascii="Cambria" w:hAnsi="Cambria"/>
          <w:sz w:val="22"/>
          <w:szCs w:val="22"/>
          <w:lang w:val="pl-PL"/>
        </w:rPr>
        <w:t xml:space="preserve">Za naruszenia z Artykułu </w:t>
      </w:r>
      <w:r w:rsidRPr="00A059E9">
        <w:rPr>
          <w:rFonts w:ascii="Cambria" w:hAnsi="Cambria"/>
          <w:sz w:val="22"/>
          <w:szCs w:val="22"/>
          <w:lang w:val="pl-PL"/>
        </w:rPr>
        <w:t xml:space="preserve">2.10, </w:t>
      </w:r>
      <w:r w:rsidR="009B28DB">
        <w:rPr>
          <w:rFonts w:ascii="Cambria" w:hAnsi="Cambria"/>
          <w:sz w:val="22"/>
          <w:szCs w:val="22"/>
          <w:lang w:val="pl-PL"/>
        </w:rPr>
        <w:t xml:space="preserve">okres </w:t>
      </w:r>
      <w:r w:rsidR="00EA62A8" w:rsidRPr="00A059E9">
        <w:rPr>
          <w:rFonts w:ascii="Cambria" w:hAnsi="Cambria"/>
          <w:sz w:val="22"/>
          <w:szCs w:val="22"/>
          <w:lang w:val="pl-PL"/>
        </w:rPr>
        <w:t>kar</w:t>
      </w:r>
      <w:r w:rsidR="009B28DB">
        <w:rPr>
          <w:rFonts w:ascii="Cambria" w:hAnsi="Cambria"/>
          <w:sz w:val="22"/>
          <w:szCs w:val="22"/>
          <w:lang w:val="pl-PL"/>
        </w:rPr>
        <w:t>y</w:t>
      </w:r>
      <w:r w:rsidR="00EA62A8" w:rsidRPr="00A059E9">
        <w:rPr>
          <w:rFonts w:ascii="Cambria" w:hAnsi="Cambria"/>
          <w:sz w:val="22"/>
          <w:szCs w:val="22"/>
          <w:lang w:val="pl-PL"/>
        </w:rPr>
        <w:t xml:space="preserve"> </w:t>
      </w:r>
      <w:r w:rsidR="00E95541" w:rsidRPr="00A059E9">
        <w:rPr>
          <w:rFonts w:ascii="Cambria" w:hAnsi="Cambria" w:cs="Verdana"/>
          <w:color w:val="000000"/>
          <w:sz w:val="22"/>
          <w:szCs w:val="22"/>
          <w:lang w:val="pl-PL"/>
        </w:rPr>
        <w:t>wykluczenia</w:t>
      </w:r>
      <w:r w:rsidR="00EA62A8" w:rsidRPr="00A059E9">
        <w:rPr>
          <w:rFonts w:ascii="Cambria" w:hAnsi="Cambria"/>
          <w:sz w:val="22"/>
          <w:szCs w:val="22"/>
          <w:lang w:val="pl-PL"/>
        </w:rPr>
        <w:t xml:space="preserve"> wynosi dwa lata, w zależności od stopnia winy zawodnika lub innej osoby i innych okoliczności sprawy.</w:t>
      </w:r>
      <w:bookmarkEnd w:id="183"/>
    </w:p>
    <w:p w14:paraId="5C0DE504" w14:textId="77777777" w:rsidR="00EB2F36" w:rsidRPr="00A059E9" w:rsidRDefault="00EB2F36" w:rsidP="00245CA7">
      <w:pPr>
        <w:jc w:val="both"/>
        <w:rPr>
          <w:rStyle w:val="DeltaViewInsertion"/>
          <w:rFonts w:ascii="Cambria" w:hAnsi="Cambria" w:cs="Verdana"/>
          <w:sz w:val="22"/>
          <w:szCs w:val="22"/>
          <w:lang w:val="pl-PL"/>
        </w:rPr>
      </w:pPr>
    </w:p>
    <w:p w14:paraId="1C17BDB2" w14:textId="77777777" w:rsidR="00EB2F36" w:rsidRPr="00A059E9" w:rsidRDefault="00EB2F36" w:rsidP="00245CA7">
      <w:pPr>
        <w:jc w:val="both"/>
        <w:rPr>
          <w:rFonts w:ascii="Cambria" w:hAnsi="Cambria"/>
          <w:i/>
          <w:sz w:val="22"/>
          <w:szCs w:val="22"/>
          <w:lang w:val="pl-PL"/>
        </w:rPr>
      </w:pPr>
      <w:bookmarkStart w:id="184" w:name="_DV_C982"/>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EA62A8" w:rsidRPr="00A059E9">
        <w:rPr>
          <w:rFonts w:ascii="Cambria" w:hAnsi="Cambria"/>
          <w:i/>
          <w:sz w:val="22"/>
          <w:szCs w:val="22"/>
          <w:lang w:val="pl-PL"/>
        </w:rPr>
        <w:t xml:space="preserve">rtykułu </w:t>
      </w:r>
      <w:r w:rsidRPr="00A059E9">
        <w:rPr>
          <w:rFonts w:ascii="Cambria" w:hAnsi="Cambria"/>
          <w:i/>
          <w:sz w:val="22"/>
          <w:szCs w:val="22"/>
          <w:lang w:val="pl-PL"/>
        </w:rPr>
        <w:t xml:space="preserve">10.3.5: </w:t>
      </w:r>
      <w:r w:rsidR="00EA62A8" w:rsidRPr="00A059E9">
        <w:rPr>
          <w:rFonts w:ascii="Cambria" w:hAnsi="Cambria"/>
          <w:i/>
          <w:sz w:val="22"/>
          <w:szCs w:val="22"/>
          <w:lang w:val="pl-PL"/>
        </w:rPr>
        <w:t>Gdy „inna osoba”, o której mowa w Artykule 2.10 jest osobą prawną a nie osobą fizyczną, na tę osobę prawną można nałożyć kary opisane w Artykule 12].</w:t>
      </w:r>
      <w:bookmarkEnd w:id="184"/>
    </w:p>
    <w:p w14:paraId="55D51713" w14:textId="77777777" w:rsidR="00EB2F36" w:rsidRPr="00A059E9" w:rsidRDefault="00EB2F36" w:rsidP="00245CA7">
      <w:pPr>
        <w:jc w:val="both"/>
        <w:rPr>
          <w:rFonts w:ascii="Cambria" w:hAnsi="Cambria" w:cs="Verdana"/>
          <w:sz w:val="22"/>
          <w:szCs w:val="22"/>
          <w:lang w:val="pl-PL"/>
        </w:rPr>
      </w:pPr>
    </w:p>
    <w:p w14:paraId="6AE323B1" w14:textId="77777777" w:rsidR="00EB2F36" w:rsidRPr="00A059E9" w:rsidRDefault="00DE3D4D" w:rsidP="00EA62A8">
      <w:pPr>
        <w:ind w:left="1418" w:hanging="698"/>
        <w:jc w:val="both"/>
        <w:rPr>
          <w:rFonts w:ascii="Cambria" w:hAnsi="Cambria"/>
          <w:b/>
          <w:sz w:val="22"/>
          <w:szCs w:val="22"/>
          <w:lang w:val="pl-PL"/>
        </w:rPr>
      </w:pPr>
      <w:r w:rsidRPr="00A059E9">
        <w:rPr>
          <w:rFonts w:ascii="Cambria" w:hAnsi="Cambria"/>
          <w:b/>
          <w:sz w:val="22"/>
          <w:szCs w:val="22"/>
          <w:lang w:val="pl-PL"/>
        </w:rPr>
        <w:t>10.4</w:t>
      </w:r>
      <w:r w:rsidRPr="00A059E9">
        <w:rPr>
          <w:rFonts w:ascii="Cambria" w:hAnsi="Cambria"/>
          <w:b/>
          <w:sz w:val="22"/>
          <w:szCs w:val="22"/>
          <w:lang w:val="pl-PL"/>
        </w:rPr>
        <w:tab/>
      </w:r>
      <w:r w:rsidR="00EA62A8" w:rsidRPr="00A059E9">
        <w:rPr>
          <w:rFonts w:ascii="Cambria" w:hAnsi="Cambria"/>
          <w:b/>
          <w:sz w:val="22"/>
          <w:szCs w:val="22"/>
          <w:lang w:val="pl-PL"/>
        </w:rPr>
        <w:t xml:space="preserve">Rezygnacja z kary </w:t>
      </w:r>
      <w:r w:rsidR="00336BB4">
        <w:rPr>
          <w:rFonts w:ascii="Cambria" w:hAnsi="Cambria"/>
          <w:b/>
          <w:sz w:val="22"/>
          <w:szCs w:val="22"/>
          <w:lang w:val="pl-PL"/>
        </w:rPr>
        <w:t>wykluczenia</w:t>
      </w:r>
      <w:r w:rsidR="00EA62A8" w:rsidRPr="00A059E9">
        <w:rPr>
          <w:rFonts w:ascii="Cambria" w:hAnsi="Cambria"/>
          <w:b/>
          <w:sz w:val="22"/>
          <w:szCs w:val="22"/>
          <w:lang w:val="pl-PL"/>
        </w:rPr>
        <w:t xml:space="preserve"> przy braku winy lub zaniedbania</w:t>
      </w:r>
      <w:r w:rsidR="00DF4509" w:rsidRPr="00A059E9">
        <w:rPr>
          <w:rFonts w:ascii="Cambria" w:hAnsi="Cambria"/>
          <w:b/>
          <w:sz w:val="22"/>
          <w:szCs w:val="22"/>
          <w:lang w:val="pl-PL"/>
        </w:rPr>
        <w:t xml:space="preserve"> </w:t>
      </w:r>
    </w:p>
    <w:p w14:paraId="26DD3DCE" w14:textId="77777777" w:rsidR="00EB2F36" w:rsidRPr="00A059E9" w:rsidRDefault="00EB2F36" w:rsidP="00245CA7">
      <w:pPr>
        <w:ind w:left="720"/>
        <w:jc w:val="both"/>
        <w:rPr>
          <w:rFonts w:ascii="Cambria" w:hAnsi="Cambria"/>
          <w:sz w:val="22"/>
          <w:szCs w:val="22"/>
          <w:lang w:val="pl-PL"/>
        </w:rPr>
      </w:pPr>
    </w:p>
    <w:p w14:paraId="1098CF19" w14:textId="1AFEBD2E" w:rsidR="00E46AF7" w:rsidRPr="00A059E9" w:rsidRDefault="001A3B66" w:rsidP="00245CA7">
      <w:pPr>
        <w:ind w:left="720"/>
        <w:jc w:val="both"/>
        <w:rPr>
          <w:rFonts w:ascii="Cambria" w:hAnsi="Cambria"/>
          <w:b/>
          <w:sz w:val="22"/>
          <w:szCs w:val="22"/>
          <w:lang w:val="pl-PL"/>
        </w:rPr>
      </w:pPr>
      <w:r w:rsidRPr="00A059E9">
        <w:rPr>
          <w:rFonts w:ascii="Cambria" w:hAnsi="Cambria"/>
          <w:sz w:val="22"/>
          <w:szCs w:val="22"/>
          <w:lang w:val="pl-PL"/>
        </w:rPr>
        <w:t xml:space="preserve">Jeżeli zawodnik lub inna osoba wykaże, że w indywidualnym przypadku nie ponosi winy ani nie jest winna zaniedbania, rezygnuje się z kary </w:t>
      </w:r>
      <w:r w:rsidR="00E95541" w:rsidRPr="00A059E9">
        <w:rPr>
          <w:rFonts w:ascii="Cambria" w:hAnsi="Cambria" w:cs="Verdana"/>
          <w:color w:val="000000"/>
          <w:sz w:val="22"/>
          <w:szCs w:val="22"/>
          <w:lang w:val="pl-PL"/>
        </w:rPr>
        <w:t>wykluczenia</w:t>
      </w:r>
      <w:r w:rsidRPr="00A059E9">
        <w:rPr>
          <w:rFonts w:ascii="Cambria" w:hAnsi="Cambria"/>
          <w:sz w:val="22"/>
          <w:szCs w:val="22"/>
          <w:lang w:val="pl-PL"/>
        </w:rPr>
        <w:t>, która w przeciwnym razie zostałaby nałożona.</w:t>
      </w:r>
      <w:r w:rsidR="00EB2F36" w:rsidRPr="00A059E9" w:rsidDel="008142D1">
        <w:rPr>
          <w:rFonts w:ascii="Cambria" w:hAnsi="Cambria"/>
          <w:b/>
          <w:sz w:val="22"/>
          <w:szCs w:val="22"/>
          <w:lang w:val="pl-PL"/>
        </w:rPr>
        <w:t xml:space="preserve"> </w:t>
      </w:r>
    </w:p>
    <w:p w14:paraId="514D9B97" w14:textId="77777777" w:rsidR="00E46AF7" w:rsidRPr="00A059E9" w:rsidRDefault="00E46AF7" w:rsidP="00245CA7">
      <w:pPr>
        <w:jc w:val="both"/>
        <w:rPr>
          <w:rFonts w:ascii="Cambria" w:hAnsi="Cambria"/>
          <w:b/>
          <w:sz w:val="22"/>
          <w:szCs w:val="22"/>
          <w:lang w:val="pl-PL"/>
        </w:rPr>
      </w:pPr>
    </w:p>
    <w:p w14:paraId="2956E1D3" w14:textId="12D8BF4E" w:rsidR="00EB2F36" w:rsidRPr="00A059E9" w:rsidRDefault="00EB2F36"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1A3B66" w:rsidRPr="00A059E9">
        <w:rPr>
          <w:rFonts w:ascii="Cambria" w:hAnsi="Cambria"/>
          <w:i/>
          <w:sz w:val="22"/>
          <w:szCs w:val="22"/>
          <w:lang w:val="pl-PL"/>
        </w:rPr>
        <w:t xml:space="preserve">rtykułu </w:t>
      </w:r>
      <w:r w:rsidRPr="00A059E9">
        <w:rPr>
          <w:rFonts w:ascii="Cambria" w:hAnsi="Cambria"/>
          <w:i/>
          <w:sz w:val="22"/>
          <w:szCs w:val="22"/>
          <w:lang w:val="pl-PL"/>
        </w:rPr>
        <w:t xml:space="preserve">10.4: </w:t>
      </w:r>
      <w:r w:rsidR="00512AD8" w:rsidRPr="00A059E9">
        <w:rPr>
          <w:rStyle w:val="DeltaViewInsertion"/>
          <w:rFonts w:ascii="Cambria" w:hAnsi="Cambria" w:cs="Verdana"/>
          <w:i/>
          <w:iCs/>
          <w:color w:val="000000" w:themeColor="text1"/>
          <w:sz w:val="22"/>
          <w:szCs w:val="22"/>
          <w:u w:val="none"/>
          <w:lang w:val="pl-PL"/>
        </w:rPr>
        <w:t>A</w:t>
      </w:r>
      <w:r w:rsidR="001A3B66" w:rsidRPr="00A059E9">
        <w:rPr>
          <w:rStyle w:val="DeltaViewInsertion"/>
          <w:rFonts w:ascii="Cambria" w:hAnsi="Cambria" w:cs="Verdana"/>
          <w:i/>
          <w:iCs/>
          <w:color w:val="000000" w:themeColor="text1"/>
          <w:sz w:val="22"/>
          <w:szCs w:val="22"/>
          <w:u w:val="none"/>
          <w:lang w:val="pl-PL"/>
        </w:rPr>
        <w:t xml:space="preserve">rtykuł 10.4 i </w:t>
      </w:r>
      <w:r w:rsidR="00512AD8" w:rsidRPr="00A059E9">
        <w:rPr>
          <w:rStyle w:val="DeltaViewInsertion"/>
          <w:rFonts w:ascii="Cambria" w:hAnsi="Cambria" w:cs="Verdana"/>
          <w:i/>
          <w:iCs/>
          <w:color w:val="000000" w:themeColor="text1"/>
          <w:sz w:val="22"/>
          <w:szCs w:val="22"/>
          <w:u w:val="none"/>
          <w:lang w:val="pl-PL"/>
        </w:rPr>
        <w:t>A</w:t>
      </w:r>
      <w:r w:rsidR="001A3B66" w:rsidRPr="00A059E9">
        <w:rPr>
          <w:rStyle w:val="DeltaViewInsertion"/>
          <w:rFonts w:ascii="Cambria" w:hAnsi="Cambria" w:cs="Verdana"/>
          <w:i/>
          <w:iCs/>
          <w:color w:val="000000" w:themeColor="text1"/>
          <w:sz w:val="22"/>
          <w:szCs w:val="22"/>
          <w:u w:val="none"/>
          <w:lang w:val="pl-PL"/>
        </w:rPr>
        <w:t xml:space="preserve">rtykuł </w:t>
      </w:r>
      <w:r w:rsidR="003F2DD1" w:rsidRPr="00A059E9">
        <w:rPr>
          <w:rStyle w:val="DeltaViewInsertion"/>
          <w:rFonts w:ascii="Cambria" w:hAnsi="Cambria" w:cs="Verdana"/>
          <w:i/>
          <w:iCs/>
          <w:color w:val="000000" w:themeColor="text1"/>
          <w:sz w:val="22"/>
          <w:szCs w:val="22"/>
          <w:u w:val="none"/>
          <w:lang w:val="pl-PL"/>
        </w:rPr>
        <w:t>10.5.2</w:t>
      </w:r>
      <w:r w:rsidR="00B916E4" w:rsidRPr="00A059E9">
        <w:rPr>
          <w:rStyle w:val="DeltaViewInsertion"/>
          <w:rFonts w:ascii="Cambria" w:hAnsi="Cambria" w:cs="Verdana"/>
          <w:i/>
          <w:iCs/>
          <w:color w:val="000000" w:themeColor="text1"/>
          <w:sz w:val="22"/>
          <w:szCs w:val="22"/>
          <w:u w:val="none"/>
          <w:lang w:val="pl-PL"/>
        </w:rPr>
        <w:t xml:space="preserve"> </w:t>
      </w:r>
      <w:r w:rsidR="001A3B66" w:rsidRPr="00A059E9">
        <w:rPr>
          <w:rStyle w:val="DeltaViewInsertion"/>
          <w:rFonts w:ascii="Cambria" w:hAnsi="Cambria" w:cs="Verdana"/>
          <w:i/>
          <w:iCs/>
          <w:color w:val="000000" w:themeColor="text1"/>
          <w:sz w:val="22"/>
          <w:szCs w:val="22"/>
          <w:u w:val="none"/>
          <w:lang w:val="pl-PL"/>
        </w:rPr>
        <w:t xml:space="preserve">stosuje się wyłącznie do nakładania kar; nie mają one zastosowania do ustalenia, czy doszło do naruszenia przepisów antydopingowych. Stosuje się je jedynie w okolicznościach wyjątkowych, na przykład gdy zawodnik może udowodnić, że mimo należytej troski i staranności jego konkurent zastosował wobec niego akt sabotażu. I odwrotnie, zapisy o braku winy i zaniedbania nie będą stosowane w następujących okolicznościach: (a) </w:t>
      </w:r>
      <w:r w:rsidR="001A3B66" w:rsidRPr="00A059E9">
        <w:rPr>
          <w:rFonts w:ascii="Cambria" w:hAnsi="Cambria" w:cs="Verdana"/>
          <w:i/>
          <w:iCs/>
          <w:color w:val="000000"/>
          <w:sz w:val="22"/>
          <w:szCs w:val="22"/>
          <w:lang w:val="pl-PL"/>
        </w:rPr>
        <w:t>badania dały wynik pozytywny z powodu złego oznakowania bądź skażenia witaminy lub suplementu diety (</w:t>
      </w:r>
      <w:r w:rsidR="00E2530B" w:rsidRPr="00A059E9">
        <w:rPr>
          <w:rFonts w:ascii="Cambria" w:hAnsi="Cambria" w:cs="Verdana"/>
          <w:i/>
          <w:iCs/>
          <w:color w:val="000000"/>
          <w:sz w:val="22"/>
          <w:szCs w:val="22"/>
          <w:lang w:val="pl-PL"/>
        </w:rPr>
        <w:t>zawodnicy</w:t>
      </w:r>
      <w:r w:rsidR="001A3B66" w:rsidRPr="00A059E9">
        <w:rPr>
          <w:rFonts w:ascii="Cambria" w:hAnsi="Cambria" w:cs="Verdana"/>
          <w:i/>
          <w:iCs/>
          <w:color w:val="000000"/>
          <w:sz w:val="22"/>
          <w:szCs w:val="22"/>
          <w:lang w:val="pl-PL"/>
        </w:rPr>
        <w:t xml:space="preserve"> ponoszą odpowiedzialność za to, co spożywają (Artykuł 2.1.1) i zostali ostrzeżeni przed możliwością skażenia suplementów); (b) substancja zabroniona została podana przez osobistego lekarza </w:t>
      </w:r>
      <w:r w:rsidR="00E2530B" w:rsidRPr="00A059E9">
        <w:rPr>
          <w:rFonts w:ascii="Cambria" w:hAnsi="Cambria" w:cs="Verdana"/>
          <w:i/>
          <w:iCs/>
          <w:color w:val="000000"/>
          <w:sz w:val="22"/>
          <w:szCs w:val="22"/>
          <w:lang w:val="pl-PL"/>
        </w:rPr>
        <w:t xml:space="preserve">zawodnika </w:t>
      </w:r>
      <w:r w:rsidR="001A3B66" w:rsidRPr="00A059E9">
        <w:rPr>
          <w:rFonts w:ascii="Cambria" w:hAnsi="Cambria" w:cs="Verdana"/>
          <w:i/>
          <w:iCs/>
          <w:color w:val="000000"/>
          <w:sz w:val="22"/>
          <w:szCs w:val="22"/>
          <w:lang w:val="pl-PL"/>
        </w:rPr>
        <w:t xml:space="preserve">lub trenera, który nie poinformował o tym </w:t>
      </w:r>
      <w:r w:rsidR="00E2530B" w:rsidRPr="00A059E9">
        <w:rPr>
          <w:rFonts w:ascii="Cambria" w:hAnsi="Cambria" w:cs="Verdana"/>
          <w:i/>
          <w:iCs/>
          <w:color w:val="000000"/>
          <w:sz w:val="22"/>
          <w:szCs w:val="22"/>
          <w:lang w:val="pl-PL"/>
        </w:rPr>
        <w:t xml:space="preserve">zawodnika </w:t>
      </w:r>
      <w:r w:rsidR="001A3B66" w:rsidRPr="00A059E9">
        <w:rPr>
          <w:rFonts w:ascii="Cambria" w:hAnsi="Cambria" w:cs="Verdana"/>
          <w:i/>
          <w:iCs/>
          <w:color w:val="000000"/>
          <w:sz w:val="22"/>
          <w:szCs w:val="22"/>
          <w:lang w:val="pl-PL"/>
        </w:rPr>
        <w:t>(</w:t>
      </w:r>
      <w:r w:rsidR="00E2530B" w:rsidRPr="00A059E9">
        <w:rPr>
          <w:rFonts w:ascii="Cambria" w:hAnsi="Cambria" w:cs="Verdana"/>
          <w:i/>
          <w:iCs/>
          <w:color w:val="000000"/>
          <w:sz w:val="22"/>
          <w:szCs w:val="22"/>
          <w:lang w:val="pl-PL"/>
        </w:rPr>
        <w:t>zawodnicy</w:t>
      </w:r>
      <w:r w:rsidR="001A3B66" w:rsidRPr="00A059E9">
        <w:rPr>
          <w:rFonts w:ascii="Cambria" w:hAnsi="Cambria" w:cs="Verdana"/>
          <w:i/>
          <w:iCs/>
          <w:color w:val="000000"/>
          <w:sz w:val="22"/>
          <w:szCs w:val="22"/>
          <w:lang w:val="pl-PL"/>
        </w:rPr>
        <w:t xml:space="preserve"> są odpowiedzialni za wybór personelu medycznego oraz za poinformowanie personelu medycznego, że nie wolno im podawać żadnych substancji zabronionych); oraz (c) żywność lub napoje </w:t>
      </w:r>
      <w:r w:rsidR="00E2530B" w:rsidRPr="00A059E9">
        <w:rPr>
          <w:rFonts w:ascii="Cambria" w:hAnsi="Cambria" w:cs="Verdana"/>
          <w:i/>
          <w:iCs/>
          <w:color w:val="000000"/>
          <w:sz w:val="22"/>
          <w:szCs w:val="22"/>
          <w:lang w:val="pl-PL"/>
        </w:rPr>
        <w:t xml:space="preserve">zawodnika </w:t>
      </w:r>
      <w:r w:rsidR="001A3B66" w:rsidRPr="00A059E9">
        <w:rPr>
          <w:rFonts w:ascii="Cambria" w:hAnsi="Cambria" w:cs="Verdana"/>
          <w:i/>
          <w:iCs/>
          <w:color w:val="000000"/>
          <w:sz w:val="22"/>
          <w:szCs w:val="22"/>
          <w:lang w:val="pl-PL"/>
        </w:rPr>
        <w:t>zostały umyślnie skażone przez małżonka, trenera lub inną osobę z jego bezpośredniego kręgu (</w:t>
      </w:r>
      <w:r w:rsidR="00E2530B" w:rsidRPr="00A059E9">
        <w:rPr>
          <w:rFonts w:ascii="Cambria" w:hAnsi="Cambria" w:cs="Verdana"/>
          <w:i/>
          <w:iCs/>
          <w:color w:val="000000"/>
          <w:sz w:val="22"/>
          <w:szCs w:val="22"/>
          <w:lang w:val="pl-PL"/>
        </w:rPr>
        <w:t xml:space="preserve">zawodnicy </w:t>
      </w:r>
      <w:r w:rsidR="001A3B66" w:rsidRPr="00A059E9">
        <w:rPr>
          <w:rFonts w:ascii="Cambria" w:hAnsi="Cambria" w:cs="Verdana"/>
          <w:i/>
          <w:iCs/>
          <w:color w:val="000000"/>
          <w:sz w:val="22"/>
          <w:szCs w:val="22"/>
          <w:lang w:val="pl-PL"/>
        </w:rPr>
        <w:t xml:space="preserve">są odpowiedzialni za to, co spożywają oraz za postępowanie osób, którym umożliwili dostęp do swojego pożywienia i napojów). Jednakże w zależności od faktycznych okoliczności konkretnej sprawy, w każdej z przytoczonych sytuacji można nałożyć na </w:t>
      </w:r>
      <w:r w:rsidR="00E2530B" w:rsidRPr="00A059E9">
        <w:rPr>
          <w:rFonts w:ascii="Cambria" w:hAnsi="Cambria" w:cs="Verdana"/>
          <w:i/>
          <w:iCs/>
          <w:color w:val="000000"/>
          <w:sz w:val="22"/>
          <w:szCs w:val="22"/>
          <w:lang w:val="pl-PL"/>
        </w:rPr>
        <w:t xml:space="preserve">zawodnika </w:t>
      </w:r>
      <w:r w:rsidR="001A3B66" w:rsidRPr="00A059E9">
        <w:rPr>
          <w:rFonts w:ascii="Cambria" w:hAnsi="Cambria" w:cs="Verdana"/>
          <w:i/>
          <w:iCs/>
          <w:color w:val="000000"/>
          <w:sz w:val="22"/>
          <w:szCs w:val="22"/>
          <w:lang w:val="pl-PL"/>
        </w:rPr>
        <w:t>niższą karę stosując zasadę braku istotnej winy lub zaniedbania</w:t>
      </w:r>
      <w:r w:rsidR="00E2530B" w:rsidRPr="00A059E9">
        <w:rPr>
          <w:rFonts w:ascii="Cambria" w:hAnsi="Cambria" w:cs="Verdana"/>
          <w:i/>
          <w:iCs/>
          <w:color w:val="000000"/>
          <w:sz w:val="22"/>
          <w:szCs w:val="22"/>
          <w:lang w:val="pl-PL"/>
        </w:rPr>
        <w:t>, zgodnie z Artykułem 10.5</w:t>
      </w:r>
      <w:r w:rsidRPr="00A059E9">
        <w:rPr>
          <w:rFonts w:ascii="Cambria" w:hAnsi="Cambria"/>
          <w:i/>
          <w:sz w:val="22"/>
          <w:szCs w:val="22"/>
          <w:lang w:val="pl-PL"/>
        </w:rPr>
        <w:t>]</w:t>
      </w:r>
      <w:r w:rsidR="00E2530B" w:rsidRPr="00A059E9">
        <w:rPr>
          <w:rFonts w:ascii="Cambria" w:hAnsi="Cambria"/>
          <w:i/>
          <w:sz w:val="22"/>
          <w:szCs w:val="22"/>
          <w:lang w:val="pl-PL"/>
        </w:rPr>
        <w:t>.</w:t>
      </w:r>
    </w:p>
    <w:p w14:paraId="052219B2" w14:textId="77777777" w:rsidR="00EB2F36" w:rsidRPr="00A059E9" w:rsidRDefault="00EB2F36" w:rsidP="00245CA7">
      <w:pPr>
        <w:jc w:val="both"/>
        <w:rPr>
          <w:rStyle w:val="DeltaViewInsertion"/>
          <w:rFonts w:ascii="Cambria" w:hAnsi="Cambria" w:cs="Verdana"/>
          <w:b/>
          <w:sz w:val="22"/>
          <w:szCs w:val="22"/>
          <w:lang w:val="pl-PL"/>
        </w:rPr>
      </w:pPr>
      <w:bookmarkStart w:id="185" w:name="_DV_C1018"/>
      <w:bookmarkStart w:id="186" w:name="_Toc359253761"/>
    </w:p>
    <w:p w14:paraId="0840846E" w14:textId="77777777" w:rsidR="00EB2F36" w:rsidRPr="00A059E9" w:rsidRDefault="00EB2F36" w:rsidP="00392432">
      <w:pPr>
        <w:keepNext/>
        <w:ind w:left="1418" w:hanging="698"/>
        <w:jc w:val="both"/>
        <w:rPr>
          <w:rFonts w:ascii="Cambria" w:hAnsi="Cambria"/>
          <w:b/>
          <w:spacing w:val="-3"/>
          <w:sz w:val="22"/>
          <w:szCs w:val="22"/>
          <w:lang w:val="pl-PL"/>
        </w:rPr>
      </w:pPr>
      <w:r w:rsidRPr="00A059E9">
        <w:rPr>
          <w:rFonts w:ascii="Cambria" w:hAnsi="Cambria"/>
          <w:b/>
          <w:spacing w:val="-3"/>
          <w:sz w:val="22"/>
          <w:szCs w:val="22"/>
          <w:lang w:val="pl-PL"/>
        </w:rPr>
        <w:t>10.5</w:t>
      </w:r>
      <w:r w:rsidRPr="00A059E9">
        <w:rPr>
          <w:rFonts w:ascii="Cambria" w:hAnsi="Cambria"/>
          <w:b/>
          <w:spacing w:val="-3"/>
          <w:sz w:val="22"/>
          <w:szCs w:val="22"/>
          <w:lang w:val="pl-PL"/>
        </w:rPr>
        <w:tab/>
      </w:r>
      <w:r w:rsidR="00E2530B" w:rsidRPr="00A059E9">
        <w:rPr>
          <w:rFonts w:ascii="Cambria" w:hAnsi="Cambria"/>
          <w:b/>
          <w:spacing w:val="-3"/>
          <w:sz w:val="22"/>
          <w:szCs w:val="22"/>
          <w:lang w:val="pl-PL"/>
        </w:rPr>
        <w:t xml:space="preserve">Skrócenie </w:t>
      </w:r>
      <w:r w:rsidR="00264816">
        <w:rPr>
          <w:rFonts w:ascii="Cambria" w:hAnsi="Cambria"/>
          <w:b/>
          <w:spacing w:val="-3"/>
          <w:sz w:val="22"/>
          <w:szCs w:val="22"/>
          <w:lang w:val="pl-PL"/>
        </w:rPr>
        <w:t xml:space="preserve">okresu </w:t>
      </w:r>
      <w:r w:rsidR="00E2530B" w:rsidRPr="00A059E9">
        <w:rPr>
          <w:rFonts w:ascii="Cambria" w:hAnsi="Cambria"/>
          <w:b/>
          <w:spacing w:val="-3"/>
          <w:sz w:val="22"/>
          <w:szCs w:val="22"/>
          <w:lang w:val="pl-PL"/>
        </w:rPr>
        <w:t>kary</w:t>
      </w:r>
      <w:r w:rsidR="00E2530B" w:rsidRPr="009B6CC0">
        <w:rPr>
          <w:rFonts w:ascii="Cambria" w:hAnsi="Cambria"/>
          <w:b/>
          <w:spacing w:val="-3"/>
          <w:sz w:val="22"/>
          <w:szCs w:val="22"/>
          <w:lang w:val="pl-PL"/>
        </w:rPr>
        <w:t xml:space="preserve"> </w:t>
      </w:r>
      <w:r w:rsidR="00E95541" w:rsidRPr="00693F63">
        <w:rPr>
          <w:rFonts w:ascii="Cambria" w:hAnsi="Cambria" w:cs="Verdana"/>
          <w:b/>
          <w:color w:val="000000"/>
          <w:sz w:val="22"/>
          <w:szCs w:val="22"/>
          <w:lang w:val="pl-PL"/>
        </w:rPr>
        <w:t>wykluczenia</w:t>
      </w:r>
      <w:r w:rsidR="00E2530B" w:rsidRPr="009B6CC0">
        <w:rPr>
          <w:rFonts w:ascii="Cambria" w:hAnsi="Cambria"/>
          <w:b/>
          <w:spacing w:val="-3"/>
          <w:sz w:val="22"/>
          <w:szCs w:val="22"/>
          <w:lang w:val="pl-PL"/>
        </w:rPr>
        <w:t xml:space="preserve"> </w:t>
      </w:r>
      <w:r w:rsidR="00E2530B" w:rsidRPr="00A059E9">
        <w:rPr>
          <w:rFonts w:ascii="Cambria" w:hAnsi="Cambria"/>
          <w:b/>
          <w:spacing w:val="-3"/>
          <w:sz w:val="22"/>
          <w:szCs w:val="22"/>
          <w:lang w:val="pl-PL"/>
        </w:rPr>
        <w:t>z powodu braku istotnej winy lub zaniedbania</w:t>
      </w:r>
      <w:bookmarkEnd w:id="185"/>
      <w:bookmarkEnd w:id="186"/>
    </w:p>
    <w:p w14:paraId="2E251D5E" w14:textId="77777777" w:rsidR="00EB2F36" w:rsidRPr="00A059E9" w:rsidRDefault="00EB2F36" w:rsidP="00C50E6E">
      <w:pPr>
        <w:keepNext/>
        <w:jc w:val="both"/>
        <w:rPr>
          <w:rFonts w:ascii="Cambria" w:hAnsi="Cambria"/>
          <w:sz w:val="22"/>
          <w:szCs w:val="22"/>
          <w:lang w:val="pl-PL"/>
        </w:rPr>
      </w:pPr>
    </w:p>
    <w:p w14:paraId="60E47BD5" w14:textId="77777777" w:rsidR="00EB2F36" w:rsidRPr="00A059E9" w:rsidRDefault="00EB2F36" w:rsidP="00B559C6">
      <w:pPr>
        <w:keepNext/>
        <w:ind w:left="1440"/>
        <w:jc w:val="both"/>
        <w:rPr>
          <w:rFonts w:ascii="Cambria" w:hAnsi="Cambria" w:cs="Verdana"/>
          <w:sz w:val="22"/>
          <w:szCs w:val="22"/>
          <w:lang w:val="pl-PL"/>
        </w:rPr>
      </w:pPr>
      <w:bookmarkStart w:id="187" w:name="_DV_C1021"/>
      <w:r w:rsidRPr="00A059E9">
        <w:rPr>
          <w:rFonts w:ascii="Cambria" w:hAnsi="Cambria"/>
          <w:b/>
          <w:sz w:val="22"/>
          <w:szCs w:val="22"/>
          <w:lang w:val="pl-PL"/>
        </w:rPr>
        <w:t>10.5.1</w:t>
      </w:r>
      <w:r w:rsidRPr="00A059E9">
        <w:rPr>
          <w:rFonts w:ascii="Cambria" w:hAnsi="Cambria"/>
          <w:sz w:val="22"/>
          <w:szCs w:val="22"/>
          <w:lang w:val="pl-PL"/>
        </w:rPr>
        <w:t xml:space="preserve"> </w:t>
      </w:r>
      <w:r w:rsidR="00B559C6" w:rsidRPr="00A059E9">
        <w:rPr>
          <w:rFonts w:ascii="Cambria" w:hAnsi="Cambria"/>
          <w:sz w:val="22"/>
          <w:szCs w:val="22"/>
          <w:lang w:val="pl-PL"/>
        </w:rPr>
        <w:t xml:space="preserve">Skrócenie </w:t>
      </w:r>
      <w:r w:rsidR="00264816">
        <w:rPr>
          <w:rFonts w:ascii="Cambria" w:hAnsi="Cambria"/>
          <w:sz w:val="22"/>
          <w:szCs w:val="22"/>
          <w:lang w:val="pl-PL"/>
        </w:rPr>
        <w:t xml:space="preserve">okresu </w:t>
      </w:r>
      <w:r w:rsidR="00B559C6" w:rsidRPr="00A059E9">
        <w:rPr>
          <w:rFonts w:ascii="Cambria" w:hAnsi="Cambria"/>
          <w:sz w:val="22"/>
          <w:szCs w:val="22"/>
          <w:lang w:val="pl-PL"/>
        </w:rPr>
        <w:t xml:space="preserve">kary z uwagi na substancje określone lub produkty skażone – naruszenia Artykułów </w:t>
      </w:r>
      <w:r w:rsidRPr="00A059E9">
        <w:rPr>
          <w:rFonts w:ascii="Cambria" w:hAnsi="Cambria"/>
          <w:sz w:val="22"/>
          <w:szCs w:val="22"/>
          <w:lang w:val="pl-PL"/>
        </w:rPr>
        <w:t xml:space="preserve">2.1, 2.2 </w:t>
      </w:r>
      <w:r w:rsidR="00B559C6" w:rsidRPr="00A059E9">
        <w:rPr>
          <w:rFonts w:ascii="Cambria" w:hAnsi="Cambria"/>
          <w:sz w:val="22"/>
          <w:szCs w:val="22"/>
          <w:lang w:val="pl-PL"/>
        </w:rPr>
        <w:t>lub</w:t>
      </w:r>
      <w:r w:rsidRPr="00A059E9">
        <w:rPr>
          <w:rFonts w:ascii="Cambria" w:hAnsi="Cambria"/>
          <w:sz w:val="22"/>
          <w:szCs w:val="22"/>
          <w:lang w:val="pl-PL"/>
        </w:rPr>
        <w:t xml:space="preserve"> 2.6.</w:t>
      </w:r>
      <w:bookmarkEnd w:id="187"/>
    </w:p>
    <w:p w14:paraId="386F8EAB" w14:textId="77777777" w:rsidR="00EB2F36" w:rsidRPr="00A059E9" w:rsidRDefault="00EB2F36" w:rsidP="00245CA7">
      <w:pPr>
        <w:jc w:val="both"/>
        <w:rPr>
          <w:rFonts w:ascii="Cambria" w:hAnsi="Cambria" w:cs="Verdana"/>
          <w:sz w:val="22"/>
          <w:szCs w:val="22"/>
          <w:lang w:val="pl-PL"/>
        </w:rPr>
      </w:pPr>
    </w:p>
    <w:p w14:paraId="2AC10C5D" w14:textId="77777777" w:rsidR="00EB2F36" w:rsidRPr="00A059E9" w:rsidRDefault="00EB2F36" w:rsidP="00245CA7">
      <w:pPr>
        <w:ind w:left="2160"/>
        <w:jc w:val="both"/>
        <w:rPr>
          <w:rFonts w:ascii="Cambria" w:hAnsi="Cambria"/>
          <w:sz w:val="22"/>
          <w:szCs w:val="22"/>
          <w:lang w:val="pl-PL"/>
        </w:rPr>
      </w:pPr>
      <w:bookmarkStart w:id="188" w:name="_DV_C1022"/>
      <w:r w:rsidRPr="00A059E9">
        <w:rPr>
          <w:rFonts w:ascii="Cambria" w:hAnsi="Cambria"/>
          <w:sz w:val="22"/>
          <w:szCs w:val="22"/>
          <w:lang w:val="pl-PL"/>
        </w:rPr>
        <w:t xml:space="preserve">10.5.1.1 </w:t>
      </w:r>
      <w:r w:rsidR="00B559C6" w:rsidRPr="00A059E9">
        <w:rPr>
          <w:rFonts w:ascii="Cambria" w:hAnsi="Cambria"/>
          <w:i/>
          <w:sz w:val="22"/>
          <w:szCs w:val="22"/>
          <w:lang w:val="pl-PL"/>
        </w:rPr>
        <w:t>Substancje określone</w:t>
      </w:r>
      <w:bookmarkEnd w:id="188"/>
    </w:p>
    <w:p w14:paraId="4B04283F" w14:textId="77777777" w:rsidR="00EB2F36" w:rsidRPr="00A059E9" w:rsidRDefault="00EB2F36" w:rsidP="00245CA7">
      <w:pPr>
        <w:ind w:left="2160"/>
        <w:jc w:val="both"/>
        <w:rPr>
          <w:rFonts w:ascii="Cambria" w:hAnsi="Cambria" w:cs="Verdana"/>
          <w:i/>
          <w:iCs/>
          <w:sz w:val="22"/>
          <w:szCs w:val="22"/>
          <w:lang w:val="pl-PL"/>
        </w:rPr>
      </w:pPr>
    </w:p>
    <w:p w14:paraId="7988D844" w14:textId="0D7AC0EC" w:rsidR="00EB2F36" w:rsidRPr="00A059E9" w:rsidRDefault="00072ECD" w:rsidP="00245CA7">
      <w:pPr>
        <w:ind w:left="2160"/>
        <w:jc w:val="both"/>
        <w:rPr>
          <w:rFonts w:ascii="Cambria" w:hAnsi="Cambria"/>
          <w:sz w:val="22"/>
          <w:szCs w:val="22"/>
          <w:lang w:val="pl-PL"/>
        </w:rPr>
      </w:pPr>
      <w:bookmarkStart w:id="189" w:name="_DV_C1023"/>
      <w:r w:rsidRPr="00A059E9">
        <w:rPr>
          <w:rFonts w:ascii="Cambria" w:hAnsi="Cambria"/>
          <w:sz w:val="22"/>
          <w:szCs w:val="22"/>
          <w:lang w:val="pl-PL"/>
        </w:rPr>
        <w:t xml:space="preserve">Gdy naruszenie przepisów antydopingowych wiąże się z substancją określoną a zawodnik lub inna osoba może wykazać brak istotnej winy lub zaniedbania, minimalną karą jest nagana bez orzekania </w:t>
      </w:r>
      <w:r w:rsidR="00E95541" w:rsidRPr="00A059E9">
        <w:rPr>
          <w:rFonts w:ascii="Cambria" w:hAnsi="Cambria" w:cs="Verdana"/>
          <w:color w:val="000000"/>
          <w:sz w:val="22"/>
          <w:szCs w:val="22"/>
          <w:lang w:val="pl-PL"/>
        </w:rPr>
        <w:t>wykluczenia</w:t>
      </w:r>
      <w:r w:rsidRPr="00A059E9">
        <w:rPr>
          <w:rFonts w:ascii="Cambria" w:hAnsi="Cambria"/>
          <w:sz w:val="22"/>
          <w:szCs w:val="22"/>
          <w:lang w:val="pl-PL"/>
        </w:rPr>
        <w:t xml:space="preserve"> a maksymalna kara wynosi dwa lata </w:t>
      </w:r>
      <w:r w:rsidR="00E95541" w:rsidRPr="00A059E9">
        <w:rPr>
          <w:rFonts w:ascii="Cambria" w:hAnsi="Cambria" w:cs="Verdana"/>
          <w:color w:val="000000"/>
          <w:sz w:val="22"/>
          <w:szCs w:val="22"/>
          <w:lang w:val="pl-PL"/>
        </w:rPr>
        <w:t>wykluczenia</w:t>
      </w:r>
      <w:r w:rsidRPr="00A059E9">
        <w:rPr>
          <w:rFonts w:ascii="Cambria" w:hAnsi="Cambria"/>
          <w:sz w:val="22"/>
          <w:szCs w:val="22"/>
          <w:lang w:val="pl-PL"/>
        </w:rPr>
        <w:t xml:space="preserve"> w zależności od stopnia winy zawodnika lub innej osoby.</w:t>
      </w:r>
      <w:bookmarkEnd w:id="189"/>
    </w:p>
    <w:p w14:paraId="11DDB1AD" w14:textId="77777777" w:rsidR="00EB2F36" w:rsidRPr="00A059E9" w:rsidRDefault="00EB2F36" w:rsidP="00245CA7">
      <w:pPr>
        <w:ind w:left="2160"/>
        <w:jc w:val="both"/>
        <w:rPr>
          <w:rFonts w:ascii="Cambria" w:hAnsi="Cambria" w:cs="Verdana"/>
          <w:sz w:val="22"/>
          <w:szCs w:val="22"/>
          <w:lang w:val="pl-PL"/>
        </w:rPr>
      </w:pPr>
    </w:p>
    <w:p w14:paraId="00F5EED3" w14:textId="77777777" w:rsidR="00EB2F36" w:rsidRPr="00A059E9" w:rsidRDefault="00EB2F36" w:rsidP="00245CA7">
      <w:pPr>
        <w:ind w:left="2160"/>
        <w:jc w:val="both"/>
        <w:rPr>
          <w:rFonts w:ascii="Cambria" w:hAnsi="Cambria"/>
          <w:sz w:val="22"/>
          <w:szCs w:val="22"/>
          <w:lang w:val="pl-PL"/>
        </w:rPr>
      </w:pPr>
      <w:bookmarkStart w:id="190" w:name="_DV_C1026"/>
      <w:r w:rsidRPr="00A059E9">
        <w:rPr>
          <w:rFonts w:ascii="Cambria" w:hAnsi="Cambria"/>
          <w:sz w:val="22"/>
          <w:szCs w:val="22"/>
          <w:lang w:val="pl-PL"/>
        </w:rPr>
        <w:t xml:space="preserve">10.5.1.2 </w:t>
      </w:r>
      <w:r w:rsidR="00072ECD" w:rsidRPr="00A059E9">
        <w:rPr>
          <w:rFonts w:ascii="Cambria" w:hAnsi="Cambria"/>
          <w:i/>
          <w:sz w:val="22"/>
          <w:szCs w:val="22"/>
          <w:lang w:val="pl-PL"/>
        </w:rPr>
        <w:t xml:space="preserve">Produkty </w:t>
      </w:r>
      <w:bookmarkEnd w:id="190"/>
      <w:r w:rsidR="00EB15E9" w:rsidRPr="00A059E9">
        <w:rPr>
          <w:rFonts w:ascii="Cambria" w:hAnsi="Cambria"/>
          <w:i/>
          <w:sz w:val="22"/>
          <w:szCs w:val="22"/>
          <w:lang w:val="pl-PL"/>
        </w:rPr>
        <w:t>zanieczyszczone</w:t>
      </w:r>
    </w:p>
    <w:p w14:paraId="75D7D83C" w14:textId="77777777" w:rsidR="00EB2F36" w:rsidRPr="00A059E9" w:rsidRDefault="00EB2F36" w:rsidP="00245CA7">
      <w:pPr>
        <w:ind w:left="2160"/>
        <w:jc w:val="both"/>
        <w:rPr>
          <w:rFonts w:ascii="Cambria" w:hAnsi="Cambria" w:cs="Verdana"/>
          <w:i/>
          <w:iCs/>
          <w:sz w:val="22"/>
          <w:szCs w:val="22"/>
          <w:lang w:val="pl-PL"/>
        </w:rPr>
      </w:pPr>
    </w:p>
    <w:p w14:paraId="748F6FDA" w14:textId="77777777" w:rsidR="00EB2F36" w:rsidRPr="00A059E9" w:rsidRDefault="00072ECD" w:rsidP="00245CA7">
      <w:pPr>
        <w:ind w:left="2160"/>
        <w:jc w:val="both"/>
        <w:rPr>
          <w:rFonts w:ascii="Cambria" w:hAnsi="Cambria"/>
          <w:sz w:val="22"/>
          <w:szCs w:val="22"/>
          <w:lang w:val="pl-PL"/>
        </w:rPr>
      </w:pPr>
      <w:bookmarkStart w:id="191" w:name="_DV_C509"/>
      <w:bookmarkStart w:id="192" w:name="_DV_C1027"/>
      <w:r w:rsidRPr="00A059E9">
        <w:rPr>
          <w:rStyle w:val="DeltaViewInsertion"/>
          <w:rFonts w:ascii="Cambria" w:hAnsi="Cambria" w:cs="Verdana"/>
          <w:color w:val="000000" w:themeColor="text1"/>
          <w:sz w:val="22"/>
          <w:szCs w:val="22"/>
          <w:u w:val="none"/>
          <w:lang w:val="pl-PL"/>
        </w:rPr>
        <w:t xml:space="preserve">W przypadku, gdy zawodnik lub inna osoba może wykazać brak istotnej winy lub zaniedbania a wykryta substancja zabroniona pochodzi z produktu </w:t>
      </w:r>
      <w:r w:rsidR="00EB15E9" w:rsidRPr="00A059E9">
        <w:rPr>
          <w:rStyle w:val="DeltaViewInsertion"/>
          <w:rFonts w:ascii="Cambria" w:hAnsi="Cambria" w:cs="Verdana"/>
          <w:color w:val="000000" w:themeColor="text1"/>
          <w:sz w:val="22"/>
          <w:szCs w:val="22"/>
          <w:u w:val="none"/>
          <w:lang w:val="pl-PL"/>
        </w:rPr>
        <w:t>zanieczyszczonego</w:t>
      </w:r>
      <w:r w:rsidRPr="00A059E9">
        <w:rPr>
          <w:rStyle w:val="DeltaViewInsertion"/>
          <w:rFonts w:ascii="Cambria" w:hAnsi="Cambria" w:cs="Verdana"/>
          <w:color w:val="000000" w:themeColor="text1"/>
          <w:sz w:val="22"/>
          <w:szCs w:val="22"/>
          <w:u w:val="none"/>
          <w:lang w:val="pl-PL"/>
        </w:rPr>
        <w:t xml:space="preserve">, </w:t>
      </w:r>
      <w:r w:rsidRPr="00A059E9">
        <w:rPr>
          <w:rFonts w:ascii="Cambria" w:hAnsi="Cambria"/>
          <w:sz w:val="22"/>
          <w:szCs w:val="22"/>
          <w:lang w:val="pl-PL"/>
        </w:rPr>
        <w:t xml:space="preserve">minimalną karą jest nagana bez orzekania </w:t>
      </w:r>
      <w:r w:rsidR="00EB15E9" w:rsidRPr="00A059E9">
        <w:rPr>
          <w:rFonts w:ascii="Cambria" w:hAnsi="Cambria"/>
          <w:sz w:val="22"/>
          <w:szCs w:val="22"/>
          <w:lang w:val="pl-PL"/>
        </w:rPr>
        <w:t xml:space="preserve">kary </w:t>
      </w:r>
      <w:r w:rsidR="00E95541" w:rsidRPr="00A059E9">
        <w:rPr>
          <w:rFonts w:ascii="Cambria" w:hAnsi="Cambria" w:cs="Verdana"/>
          <w:color w:val="000000"/>
          <w:sz w:val="22"/>
          <w:szCs w:val="22"/>
          <w:lang w:val="pl-PL"/>
        </w:rPr>
        <w:t>wykluczenia</w:t>
      </w:r>
      <w:r w:rsidRPr="00A059E9">
        <w:rPr>
          <w:rFonts w:ascii="Cambria" w:hAnsi="Cambria"/>
          <w:sz w:val="22"/>
          <w:szCs w:val="22"/>
          <w:lang w:val="pl-PL"/>
        </w:rPr>
        <w:t xml:space="preserve"> a maksymaln</w:t>
      </w:r>
      <w:r w:rsidR="00264816">
        <w:rPr>
          <w:rFonts w:ascii="Cambria" w:hAnsi="Cambria"/>
          <w:sz w:val="22"/>
          <w:szCs w:val="22"/>
          <w:lang w:val="pl-PL"/>
        </w:rPr>
        <w:t>ą</w:t>
      </w:r>
      <w:r w:rsidRPr="00A059E9">
        <w:rPr>
          <w:rFonts w:ascii="Cambria" w:hAnsi="Cambria"/>
          <w:sz w:val="22"/>
          <w:szCs w:val="22"/>
          <w:lang w:val="pl-PL"/>
        </w:rPr>
        <w:t xml:space="preserve"> kara wynosi dwa lata </w:t>
      </w:r>
      <w:r w:rsidR="00E95541" w:rsidRPr="00A059E9">
        <w:rPr>
          <w:rFonts w:ascii="Cambria" w:hAnsi="Cambria" w:cs="Verdana"/>
          <w:color w:val="000000"/>
          <w:sz w:val="22"/>
          <w:szCs w:val="22"/>
          <w:lang w:val="pl-PL"/>
        </w:rPr>
        <w:t>wykluczenia</w:t>
      </w:r>
      <w:r w:rsidR="009B6CC0">
        <w:rPr>
          <w:rFonts w:ascii="Cambria" w:hAnsi="Cambria" w:cs="Verdana"/>
          <w:color w:val="000000"/>
          <w:sz w:val="22"/>
          <w:szCs w:val="22"/>
          <w:lang w:val="pl-PL"/>
        </w:rPr>
        <w:t xml:space="preserve"> </w:t>
      </w:r>
      <w:r w:rsidRPr="00A059E9">
        <w:rPr>
          <w:rFonts w:ascii="Cambria" w:hAnsi="Cambria"/>
          <w:sz w:val="22"/>
          <w:szCs w:val="22"/>
          <w:lang w:val="pl-PL"/>
        </w:rPr>
        <w:t>w zależności od stopnia winy zawodnika lub innej osoby</w:t>
      </w:r>
      <w:r w:rsidR="001D6EE8" w:rsidRPr="00A059E9">
        <w:rPr>
          <w:rFonts w:ascii="Cambria" w:hAnsi="Cambria"/>
          <w:sz w:val="22"/>
          <w:szCs w:val="22"/>
          <w:lang w:val="pl-PL"/>
        </w:rPr>
        <w:t>.</w:t>
      </w:r>
      <w:bookmarkEnd w:id="191"/>
      <w:bookmarkEnd w:id="192"/>
    </w:p>
    <w:p w14:paraId="3DC305E4" w14:textId="77777777" w:rsidR="00B76A4A" w:rsidRPr="00A059E9" w:rsidRDefault="00B76A4A" w:rsidP="00245CA7">
      <w:pPr>
        <w:ind w:left="2160"/>
        <w:jc w:val="both"/>
        <w:rPr>
          <w:rFonts w:ascii="Cambria" w:hAnsi="Cambria"/>
          <w:sz w:val="22"/>
          <w:szCs w:val="22"/>
          <w:lang w:val="pl-PL"/>
        </w:rPr>
      </w:pPr>
    </w:p>
    <w:p w14:paraId="7DC5D3DE" w14:textId="77777777" w:rsidR="00B76A4A" w:rsidRPr="00A059E9" w:rsidRDefault="00B76A4A" w:rsidP="00B76A4A">
      <w:pPr>
        <w:jc w:val="both"/>
        <w:rPr>
          <w:rFonts w:ascii="Cambria" w:hAnsi="Cambria" w:cs="Verdana"/>
          <w:i/>
          <w:iCs/>
          <w:color w:val="000000" w:themeColor="text1"/>
          <w:sz w:val="22"/>
          <w:szCs w:val="22"/>
          <w:lang w:val="pl-PL"/>
        </w:rPr>
      </w:pPr>
      <w:bookmarkStart w:id="193" w:name="_DV_C516"/>
      <w:r w:rsidRPr="00A059E9">
        <w:rPr>
          <w:rStyle w:val="DeltaViewInsertion"/>
          <w:rFonts w:ascii="Cambria" w:hAnsi="Cambria" w:cs="Verdana"/>
          <w:i/>
          <w:iCs/>
          <w:color w:val="000000" w:themeColor="text1"/>
          <w:sz w:val="22"/>
          <w:szCs w:val="22"/>
          <w:u w:val="none"/>
          <w:lang w:val="pl-PL"/>
        </w:rPr>
        <w:t>[</w:t>
      </w:r>
      <w:r w:rsidR="0032127F" w:rsidRPr="00A059E9">
        <w:rPr>
          <w:rStyle w:val="DeltaViewInsertion"/>
          <w:rFonts w:ascii="Cambria" w:hAnsi="Cambria" w:cs="Verdana"/>
          <w:i/>
          <w:iCs/>
          <w:color w:val="000000" w:themeColor="text1"/>
          <w:sz w:val="22"/>
          <w:szCs w:val="22"/>
          <w:u w:val="none"/>
          <w:lang w:val="pl-PL"/>
        </w:rPr>
        <w:t xml:space="preserve">Komentarz do </w:t>
      </w:r>
      <w:r w:rsidR="00512AD8" w:rsidRPr="00A059E9">
        <w:rPr>
          <w:rStyle w:val="DeltaViewInsertion"/>
          <w:rFonts w:ascii="Cambria" w:hAnsi="Cambria" w:cs="Verdana"/>
          <w:i/>
          <w:iCs/>
          <w:color w:val="000000" w:themeColor="text1"/>
          <w:sz w:val="22"/>
          <w:szCs w:val="22"/>
          <w:u w:val="none"/>
          <w:lang w:val="pl-PL"/>
        </w:rPr>
        <w:t>A</w:t>
      </w:r>
      <w:r w:rsidR="001D6EE8" w:rsidRPr="00A059E9">
        <w:rPr>
          <w:rStyle w:val="DeltaViewInsertion"/>
          <w:rFonts w:ascii="Cambria" w:hAnsi="Cambria" w:cs="Verdana"/>
          <w:i/>
          <w:iCs/>
          <w:color w:val="000000" w:themeColor="text1"/>
          <w:sz w:val="22"/>
          <w:szCs w:val="22"/>
          <w:u w:val="none"/>
          <w:lang w:val="pl-PL"/>
        </w:rPr>
        <w:t xml:space="preserve">rtykułu </w:t>
      </w:r>
      <w:r w:rsidRPr="00A059E9">
        <w:rPr>
          <w:rStyle w:val="DeltaViewInsertion"/>
          <w:rFonts w:ascii="Cambria" w:hAnsi="Cambria" w:cs="Verdana"/>
          <w:i/>
          <w:iCs/>
          <w:color w:val="000000" w:themeColor="text1"/>
          <w:sz w:val="22"/>
          <w:szCs w:val="22"/>
          <w:u w:val="none"/>
          <w:lang w:val="pl-PL"/>
        </w:rPr>
        <w:t>10.5.1.2:</w:t>
      </w:r>
      <w:r w:rsidR="00DF4509" w:rsidRPr="00A059E9">
        <w:rPr>
          <w:rStyle w:val="DeltaViewInsertion"/>
          <w:rFonts w:ascii="Cambria" w:hAnsi="Cambria" w:cs="Verdana"/>
          <w:i/>
          <w:iCs/>
          <w:color w:val="000000" w:themeColor="text1"/>
          <w:sz w:val="22"/>
          <w:szCs w:val="22"/>
          <w:u w:val="none"/>
          <w:lang w:val="pl-PL"/>
        </w:rPr>
        <w:t xml:space="preserve"> </w:t>
      </w:r>
      <w:r w:rsidR="00264816">
        <w:rPr>
          <w:rStyle w:val="DeltaViewInsertion"/>
          <w:rFonts w:ascii="Cambria" w:hAnsi="Cambria" w:cs="Verdana"/>
          <w:i/>
          <w:iCs/>
          <w:color w:val="000000" w:themeColor="text1"/>
          <w:sz w:val="22"/>
          <w:szCs w:val="22"/>
          <w:u w:val="none"/>
          <w:lang w:val="pl-PL"/>
        </w:rPr>
        <w:t>Przy ocenie</w:t>
      </w:r>
      <w:r w:rsidR="001D6EE8" w:rsidRPr="00A059E9">
        <w:rPr>
          <w:rStyle w:val="DeltaViewInsertion"/>
          <w:rFonts w:ascii="Cambria" w:hAnsi="Cambria" w:cs="Verdana"/>
          <w:i/>
          <w:iCs/>
          <w:color w:val="000000" w:themeColor="text1"/>
          <w:sz w:val="22"/>
          <w:szCs w:val="22"/>
          <w:u w:val="none"/>
          <w:lang w:val="pl-PL"/>
        </w:rPr>
        <w:t xml:space="preserve"> stopnia winy korzystnym będzie ujawnienie w </w:t>
      </w:r>
      <w:r w:rsidR="00264816">
        <w:rPr>
          <w:rStyle w:val="DeltaViewInsertion"/>
          <w:rFonts w:ascii="Cambria" w:hAnsi="Cambria" w:cs="Verdana"/>
          <w:i/>
          <w:iCs/>
          <w:color w:val="000000" w:themeColor="text1"/>
          <w:sz w:val="22"/>
          <w:szCs w:val="22"/>
          <w:u w:val="none"/>
          <w:lang w:val="pl-PL"/>
        </w:rPr>
        <w:t xml:space="preserve">protokole </w:t>
      </w:r>
      <w:r w:rsidR="001D6EE8" w:rsidRPr="00A059E9">
        <w:rPr>
          <w:rStyle w:val="DeltaViewInsertion"/>
          <w:rFonts w:ascii="Cambria" w:hAnsi="Cambria" w:cs="Verdana"/>
          <w:i/>
          <w:iCs/>
          <w:color w:val="000000" w:themeColor="text1"/>
          <w:sz w:val="22"/>
          <w:szCs w:val="22"/>
          <w:u w:val="none"/>
          <w:lang w:val="pl-PL"/>
        </w:rPr>
        <w:t xml:space="preserve"> kontroli antydopingowej produktu, który, </w:t>
      </w:r>
      <w:r w:rsidR="00E04FB1">
        <w:rPr>
          <w:rStyle w:val="DeltaViewInsertion"/>
          <w:rFonts w:ascii="Cambria" w:hAnsi="Cambria" w:cs="Verdana"/>
          <w:i/>
          <w:iCs/>
          <w:color w:val="000000" w:themeColor="text1"/>
          <w:sz w:val="22"/>
          <w:szCs w:val="22"/>
          <w:u w:val="none"/>
          <w:lang w:val="pl-PL"/>
        </w:rPr>
        <w:br/>
      </w:r>
      <w:r w:rsidR="001D6EE8" w:rsidRPr="00A059E9">
        <w:rPr>
          <w:rStyle w:val="DeltaViewInsertion"/>
          <w:rFonts w:ascii="Cambria" w:hAnsi="Cambria" w:cs="Verdana"/>
          <w:i/>
          <w:iCs/>
          <w:color w:val="000000" w:themeColor="text1"/>
          <w:sz w:val="22"/>
          <w:szCs w:val="22"/>
          <w:u w:val="none"/>
          <w:lang w:val="pl-PL"/>
        </w:rPr>
        <w:t xml:space="preserve">co późniejsza analiza wykaże, był </w:t>
      </w:r>
      <w:r w:rsidR="00264816">
        <w:rPr>
          <w:rStyle w:val="DeltaViewInsertion"/>
          <w:rFonts w:ascii="Cambria" w:hAnsi="Cambria" w:cs="Verdana"/>
          <w:i/>
          <w:iCs/>
          <w:color w:val="000000" w:themeColor="text1"/>
          <w:sz w:val="22"/>
          <w:szCs w:val="22"/>
          <w:u w:val="none"/>
          <w:lang w:val="pl-PL"/>
        </w:rPr>
        <w:t>zanieczyszczony</w:t>
      </w:r>
      <w:r w:rsidRPr="00A059E9">
        <w:rPr>
          <w:rStyle w:val="DeltaViewInsertion"/>
          <w:rFonts w:ascii="Cambria" w:hAnsi="Cambria" w:cs="Verdana"/>
          <w:i/>
          <w:iCs/>
          <w:color w:val="000000" w:themeColor="text1"/>
          <w:sz w:val="22"/>
          <w:szCs w:val="22"/>
          <w:u w:val="none"/>
          <w:lang w:val="pl-PL"/>
        </w:rPr>
        <w:t>]</w:t>
      </w:r>
      <w:bookmarkEnd w:id="193"/>
      <w:r w:rsidR="001D6EE8" w:rsidRPr="00A059E9">
        <w:rPr>
          <w:rStyle w:val="DeltaViewInsertion"/>
          <w:rFonts w:ascii="Cambria" w:hAnsi="Cambria" w:cs="Verdana"/>
          <w:i/>
          <w:iCs/>
          <w:color w:val="000000" w:themeColor="text1"/>
          <w:sz w:val="22"/>
          <w:szCs w:val="22"/>
          <w:u w:val="none"/>
          <w:lang w:val="pl-PL"/>
        </w:rPr>
        <w:t>.</w:t>
      </w:r>
    </w:p>
    <w:p w14:paraId="295DD5E6" w14:textId="77777777" w:rsidR="00EB2F36" w:rsidRPr="00A059E9" w:rsidRDefault="00EB2F36" w:rsidP="00245CA7">
      <w:pPr>
        <w:jc w:val="both"/>
        <w:rPr>
          <w:rFonts w:ascii="Cambria" w:hAnsi="Cambria" w:cs="Verdana"/>
          <w:sz w:val="22"/>
          <w:szCs w:val="22"/>
          <w:lang w:val="pl-PL"/>
        </w:rPr>
      </w:pPr>
    </w:p>
    <w:p w14:paraId="0FE3A1EA" w14:textId="77777777" w:rsidR="00EB2F36" w:rsidRPr="00A059E9" w:rsidRDefault="00EB2F36" w:rsidP="00245CA7">
      <w:pPr>
        <w:ind w:left="1440"/>
        <w:jc w:val="both"/>
        <w:rPr>
          <w:rFonts w:ascii="Cambria" w:hAnsi="Cambria"/>
          <w:sz w:val="22"/>
          <w:szCs w:val="22"/>
          <w:lang w:val="pl-PL"/>
        </w:rPr>
      </w:pPr>
      <w:bookmarkStart w:id="194" w:name="_DV_C1030"/>
      <w:r w:rsidRPr="00A059E9">
        <w:rPr>
          <w:rFonts w:ascii="Cambria" w:hAnsi="Cambria"/>
          <w:b/>
          <w:sz w:val="22"/>
          <w:szCs w:val="22"/>
          <w:lang w:val="pl-PL"/>
        </w:rPr>
        <w:lastRenderedPageBreak/>
        <w:t>10.5.2</w:t>
      </w:r>
      <w:r w:rsidR="00DF4509" w:rsidRPr="00A059E9">
        <w:rPr>
          <w:rFonts w:ascii="Cambria" w:hAnsi="Cambria"/>
          <w:sz w:val="22"/>
          <w:szCs w:val="22"/>
          <w:lang w:val="pl-PL"/>
        </w:rPr>
        <w:t xml:space="preserve"> </w:t>
      </w:r>
      <w:r w:rsidR="001D6EE8" w:rsidRPr="00A059E9">
        <w:rPr>
          <w:rFonts w:ascii="Cambria" w:hAnsi="Cambria"/>
          <w:sz w:val="22"/>
          <w:szCs w:val="22"/>
          <w:lang w:val="pl-PL"/>
        </w:rPr>
        <w:t>Stosowanie zasady braku istotnej winy lub zaniedbania wychodzące poza</w:t>
      </w:r>
      <w:r w:rsidR="00DF4509" w:rsidRPr="00A059E9">
        <w:rPr>
          <w:rFonts w:ascii="Cambria" w:hAnsi="Cambria"/>
          <w:sz w:val="22"/>
          <w:szCs w:val="22"/>
          <w:lang w:val="pl-PL"/>
        </w:rPr>
        <w:t xml:space="preserve"> </w:t>
      </w:r>
      <w:r w:rsidR="001D6EE8" w:rsidRPr="00A059E9">
        <w:rPr>
          <w:rFonts w:ascii="Cambria" w:hAnsi="Cambria"/>
          <w:sz w:val="22"/>
          <w:szCs w:val="22"/>
          <w:lang w:val="pl-PL"/>
        </w:rPr>
        <w:t xml:space="preserve">Artykuł </w:t>
      </w:r>
      <w:r w:rsidRPr="00A059E9">
        <w:rPr>
          <w:rFonts w:ascii="Cambria" w:hAnsi="Cambria"/>
          <w:sz w:val="22"/>
          <w:szCs w:val="22"/>
          <w:lang w:val="pl-PL"/>
        </w:rPr>
        <w:t>10.5.1</w:t>
      </w:r>
      <w:bookmarkEnd w:id="194"/>
    </w:p>
    <w:p w14:paraId="2AC73AD1" w14:textId="77777777" w:rsidR="00EB2F36" w:rsidRPr="00A059E9" w:rsidRDefault="00EB2F36" w:rsidP="00245CA7">
      <w:pPr>
        <w:ind w:left="1440"/>
        <w:jc w:val="both"/>
        <w:rPr>
          <w:rFonts w:ascii="Cambria" w:hAnsi="Cambria" w:cs="Verdana"/>
          <w:sz w:val="22"/>
          <w:szCs w:val="22"/>
          <w:lang w:val="pl-PL"/>
        </w:rPr>
      </w:pPr>
    </w:p>
    <w:p w14:paraId="38282F3B" w14:textId="3947D781" w:rsidR="00EB2F36" w:rsidRPr="00A059E9" w:rsidRDefault="0064277D" w:rsidP="00245CA7">
      <w:pPr>
        <w:ind w:left="1440"/>
        <w:jc w:val="both"/>
        <w:rPr>
          <w:rFonts w:ascii="Cambria" w:hAnsi="Cambria"/>
          <w:sz w:val="22"/>
          <w:szCs w:val="22"/>
          <w:lang w:val="pl-PL"/>
        </w:rPr>
      </w:pPr>
      <w:bookmarkStart w:id="195" w:name="_DV_C1032"/>
      <w:r w:rsidRPr="00A059E9">
        <w:rPr>
          <w:rFonts w:ascii="Cambria" w:hAnsi="Cambria"/>
          <w:sz w:val="22"/>
          <w:szCs w:val="22"/>
          <w:lang w:val="pl-PL"/>
        </w:rPr>
        <w:t>Jeśli zawodnik lub inna osoba wykaże w konkretnym przypadku, do którego nie ma zastosowania Artykuł 10.5.1, że nie ponosi żadnej istotnej winy ani nie jest winny zaniedbania, oprócz skrócenia lub rezygnacji z kary zgodnie</w:t>
      </w:r>
      <w:r w:rsidR="00977ADC">
        <w:rPr>
          <w:rFonts w:ascii="Cambria" w:hAnsi="Cambria"/>
          <w:sz w:val="22"/>
          <w:szCs w:val="22"/>
          <w:lang w:val="pl-PL"/>
        </w:rPr>
        <w:t xml:space="preserve"> </w:t>
      </w:r>
      <w:r w:rsidRPr="00A059E9">
        <w:rPr>
          <w:rFonts w:ascii="Cambria" w:hAnsi="Cambria"/>
          <w:sz w:val="22"/>
          <w:szCs w:val="22"/>
          <w:lang w:val="pl-PL"/>
        </w:rPr>
        <w:t xml:space="preserve">z Artykułem 10.6, </w:t>
      </w:r>
      <w:r w:rsidR="00264816">
        <w:rPr>
          <w:rFonts w:ascii="Cambria" w:hAnsi="Cambria"/>
          <w:sz w:val="22"/>
          <w:szCs w:val="22"/>
          <w:lang w:val="pl-PL"/>
        </w:rPr>
        <w:t xml:space="preserve">okres </w:t>
      </w:r>
      <w:r w:rsidR="00264816" w:rsidRPr="00A059E9">
        <w:rPr>
          <w:rFonts w:ascii="Cambria" w:hAnsi="Cambria"/>
          <w:sz w:val="22"/>
          <w:szCs w:val="22"/>
          <w:lang w:val="pl-PL"/>
        </w:rPr>
        <w:t>kar</w:t>
      </w:r>
      <w:r w:rsidR="00264816">
        <w:rPr>
          <w:rFonts w:ascii="Cambria" w:hAnsi="Cambria"/>
          <w:sz w:val="22"/>
          <w:szCs w:val="22"/>
          <w:lang w:val="pl-PL"/>
        </w:rPr>
        <w:t>y</w:t>
      </w:r>
      <w:r w:rsidR="00264816" w:rsidRPr="00A059E9">
        <w:rPr>
          <w:rFonts w:ascii="Cambria" w:hAnsi="Cambria"/>
          <w:sz w:val="22"/>
          <w:szCs w:val="22"/>
          <w:lang w:val="pl-PL"/>
        </w:rPr>
        <w:t xml:space="preserve"> </w:t>
      </w:r>
      <w:r w:rsidR="00E95541" w:rsidRPr="00A059E9">
        <w:rPr>
          <w:rFonts w:ascii="Cambria" w:hAnsi="Cambria" w:cs="Verdana"/>
          <w:color w:val="000000"/>
          <w:sz w:val="22"/>
          <w:szCs w:val="22"/>
          <w:lang w:val="pl-PL"/>
        </w:rPr>
        <w:t>wykluczenia</w:t>
      </w:r>
      <w:r w:rsidRPr="00A059E9">
        <w:rPr>
          <w:rFonts w:ascii="Cambria" w:hAnsi="Cambria"/>
          <w:sz w:val="22"/>
          <w:szCs w:val="22"/>
          <w:lang w:val="pl-PL"/>
        </w:rPr>
        <w:t xml:space="preserve">, która byłaby nałożona, może być </w:t>
      </w:r>
      <w:r w:rsidR="00264816" w:rsidRPr="00A059E9">
        <w:rPr>
          <w:rFonts w:ascii="Cambria" w:hAnsi="Cambria"/>
          <w:sz w:val="22"/>
          <w:szCs w:val="22"/>
          <w:lang w:val="pl-PL"/>
        </w:rPr>
        <w:t>skrócon</w:t>
      </w:r>
      <w:r w:rsidR="00264816">
        <w:rPr>
          <w:rFonts w:ascii="Cambria" w:hAnsi="Cambria"/>
          <w:sz w:val="22"/>
          <w:szCs w:val="22"/>
          <w:lang w:val="pl-PL"/>
        </w:rPr>
        <w:t>y</w:t>
      </w:r>
      <w:r w:rsidR="00264816" w:rsidRPr="00A059E9">
        <w:rPr>
          <w:rFonts w:ascii="Cambria" w:hAnsi="Cambria"/>
          <w:sz w:val="22"/>
          <w:szCs w:val="22"/>
          <w:lang w:val="pl-PL"/>
        </w:rPr>
        <w:t xml:space="preserve"> </w:t>
      </w:r>
      <w:r w:rsidRPr="00A059E9">
        <w:rPr>
          <w:rFonts w:ascii="Cambria" w:hAnsi="Cambria"/>
          <w:sz w:val="22"/>
          <w:szCs w:val="22"/>
          <w:lang w:val="pl-PL"/>
        </w:rPr>
        <w:t xml:space="preserve">w zależności od stopnia winy zawodnika lub innej osoby, ale po skróceniu </w:t>
      </w:r>
      <w:r w:rsidR="00264816">
        <w:rPr>
          <w:rFonts w:ascii="Cambria" w:hAnsi="Cambria"/>
          <w:sz w:val="22"/>
          <w:szCs w:val="22"/>
          <w:lang w:val="pl-PL"/>
        </w:rPr>
        <w:t>okres</w:t>
      </w:r>
      <w:r w:rsidR="00264816" w:rsidRPr="00A059E9">
        <w:rPr>
          <w:rFonts w:ascii="Cambria" w:hAnsi="Cambria"/>
          <w:sz w:val="22"/>
          <w:szCs w:val="22"/>
          <w:lang w:val="pl-PL"/>
        </w:rPr>
        <w:t xml:space="preserve"> </w:t>
      </w:r>
      <w:r w:rsidRPr="00A059E9">
        <w:rPr>
          <w:rFonts w:ascii="Cambria" w:hAnsi="Cambria"/>
          <w:sz w:val="22"/>
          <w:szCs w:val="22"/>
          <w:lang w:val="pl-PL"/>
        </w:rPr>
        <w:t xml:space="preserve">kary </w:t>
      </w:r>
      <w:r w:rsidR="00E95541" w:rsidRPr="00A059E9">
        <w:rPr>
          <w:rFonts w:ascii="Cambria" w:hAnsi="Cambria" w:cs="Verdana"/>
          <w:color w:val="000000"/>
          <w:sz w:val="22"/>
          <w:szCs w:val="22"/>
          <w:lang w:val="pl-PL"/>
        </w:rPr>
        <w:t>wykluczenia</w:t>
      </w:r>
      <w:r w:rsidRPr="00A059E9">
        <w:rPr>
          <w:rFonts w:ascii="Cambria" w:hAnsi="Cambria"/>
          <w:sz w:val="22"/>
          <w:szCs w:val="22"/>
          <w:lang w:val="pl-PL"/>
        </w:rPr>
        <w:t xml:space="preserve"> nie może być krótszy niż połowa obowiązującej wówczas kary </w:t>
      </w:r>
      <w:r w:rsidR="00A059E9">
        <w:rPr>
          <w:rFonts w:ascii="Cambria" w:hAnsi="Cambria"/>
          <w:sz w:val="22"/>
          <w:szCs w:val="22"/>
          <w:lang w:val="pl-PL"/>
        </w:rPr>
        <w:t>wykluczenia</w:t>
      </w:r>
      <w:r w:rsidRPr="00A059E9">
        <w:rPr>
          <w:rFonts w:ascii="Cambria" w:hAnsi="Cambria"/>
          <w:sz w:val="22"/>
          <w:szCs w:val="22"/>
          <w:lang w:val="pl-PL"/>
        </w:rPr>
        <w:t>. Jeśli wówczas obowiązującą karą jest kar</w:t>
      </w:r>
      <w:r w:rsidR="009B6CC0">
        <w:rPr>
          <w:rFonts w:ascii="Cambria" w:hAnsi="Cambria"/>
          <w:sz w:val="22"/>
          <w:szCs w:val="22"/>
          <w:lang w:val="pl-PL"/>
        </w:rPr>
        <w:t>ą</w:t>
      </w:r>
      <w:r w:rsidRPr="00A059E9">
        <w:rPr>
          <w:rFonts w:ascii="Cambria" w:hAnsi="Cambria"/>
          <w:sz w:val="22"/>
          <w:szCs w:val="22"/>
          <w:lang w:val="pl-PL"/>
        </w:rPr>
        <w:t xml:space="preserve"> dożywotniego </w:t>
      </w:r>
      <w:r w:rsidR="00E95541" w:rsidRPr="00A059E9">
        <w:rPr>
          <w:rFonts w:ascii="Cambria" w:hAnsi="Cambria" w:cs="Verdana"/>
          <w:color w:val="000000"/>
          <w:sz w:val="22"/>
          <w:szCs w:val="22"/>
          <w:lang w:val="pl-PL"/>
        </w:rPr>
        <w:t>wykluczenia</w:t>
      </w:r>
      <w:r w:rsidRPr="00A059E9">
        <w:rPr>
          <w:rFonts w:ascii="Cambria" w:hAnsi="Cambria"/>
          <w:sz w:val="22"/>
          <w:szCs w:val="22"/>
          <w:lang w:val="pl-PL"/>
        </w:rPr>
        <w:t xml:space="preserve">, </w:t>
      </w:r>
      <w:r w:rsidR="00426D24">
        <w:rPr>
          <w:rFonts w:ascii="Cambria" w:hAnsi="Cambria"/>
          <w:sz w:val="22"/>
          <w:szCs w:val="22"/>
          <w:lang w:val="pl-PL"/>
        </w:rPr>
        <w:t>okres</w:t>
      </w:r>
      <w:r w:rsidR="00426D24" w:rsidRPr="00A059E9">
        <w:rPr>
          <w:rFonts w:ascii="Cambria" w:hAnsi="Cambria"/>
          <w:sz w:val="22"/>
          <w:szCs w:val="22"/>
          <w:lang w:val="pl-PL"/>
        </w:rPr>
        <w:t xml:space="preserve"> </w:t>
      </w:r>
      <w:r w:rsidRPr="00A059E9">
        <w:rPr>
          <w:rFonts w:ascii="Cambria" w:hAnsi="Cambria"/>
          <w:sz w:val="22"/>
          <w:szCs w:val="22"/>
          <w:lang w:val="pl-PL"/>
        </w:rPr>
        <w:t xml:space="preserve">skróconej na mocy niniejszego Artykułu nie może być krótszy </w:t>
      </w:r>
      <w:r w:rsidR="00426D24">
        <w:rPr>
          <w:rFonts w:ascii="Cambria" w:hAnsi="Cambria"/>
          <w:sz w:val="22"/>
          <w:szCs w:val="22"/>
          <w:lang w:val="pl-PL"/>
        </w:rPr>
        <w:t>niż</w:t>
      </w:r>
      <w:r w:rsidR="00426D24" w:rsidRPr="00A059E9">
        <w:rPr>
          <w:rFonts w:ascii="Cambria" w:hAnsi="Cambria"/>
          <w:sz w:val="22"/>
          <w:szCs w:val="22"/>
          <w:lang w:val="pl-PL"/>
        </w:rPr>
        <w:t xml:space="preserve"> o</w:t>
      </w:r>
      <w:r w:rsidR="00426D24">
        <w:rPr>
          <w:rFonts w:ascii="Cambria" w:hAnsi="Cambria"/>
          <w:sz w:val="22"/>
          <w:szCs w:val="22"/>
          <w:lang w:val="pl-PL"/>
        </w:rPr>
        <w:t>siem</w:t>
      </w:r>
      <w:r w:rsidR="00426D24" w:rsidRPr="00A059E9">
        <w:rPr>
          <w:rFonts w:ascii="Cambria" w:hAnsi="Cambria"/>
          <w:sz w:val="22"/>
          <w:szCs w:val="22"/>
          <w:lang w:val="pl-PL"/>
        </w:rPr>
        <w:t xml:space="preserve"> </w:t>
      </w:r>
      <w:r w:rsidRPr="00A059E9">
        <w:rPr>
          <w:rFonts w:ascii="Cambria" w:hAnsi="Cambria"/>
          <w:sz w:val="22"/>
          <w:szCs w:val="22"/>
          <w:lang w:val="pl-PL"/>
        </w:rPr>
        <w:t>lat.</w:t>
      </w:r>
      <w:bookmarkEnd w:id="195"/>
      <w:r w:rsidR="00EB2F36" w:rsidRPr="00A059E9">
        <w:rPr>
          <w:rFonts w:ascii="Cambria" w:hAnsi="Cambria"/>
          <w:sz w:val="22"/>
          <w:szCs w:val="22"/>
          <w:lang w:val="pl-PL"/>
        </w:rPr>
        <w:t xml:space="preserve"> </w:t>
      </w:r>
    </w:p>
    <w:p w14:paraId="78A8B2F6" w14:textId="77777777" w:rsidR="00EB2F36" w:rsidRPr="00A059E9" w:rsidRDefault="00EB2F36" w:rsidP="00245CA7">
      <w:pPr>
        <w:jc w:val="both"/>
        <w:rPr>
          <w:rStyle w:val="DeltaViewInsertion"/>
          <w:rFonts w:ascii="Cambria" w:hAnsi="Cambria" w:cs="Verdana"/>
          <w:sz w:val="22"/>
          <w:szCs w:val="22"/>
          <w:lang w:val="pl-PL"/>
        </w:rPr>
      </w:pPr>
    </w:p>
    <w:p w14:paraId="7AE680F9" w14:textId="6AE5EFBB" w:rsidR="00EB2F36" w:rsidRPr="00A059E9" w:rsidRDefault="00EB2F36" w:rsidP="00392432">
      <w:pPr>
        <w:jc w:val="both"/>
        <w:rPr>
          <w:rFonts w:ascii="Cambria" w:hAnsi="Cambria" w:cs="Verdana"/>
          <w:i/>
          <w:iCs/>
          <w:sz w:val="22"/>
          <w:szCs w:val="22"/>
          <w:lang w:val="pl-PL"/>
        </w:rPr>
      </w:pPr>
      <w:bookmarkStart w:id="196" w:name="_DV_C1038"/>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64277D" w:rsidRPr="00A059E9">
        <w:rPr>
          <w:rFonts w:ascii="Cambria" w:hAnsi="Cambria"/>
          <w:i/>
          <w:sz w:val="22"/>
          <w:szCs w:val="22"/>
          <w:lang w:val="pl-PL"/>
        </w:rPr>
        <w:t xml:space="preserve">rtykułu </w:t>
      </w:r>
      <w:r w:rsidRPr="00A059E9">
        <w:rPr>
          <w:rFonts w:ascii="Cambria" w:hAnsi="Cambria"/>
          <w:i/>
          <w:sz w:val="22"/>
          <w:szCs w:val="22"/>
          <w:lang w:val="pl-PL"/>
        </w:rPr>
        <w:t>10.5.2:</w:t>
      </w:r>
      <w:r w:rsidR="00DF4509" w:rsidRPr="00A059E9">
        <w:rPr>
          <w:rFonts w:ascii="Cambria" w:hAnsi="Cambria"/>
          <w:i/>
          <w:sz w:val="22"/>
          <w:szCs w:val="22"/>
          <w:lang w:val="pl-PL"/>
        </w:rPr>
        <w:t xml:space="preserve"> </w:t>
      </w:r>
      <w:bookmarkStart w:id="197" w:name="_DV_X1007"/>
      <w:bookmarkStart w:id="198" w:name="_DV_C1039"/>
      <w:bookmarkEnd w:id="196"/>
      <w:r w:rsidR="00512AD8" w:rsidRPr="00A059E9">
        <w:rPr>
          <w:rFonts w:ascii="Cambria" w:hAnsi="Cambria"/>
          <w:i/>
          <w:sz w:val="22"/>
          <w:szCs w:val="22"/>
          <w:lang w:val="pl-PL"/>
        </w:rPr>
        <w:t>A</w:t>
      </w:r>
      <w:r w:rsidR="00392432" w:rsidRPr="00A059E9">
        <w:rPr>
          <w:rFonts w:ascii="Cambria" w:hAnsi="Cambria"/>
          <w:i/>
          <w:sz w:val="22"/>
          <w:szCs w:val="22"/>
          <w:lang w:val="pl-PL"/>
        </w:rPr>
        <w:t xml:space="preserve">rtykuł </w:t>
      </w:r>
      <w:r w:rsidRPr="00A059E9">
        <w:rPr>
          <w:rFonts w:ascii="Cambria" w:hAnsi="Cambria"/>
          <w:i/>
          <w:sz w:val="22"/>
          <w:szCs w:val="22"/>
          <w:lang w:val="pl-PL"/>
        </w:rPr>
        <w:t xml:space="preserve">10.5.2 </w:t>
      </w:r>
      <w:r w:rsidR="00392432" w:rsidRPr="00A059E9">
        <w:rPr>
          <w:rFonts w:ascii="Cambria" w:hAnsi="Cambria"/>
          <w:i/>
          <w:sz w:val="22"/>
          <w:szCs w:val="22"/>
          <w:lang w:val="pl-PL"/>
        </w:rPr>
        <w:t>może mieć zastosowanie do dowolnego naruszenia przepisów antydopingowych z wyjątkiem tych Artykułów, w których zamiar jest elementem naruszenia przepisów antydopingowych (np. Artykuły</w:t>
      </w:r>
      <w:r w:rsidR="00EF0E39" w:rsidRPr="00A059E9">
        <w:rPr>
          <w:rStyle w:val="DeltaViewInsertion"/>
          <w:rFonts w:ascii="Cambria" w:hAnsi="Cambria" w:cs="Verdana"/>
          <w:i/>
          <w:iCs/>
          <w:color w:val="000000" w:themeColor="text1"/>
          <w:sz w:val="22"/>
          <w:szCs w:val="22"/>
          <w:u w:val="none"/>
          <w:lang w:val="pl-PL"/>
        </w:rPr>
        <w:t xml:space="preserve"> 2.5, 2.7, 2.8 </w:t>
      </w:r>
      <w:r w:rsidR="00392432" w:rsidRPr="00A059E9">
        <w:rPr>
          <w:rStyle w:val="DeltaViewInsertion"/>
          <w:rFonts w:ascii="Cambria" w:hAnsi="Cambria" w:cs="Verdana"/>
          <w:i/>
          <w:iCs/>
          <w:color w:val="000000" w:themeColor="text1"/>
          <w:sz w:val="22"/>
          <w:szCs w:val="22"/>
          <w:u w:val="none"/>
          <w:lang w:val="pl-PL"/>
        </w:rPr>
        <w:t xml:space="preserve">lub </w:t>
      </w:r>
      <w:r w:rsidR="00EF0E39" w:rsidRPr="00A059E9">
        <w:rPr>
          <w:rStyle w:val="DeltaViewInsertion"/>
          <w:rFonts w:ascii="Cambria" w:hAnsi="Cambria" w:cs="Verdana"/>
          <w:i/>
          <w:iCs/>
          <w:color w:val="000000" w:themeColor="text1"/>
          <w:sz w:val="22"/>
          <w:szCs w:val="22"/>
          <w:u w:val="none"/>
          <w:lang w:val="pl-PL"/>
        </w:rPr>
        <w:t xml:space="preserve">2.9) </w:t>
      </w:r>
      <w:r w:rsidR="00392432" w:rsidRPr="00A059E9">
        <w:rPr>
          <w:rStyle w:val="DeltaViewInsertion"/>
          <w:rFonts w:ascii="Cambria" w:hAnsi="Cambria" w:cs="Verdana"/>
          <w:i/>
          <w:iCs/>
          <w:color w:val="000000" w:themeColor="text1"/>
          <w:sz w:val="22"/>
          <w:szCs w:val="22"/>
          <w:u w:val="none"/>
          <w:lang w:val="pl-PL"/>
        </w:rPr>
        <w:t xml:space="preserve">lub elementem konkretnej kary </w:t>
      </w:r>
      <w:r w:rsidR="00EF0E39" w:rsidRPr="00A059E9">
        <w:rPr>
          <w:rStyle w:val="DeltaViewInsertion"/>
          <w:rFonts w:ascii="Cambria" w:hAnsi="Cambria" w:cs="Verdana"/>
          <w:i/>
          <w:iCs/>
          <w:color w:val="000000" w:themeColor="text1"/>
          <w:sz w:val="22"/>
          <w:szCs w:val="22"/>
          <w:u w:val="none"/>
          <w:lang w:val="pl-PL"/>
        </w:rPr>
        <w:t>(</w:t>
      </w:r>
      <w:r w:rsidR="00392432" w:rsidRPr="00A059E9">
        <w:rPr>
          <w:rStyle w:val="DeltaViewInsertion"/>
          <w:rFonts w:ascii="Cambria" w:hAnsi="Cambria" w:cs="Verdana"/>
          <w:i/>
          <w:iCs/>
          <w:color w:val="000000" w:themeColor="text1"/>
          <w:sz w:val="22"/>
          <w:szCs w:val="22"/>
          <w:u w:val="none"/>
          <w:lang w:val="pl-PL"/>
        </w:rPr>
        <w:t xml:space="preserve">np. Artykuł </w:t>
      </w:r>
      <w:r w:rsidR="00EF0E39" w:rsidRPr="00A059E9">
        <w:rPr>
          <w:rStyle w:val="DeltaViewInsertion"/>
          <w:rFonts w:ascii="Cambria" w:hAnsi="Cambria" w:cs="Verdana"/>
          <w:i/>
          <w:iCs/>
          <w:color w:val="000000" w:themeColor="text1"/>
          <w:sz w:val="22"/>
          <w:szCs w:val="22"/>
          <w:u w:val="none"/>
          <w:lang w:val="pl-PL"/>
        </w:rPr>
        <w:t xml:space="preserve">10.2.1) </w:t>
      </w:r>
      <w:r w:rsidR="00392432" w:rsidRPr="00A059E9">
        <w:rPr>
          <w:rStyle w:val="DeltaViewInsertion"/>
          <w:rFonts w:ascii="Cambria" w:hAnsi="Cambria" w:cs="Verdana"/>
          <w:i/>
          <w:iCs/>
          <w:color w:val="000000" w:themeColor="text1"/>
          <w:sz w:val="22"/>
          <w:szCs w:val="22"/>
          <w:u w:val="none"/>
          <w:lang w:val="pl-PL"/>
        </w:rPr>
        <w:t xml:space="preserve">lub różne kary </w:t>
      </w:r>
      <w:r w:rsidR="0077129F" w:rsidRPr="00A059E9">
        <w:rPr>
          <w:rFonts w:ascii="Cambria" w:hAnsi="Cambria" w:cs="Verdana"/>
          <w:i/>
          <w:color w:val="000000"/>
          <w:sz w:val="22"/>
          <w:szCs w:val="22"/>
          <w:lang w:val="pl-PL"/>
        </w:rPr>
        <w:t>wykluczenia</w:t>
      </w:r>
      <w:r w:rsidR="0077129F" w:rsidRPr="00A059E9">
        <w:rPr>
          <w:rFonts w:ascii="Cambria" w:hAnsi="Cambria" w:cs="Verdana"/>
          <w:color w:val="000000"/>
          <w:sz w:val="22"/>
          <w:szCs w:val="22"/>
          <w:lang w:val="pl-PL"/>
        </w:rPr>
        <w:t xml:space="preserve"> </w:t>
      </w:r>
      <w:r w:rsidR="00392432" w:rsidRPr="00A059E9">
        <w:rPr>
          <w:rStyle w:val="DeltaViewInsertion"/>
          <w:rFonts w:ascii="Cambria" w:hAnsi="Cambria" w:cs="Verdana"/>
          <w:i/>
          <w:iCs/>
          <w:color w:val="000000" w:themeColor="text1"/>
          <w:sz w:val="22"/>
          <w:szCs w:val="22"/>
          <w:u w:val="none"/>
          <w:lang w:val="pl-PL"/>
        </w:rPr>
        <w:t>zostały określone w Artykule w zależności od stopnia winy zawodnika lub innej osoby</w:t>
      </w:r>
      <w:bookmarkStart w:id="199" w:name="_DV_C1040"/>
      <w:bookmarkEnd w:id="197"/>
      <w:bookmarkEnd w:id="198"/>
      <w:r w:rsidRPr="00A059E9">
        <w:rPr>
          <w:rFonts w:ascii="Cambria" w:hAnsi="Cambria"/>
          <w:i/>
          <w:color w:val="000000" w:themeColor="text1"/>
          <w:sz w:val="22"/>
          <w:szCs w:val="22"/>
          <w:lang w:val="pl-PL"/>
        </w:rPr>
        <w:t>]</w:t>
      </w:r>
      <w:bookmarkEnd w:id="199"/>
      <w:r w:rsidR="00392432" w:rsidRPr="00A059E9">
        <w:rPr>
          <w:rFonts w:ascii="Cambria" w:hAnsi="Cambria"/>
          <w:i/>
          <w:color w:val="000000" w:themeColor="text1"/>
          <w:sz w:val="22"/>
          <w:szCs w:val="22"/>
          <w:lang w:val="pl-PL"/>
        </w:rPr>
        <w:t>.</w:t>
      </w:r>
    </w:p>
    <w:p w14:paraId="77EEC92A" w14:textId="77777777" w:rsidR="00EB2F36" w:rsidRPr="00A059E9" w:rsidRDefault="00EB2F36" w:rsidP="00245CA7">
      <w:pPr>
        <w:jc w:val="both"/>
        <w:rPr>
          <w:rFonts w:ascii="Cambria" w:hAnsi="Cambria"/>
          <w:sz w:val="22"/>
          <w:szCs w:val="22"/>
          <w:lang w:val="pl-PL"/>
        </w:rPr>
      </w:pPr>
    </w:p>
    <w:p w14:paraId="1EA84214" w14:textId="77777777" w:rsidR="00283F1F" w:rsidRPr="00A059E9" w:rsidRDefault="00283F1F" w:rsidP="00392432">
      <w:pPr>
        <w:ind w:left="1418" w:hanging="698"/>
        <w:jc w:val="both"/>
        <w:rPr>
          <w:rFonts w:ascii="Cambria" w:hAnsi="Cambria" w:cs="Verdana"/>
          <w:b/>
          <w:sz w:val="22"/>
          <w:szCs w:val="22"/>
          <w:lang w:val="pl-PL"/>
        </w:rPr>
      </w:pPr>
      <w:bookmarkStart w:id="200" w:name="_Toc359253762"/>
      <w:r w:rsidRPr="00A059E9">
        <w:rPr>
          <w:rFonts w:ascii="Cambria" w:hAnsi="Cambria" w:cs="Verdana"/>
          <w:b/>
          <w:sz w:val="22"/>
          <w:szCs w:val="22"/>
          <w:lang w:val="pl-PL"/>
        </w:rPr>
        <w:t>10.6</w:t>
      </w:r>
      <w:r w:rsidRPr="00A059E9">
        <w:rPr>
          <w:rFonts w:ascii="Cambria" w:hAnsi="Cambria" w:cs="Verdana"/>
          <w:b/>
          <w:sz w:val="22"/>
          <w:szCs w:val="22"/>
          <w:lang w:val="pl-PL"/>
        </w:rPr>
        <w:tab/>
      </w:r>
      <w:bookmarkStart w:id="201" w:name="_DV_C534"/>
      <w:r w:rsidR="00392432" w:rsidRPr="00A059E9">
        <w:rPr>
          <w:rFonts w:ascii="Cambria" w:hAnsi="Cambria" w:cs="Verdana"/>
          <w:b/>
          <w:sz w:val="22"/>
          <w:szCs w:val="22"/>
          <w:lang w:val="pl-PL"/>
        </w:rPr>
        <w:t xml:space="preserve">Rezygnacja, skrócenie lub zawieszenie kary </w:t>
      </w:r>
      <w:r w:rsidR="00E95541" w:rsidRPr="00A059E9">
        <w:rPr>
          <w:rFonts w:ascii="Cambria" w:hAnsi="Cambria" w:cs="Verdana"/>
          <w:b/>
          <w:color w:val="000000"/>
          <w:sz w:val="22"/>
          <w:szCs w:val="22"/>
          <w:lang w:val="pl-PL"/>
        </w:rPr>
        <w:t>wykluczenia</w:t>
      </w:r>
      <w:r w:rsidR="00392432" w:rsidRPr="00A059E9">
        <w:rPr>
          <w:rFonts w:ascii="Cambria" w:hAnsi="Cambria" w:cs="Verdana"/>
          <w:b/>
          <w:sz w:val="22"/>
          <w:szCs w:val="22"/>
          <w:lang w:val="pl-PL"/>
        </w:rPr>
        <w:t xml:space="preserve"> lub innych konsekwencji z powodów innych niż wina</w:t>
      </w:r>
      <w:bookmarkStart w:id="202" w:name="_DV_M519"/>
      <w:bookmarkStart w:id="203" w:name="_DV_M520"/>
      <w:bookmarkEnd w:id="200"/>
      <w:bookmarkEnd w:id="201"/>
      <w:bookmarkEnd w:id="202"/>
      <w:bookmarkEnd w:id="203"/>
      <w:r w:rsidR="00DF4509" w:rsidRPr="00A059E9">
        <w:rPr>
          <w:rFonts w:ascii="Cambria" w:hAnsi="Cambria" w:cs="Verdana"/>
          <w:b/>
          <w:sz w:val="22"/>
          <w:szCs w:val="22"/>
          <w:lang w:val="pl-PL"/>
        </w:rPr>
        <w:t xml:space="preserve"> </w:t>
      </w:r>
    </w:p>
    <w:p w14:paraId="37FBA972" w14:textId="77777777" w:rsidR="00283F1F" w:rsidRPr="00A059E9" w:rsidRDefault="00283F1F" w:rsidP="00245CA7">
      <w:pPr>
        <w:jc w:val="both"/>
        <w:rPr>
          <w:rFonts w:ascii="Cambria" w:hAnsi="Cambria" w:cs="Verdana"/>
          <w:sz w:val="22"/>
          <w:szCs w:val="22"/>
          <w:lang w:val="pl-PL"/>
        </w:rPr>
      </w:pPr>
    </w:p>
    <w:p w14:paraId="4CA04C63" w14:textId="77777777" w:rsidR="00283F1F" w:rsidRPr="00A059E9" w:rsidRDefault="00283F1F" w:rsidP="00245CA7">
      <w:pPr>
        <w:ind w:left="1440"/>
        <w:jc w:val="both"/>
        <w:rPr>
          <w:rFonts w:ascii="Cambria" w:hAnsi="Cambria" w:cs="Verdana"/>
          <w:sz w:val="22"/>
          <w:szCs w:val="22"/>
          <w:lang w:val="pl-PL"/>
        </w:rPr>
      </w:pPr>
      <w:bookmarkStart w:id="204" w:name="_DV_M521"/>
      <w:bookmarkStart w:id="205" w:name="_DV_M530"/>
      <w:bookmarkStart w:id="206" w:name="_DV_M531"/>
      <w:bookmarkStart w:id="207" w:name="_DV_M539"/>
      <w:bookmarkStart w:id="208" w:name="_DV_M540"/>
      <w:bookmarkEnd w:id="204"/>
      <w:bookmarkEnd w:id="205"/>
      <w:bookmarkEnd w:id="206"/>
      <w:bookmarkEnd w:id="207"/>
      <w:bookmarkEnd w:id="208"/>
      <w:r w:rsidRPr="00A059E9">
        <w:rPr>
          <w:rFonts w:ascii="Cambria" w:hAnsi="Cambria" w:cs="Verdana"/>
          <w:b/>
          <w:sz w:val="22"/>
          <w:szCs w:val="22"/>
          <w:lang w:val="pl-PL"/>
        </w:rPr>
        <w:t>10.6.1</w:t>
      </w:r>
      <w:r w:rsidR="00DF4509" w:rsidRPr="00A059E9">
        <w:rPr>
          <w:rFonts w:ascii="Cambria" w:hAnsi="Cambria" w:cs="Verdana"/>
          <w:sz w:val="22"/>
          <w:szCs w:val="22"/>
          <w:lang w:val="pl-PL"/>
        </w:rPr>
        <w:t xml:space="preserve"> </w:t>
      </w:r>
      <w:r w:rsidR="00392432" w:rsidRPr="00A059E9">
        <w:rPr>
          <w:rFonts w:ascii="Cambria" w:hAnsi="Cambria" w:cs="Verdana"/>
          <w:color w:val="000000"/>
          <w:sz w:val="22"/>
          <w:szCs w:val="22"/>
          <w:lang w:val="pl-PL"/>
        </w:rPr>
        <w:t>Znacząca pomoc w wykryciu lub stwierdzeniu naruszenia przepisów antydopingowych</w:t>
      </w:r>
      <w:r w:rsidR="00392432" w:rsidRPr="00A059E9">
        <w:rPr>
          <w:rFonts w:ascii="Cambria" w:hAnsi="Cambria" w:cs="Verdana"/>
          <w:i/>
          <w:iCs/>
          <w:sz w:val="22"/>
          <w:szCs w:val="22"/>
          <w:lang w:val="pl-PL"/>
        </w:rPr>
        <w:t xml:space="preserve"> </w:t>
      </w:r>
    </w:p>
    <w:p w14:paraId="3C9F40DD" w14:textId="77777777" w:rsidR="00283F1F" w:rsidRPr="00A059E9" w:rsidRDefault="00283F1F" w:rsidP="00245CA7">
      <w:pPr>
        <w:jc w:val="both"/>
        <w:rPr>
          <w:rFonts w:ascii="Cambria" w:hAnsi="Cambria" w:cs="Verdana"/>
          <w:sz w:val="22"/>
          <w:szCs w:val="22"/>
          <w:lang w:val="pl-PL"/>
        </w:rPr>
      </w:pPr>
    </w:p>
    <w:p w14:paraId="44884264" w14:textId="1C92D2B1" w:rsidR="00392432" w:rsidRPr="00A059E9" w:rsidRDefault="00283F1F" w:rsidP="00392432">
      <w:pPr>
        <w:ind w:left="2160"/>
        <w:jc w:val="both"/>
        <w:rPr>
          <w:rFonts w:ascii="Cambria" w:hAnsi="Cambria" w:cs="Verdana"/>
          <w:color w:val="000000"/>
          <w:sz w:val="22"/>
          <w:szCs w:val="22"/>
          <w:lang w:val="pl-PL"/>
        </w:rPr>
      </w:pPr>
      <w:bookmarkStart w:id="209" w:name="_DV_M541"/>
      <w:bookmarkEnd w:id="209"/>
      <w:r w:rsidRPr="00A059E9">
        <w:rPr>
          <w:rFonts w:ascii="Cambria" w:hAnsi="Cambria" w:cs="Verdana"/>
          <w:sz w:val="22"/>
          <w:szCs w:val="22"/>
          <w:lang w:val="pl-PL"/>
        </w:rPr>
        <w:t>10.6.1.1</w:t>
      </w:r>
      <w:r w:rsidR="00F24CD0" w:rsidRPr="00A059E9">
        <w:rPr>
          <w:rFonts w:ascii="Cambria" w:hAnsi="Cambria" w:cs="Verdana"/>
          <w:sz w:val="22"/>
          <w:szCs w:val="22"/>
          <w:lang w:val="pl-PL"/>
        </w:rPr>
        <w:t xml:space="preserve"> </w:t>
      </w:r>
      <w:r w:rsidR="00426D24">
        <w:rPr>
          <w:rFonts w:ascii="Cambria" w:hAnsi="Cambria" w:cs="Verdana"/>
          <w:sz w:val="22"/>
          <w:szCs w:val="22"/>
          <w:lang w:val="pl-PL"/>
        </w:rPr>
        <w:t xml:space="preserve">Organ </w:t>
      </w:r>
      <w:r w:rsidR="007445B9">
        <w:rPr>
          <w:rFonts w:ascii="Cambria" w:hAnsi="Cambria" w:cs="Verdana"/>
          <w:sz w:val="22"/>
          <w:szCs w:val="22"/>
          <w:lang w:val="pl-PL"/>
        </w:rPr>
        <w:t>dyscyplinarny</w:t>
      </w:r>
      <w:r w:rsidRPr="00A059E9">
        <w:rPr>
          <w:rFonts w:ascii="Cambria" w:hAnsi="Cambria"/>
          <w:sz w:val="22"/>
          <w:szCs w:val="22"/>
          <w:lang w:val="pl-PL"/>
        </w:rPr>
        <w:t xml:space="preserve"> </w:t>
      </w:r>
      <w:r w:rsidR="00392432" w:rsidRPr="00A059E9">
        <w:rPr>
          <w:rFonts w:ascii="Cambria" w:hAnsi="Cambria" w:cs="Verdana"/>
          <w:color w:val="000000"/>
          <w:sz w:val="22"/>
          <w:szCs w:val="22"/>
          <w:lang w:val="pl-PL"/>
        </w:rPr>
        <w:t>może, przed podjęciem ostateczne</w:t>
      </w:r>
      <w:r w:rsidR="00F3534D" w:rsidRPr="00A059E9">
        <w:rPr>
          <w:rFonts w:ascii="Cambria" w:hAnsi="Cambria" w:cs="Verdana"/>
          <w:color w:val="000000"/>
          <w:sz w:val="22"/>
          <w:szCs w:val="22"/>
          <w:lang w:val="pl-PL"/>
        </w:rPr>
        <w:t>go orzeczenia</w:t>
      </w:r>
      <w:r w:rsidR="009B6CC0">
        <w:rPr>
          <w:rFonts w:ascii="Cambria" w:hAnsi="Cambria" w:cs="Verdana"/>
          <w:color w:val="000000"/>
          <w:sz w:val="22"/>
          <w:szCs w:val="22"/>
          <w:lang w:val="pl-PL"/>
        </w:rPr>
        <w:t xml:space="preserve"> </w:t>
      </w:r>
      <w:r w:rsidR="00392432" w:rsidRPr="00A059E9">
        <w:rPr>
          <w:rFonts w:ascii="Cambria" w:hAnsi="Cambria" w:cs="Verdana"/>
          <w:color w:val="000000"/>
          <w:sz w:val="22"/>
          <w:szCs w:val="22"/>
          <w:lang w:val="pl-PL"/>
        </w:rPr>
        <w:t xml:space="preserve">w postępowaniu odwoławczym zgodnie z Artykułem 13 lub przed </w:t>
      </w:r>
      <w:r w:rsidR="009B6CC0">
        <w:rPr>
          <w:rFonts w:ascii="Cambria" w:hAnsi="Cambria" w:cs="Verdana"/>
          <w:color w:val="000000"/>
          <w:sz w:val="22"/>
          <w:szCs w:val="22"/>
          <w:lang w:val="pl-PL"/>
        </w:rPr>
        <w:t>przedawnieniem terminu</w:t>
      </w:r>
      <w:r w:rsidR="00392432" w:rsidRPr="00A059E9">
        <w:rPr>
          <w:rFonts w:ascii="Cambria" w:hAnsi="Cambria" w:cs="Verdana"/>
          <w:color w:val="000000"/>
          <w:sz w:val="22"/>
          <w:szCs w:val="22"/>
          <w:lang w:val="pl-PL"/>
        </w:rPr>
        <w:t xml:space="preserve"> </w:t>
      </w:r>
      <w:r w:rsidR="009B6CC0">
        <w:rPr>
          <w:rFonts w:ascii="Cambria" w:hAnsi="Cambria" w:cs="Verdana"/>
          <w:color w:val="000000"/>
          <w:sz w:val="22"/>
          <w:szCs w:val="22"/>
          <w:lang w:val="pl-PL"/>
        </w:rPr>
        <w:t>na wniesienie odwołania</w:t>
      </w:r>
      <w:r w:rsidR="00392432" w:rsidRPr="00A059E9">
        <w:rPr>
          <w:rFonts w:ascii="Cambria" w:hAnsi="Cambria" w:cs="Verdana"/>
          <w:color w:val="000000"/>
          <w:sz w:val="22"/>
          <w:szCs w:val="22"/>
          <w:lang w:val="pl-PL"/>
        </w:rPr>
        <w:t xml:space="preserve">, zawiesić część kary </w:t>
      </w:r>
      <w:r w:rsidR="00E95541" w:rsidRPr="00A059E9">
        <w:rPr>
          <w:rFonts w:ascii="Cambria" w:hAnsi="Cambria" w:cs="Verdana"/>
          <w:color w:val="000000"/>
          <w:sz w:val="22"/>
          <w:szCs w:val="22"/>
          <w:lang w:val="pl-PL"/>
        </w:rPr>
        <w:t>wykluczenia</w:t>
      </w:r>
      <w:r w:rsidR="00F3534D" w:rsidRPr="00A059E9">
        <w:rPr>
          <w:rFonts w:ascii="Cambria" w:hAnsi="Cambria" w:cs="Verdana"/>
          <w:color w:val="000000"/>
          <w:sz w:val="22"/>
          <w:szCs w:val="22"/>
          <w:lang w:val="pl-PL"/>
        </w:rPr>
        <w:t xml:space="preserve"> </w:t>
      </w:r>
      <w:r w:rsidR="00392432" w:rsidRPr="00A059E9">
        <w:rPr>
          <w:rFonts w:ascii="Cambria" w:hAnsi="Cambria" w:cs="Verdana"/>
          <w:color w:val="000000"/>
          <w:sz w:val="22"/>
          <w:szCs w:val="22"/>
          <w:lang w:val="pl-PL"/>
        </w:rPr>
        <w:t xml:space="preserve"> w konkretnym przypadku, gdy zawodnik lub inna osoba udzieli organizacji antydopingowej, organom prowadzącym postępowanie karne lub organom dyscyplinarnym organizacji zawodowych znaczącej pomocy, dzięki której (i) organizacja antydopingowa wykryje lub stwierdzi naruszenie przepisów antydopingowych przez inną osobę bądź (ii) dzięki której organ prowadzący postępowanie karne lub organ dyscyplinarny organizacji zawodowej wykryje lub stwierdzi popełnienie przestępstwa lub naruszenia przepisów o działalności zawodowej przez inną osobę a informacje dostarczone przez osobę udzielającą znaczącej pomocy zostaną udostępnione </w:t>
      </w:r>
      <w:proofErr w:type="spellStart"/>
      <w:r w:rsidR="001558C8">
        <w:rPr>
          <w:rFonts w:ascii="Cambria" w:hAnsi="Cambria" w:cs="Verdana"/>
          <w:sz w:val="22"/>
          <w:szCs w:val="22"/>
          <w:lang w:val="pl-PL"/>
        </w:rPr>
        <w:t>KdZDwS</w:t>
      </w:r>
      <w:proofErr w:type="spellEnd"/>
      <w:r w:rsidR="00392432" w:rsidRPr="00A059E9">
        <w:rPr>
          <w:rFonts w:ascii="Cambria" w:hAnsi="Cambria" w:cs="Verdana"/>
          <w:color w:val="000000"/>
          <w:sz w:val="22"/>
          <w:szCs w:val="22"/>
          <w:lang w:val="pl-PL"/>
        </w:rPr>
        <w:t xml:space="preserve">. Po podjęciu </w:t>
      </w:r>
      <w:r w:rsidR="00F3534D" w:rsidRPr="00A059E9">
        <w:rPr>
          <w:rFonts w:ascii="Cambria" w:hAnsi="Cambria" w:cs="Verdana"/>
          <w:color w:val="000000"/>
          <w:sz w:val="22"/>
          <w:szCs w:val="22"/>
          <w:lang w:val="pl-PL"/>
        </w:rPr>
        <w:t>ostatecznego orzeczenia</w:t>
      </w:r>
      <w:r w:rsidR="00392432" w:rsidRPr="00A059E9">
        <w:rPr>
          <w:rFonts w:ascii="Cambria" w:hAnsi="Cambria" w:cs="Verdana"/>
          <w:color w:val="000000"/>
          <w:sz w:val="22"/>
          <w:szCs w:val="22"/>
          <w:lang w:val="pl-PL"/>
        </w:rPr>
        <w:t xml:space="preserve"> w postępowaniu odwoławczym zgodnie z Artykułem 13 lub po upłynięciu terminu złożenia odwołania, </w:t>
      </w:r>
      <w:r w:rsidR="00426D24">
        <w:rPr>
          <w:rFonts w:ascii="Cambria" w:hAnsi="Cambria" w:cs="Verdana"/>
          <w:sz w:val="22"/>
          <w:szCs w:val="22"/>
          <w:lang w:val="pl-PL"/>
        </w:rPr>
        <w:t>Organ dyscyplinarny</w:t>
      </w:r>
      <w:r w:rsidR="00426D24" w:rsidRPr="00A059E9">
        <w:rPr>
          <w:rFonts w:ascii="Cambria" w:hAnsi="Cambria" w:cs="Verdana"/>
          <w:color w:val="000000"/>
          <w:sz w:val="22"/>
          <w:szCs w:val="22"/>
          <w:lang w:val="pl-PL"/>
        </w:rPr>
        <w:t xml:space="preserve"> </w:t>
      </w:r>
      <w:r w:rsidR="00392432" w:rsidRPr="00A059E9">
        <w:rPr>
          <w:rFonts w:ascii="Cambria" w:hAnsi="Cambria" w:cs="Verdana"/>
          <w:color w:val="000000"/>
          <w:sz w:val="22"/>
          <w:szCs w:val="22"/>
          <w:lang w:val="pl-PL"/>
        </w:rPr>
        <w:t xml:space="preserve">może jedynie zawiesić część kary </w:t>
      </w:r>
      <w:r w:rsidR="00E95541" w:rsidRPr="00A059E9">
        <w:rPr>
          <w:rFonts w:ascii="Cambria" w:hAnsi="Cambria" w:cs="Verdana"/>
          <w:color w:val="000000"/>
          <w:sz w:val="22"/>
          <w:szCs w:val="22"/>
          <w:lang w:val="pl-PL"/>
        </w:rPr>
        <w:t>wykluczenia</w:t>
      </w:r>
      <w:r w:rsidR="00392432" w:rsidRPr="00A059E9">
        <w:rPr>
          <w:rFonts w:ascii="Cambria" w:hAnsi="Cambria" w:cs="Verdana"/>
          <w:color w:val="000000"/>
          <w:sz w:val="22"/>
          <w:szCs w:val="22"/>
          <w:lang w:val="pl-PL"/>
        </w:rPr>
        <w:t xml:space="preserve">, którą zagrożone jest dane naruszenie, za zgodą WADA lub właściwej </w:t>
      </w:r>
      <w:r w:rsidR="00C45D5C">
        <w:rPr>
          <w:rFonts w:ascii="Cambria" w:hAnsi="Cambria" w:cs="Verdana"/>
          <w:color w:val="000000"/>
          <w:sz w:val="22"/>
          <w:szCs w:val="22"/>
          <w:lang w:val="pl-PL"/>
        </w:rPr>
        <w:t>Federacj</w:t>
      </w:r>
      <w:r w:rsidR="00392432" w:rsidRPr="00A059E9">
        <w:rPr>
          <w:rFonts w:ascii="Cambria" w:hAnsi="Cambria" w:cs="Verdana"/>
          <w:color w:val="000000"/>
          <w:sz w:val="22"/>
          <w:szCs w:val="22"/>
          <w:lang w:val="pl-PL"/>
        </w:rPr>
        <w:t xml:space="preserve">i </w:t>
      </w:r>
      <w:r w:rsidR="00C45D5C">
        <w:rPr>
          <w:rFonts w:ascii="Cambria" w:hAnsi="Cambria" w:cs="Verdana"/>
          <w:color w:val="000000"/>
          <w:sz w:val="22"/>
          <w:szCs w:val="22"/>
          <w:lang w:val="pl-PL"/>
        </w:rPr>
        <w:t>Międzynarodowej</w:t>
      </w:r>
      <w:r w:rsidR="00392432" w:rsidRPr="00A059E9">
        <w:rPr>
          <w:rFonts w:ascii="Cambria" w:hAnsi="Cambria" w:cs="Verdana"/>
          <w:color w:val="000000"/>
          <w:sz w:val="22"/>
          <w:szCs w:val="22"/>
          <w:lang w:val="pl-PL"/>
        </w:rPr>
        <w:t xml:space="preserve">. Zakres, w jakim normalnie obowiązująca kara </w:t>
      </w:r>
      <w:r w:rsidR="00A059E9">
        <w:rPr>
          <w:rFonts w:ascii="Cambria" w:hAnsi="Cambria" w:cs="Verdana"/>
          <w:color w:val="000000"/>
          <w:sz w:val="22"/>
          <w:szCs w:val="22"/>
          <w:lang w:val="pl-PL"/>
        </w:rPr>
        <w:t>wykluczenia</w:t>
      </w:r>
      <w:r w:rsidR="00392432" w:rsidRPr="00A059E9">
        <w:rPr>
          <w:rFonts w:ascii="Cambria" w:hAnsi="Cambria" w:cs="Verdana"/>
          <w:color w:val="000000"/>
          <w:sz w:val="22"/>
          <w:szCs w:val="22"/>
          <w:lang w:val="pl-PL"/>
        </w:rPr>
        <w:t xml:space="preserve"> może być zawieszona zależy od tego, jak poważne jest naruszenie przepisów antydopingowych </w:t>
      </w:r>
      <w:r w:rsidR="00A059E9">
        <w:rPr>
          <w:rFonts w:ascii="Cambria" w:hAnsi="Cambria" w:cs="Verdana"/>
          <w:color w:val="000000"/>
          <w:sz w:val="22"/>
          <w:szCs w:val="22"/>
          <w:lang w:val="pl-PL"/>
        </w:rPr>
        <w:t xml:space="preserve">popełnione </w:t>
      </w:r>
      <w:r w:rsidR="00392432" w:rsidRPr="00A059E9">
        <w:rPr>
          <w:rFonts w:ascii="Cambria" w:hAnsi="Cambria" w:cs="Verdana"/>
          <w:color w:val="000000"/>
          <w:sz w:val="22"/>
          <w:szCs w:val="22"/>
          <w:lang w:val="pl-PL"/>
        </w:rPr>
        <w:t xml:space="preserve">przez zawodnika lub inną osobę oraz od wagi znaczącej pomocy udzielonej przez zawodnika lub inną osobę działaniom na rzecz eliminacji dopingu w sporcie. Zawiesić można nie więcej niż trzy czwarte normalnie obowiązującej kary </w:t>
      </w:r>
      <w:r w:rsidR="00E95541" w:rsidRPr="00A059E9">
        <w:rPr>
          <w:rFonts w:ascii="Cambria" w:hAnsi="Cambria" w:cs="Verdana"/>
          <w:color w:val="000000"/>
          <w:sz w:val="22"/>
          <w:szCs w:val="22"/>
          <w:lang w:val="pl-PL"/>
        </w:rPr>
        <w:t>wykluczenia</w:t>
      </w:r>
      <w:r w:rsidR="00392432" w:rsidRPr="00A059E9">
        <w:rPr>
          <w:rFonts w:ascii="Cambria" w:hAnsi="Cambria" w:cs="Verdana"/>
          <w:color w:val="000000"/>
          <w:sz w:val="22"/>
          <w:szCs w:val="22"/>
          <w:lang w:val="pl-PL"/>
        </w:rPr>
        <w:t>. Jeśli normalnie stosowaną karą jest dożywotni</w:t>
      </w:r>
      <w:r w:rsidR="00F3534D" w:rsidRPr="00A059E9">
        <w:rPr>
          <w:rFonts w:ascii="Cambria" w:hAnsi="Cambria" w:cs="Verdana"/>
          <w:color w:val="000000"/>
          <w:sz w:val="22"/>
          <w:szCs w:val="22"/>
          <w:lang w:val="pl-PL"/>
        </w:rPr>
        <w:t>e</w:t>
      </w:r>
      <w:r w:rsidR="00392432" w:rsidRPr="00A059E9">
        <w:rPr>
          <w:rFonts w:ascii="Cambria" w:hAnsi="Cambria" w:cs="Verdana"/>
          <w:color w:val="000000"/>
          <w:sz w:val="22"/>
          <w:szCs w:val="22"/>
          <w:lang w:val="pl-PL"/>
        </w:rPr>
        <w:t xml:space="preserve"> </w:t>
      </w:r>
      <w:r w:rsidR="00E95541" w:rsidRPr="00A059E9">
        <w:rPr>
          <w:rFonts w:ascii="Cambria" w:hAnsi="Cambria" w:cs="Verdana"/>
          <w:color w:val="000000"/>
          <w:sz w:val="22"/>
          <w:szCs w:val="22"/>
          <w:lang w:val="pl-PL"/>
        </w:rPr>
        <w:t>wykluczeni</w:t>
      </w:r>
      <w:r w:rsidR="00A059E9">
        <w:rPr>
          <w:rFonts w:ascii="Cambria" w:hAnsi="Cambria" w:cs="Verdana"/>
          <w:color w:val="000000"/>
          <w:sz w:val="22"/>
          <w:szCs w:val="22"/>
          <w:lang w:val="pl-PL"/>
        </w:rPr>
        <w:t>e</w:t>
      </w:r>
      <w:r w:rsidR="00392432" w:rsidRPr="00A059E9">
        <w:rPr>
          <w:rFonts w:ascii="Cambria" w:hAnsi="Cambria" w:cs="Verdana"/>
          <w:color w:val="000000"/>
          <w:sz w:val="22"/>
          <w:szCs w:val="22"/>
          <w:lang w:val="pl-PL"/>
        </w:rPr>
        <w:t xml:space="preserve">, okres który nie podlega zawieszeniu nie może być krótszy niż osiem lat. Jeżeli zawodnik lub inna osoba nie będzie kontynuowała współpracy i nie będzie udzielała </w:t>
      </w:r>
      <w:r w:rsidR="00392432" w:rsidRPr="00A059E9">
        <w:rPr>
          <w:rFonts w:ascii="Cambria" w:hAnsi="Cambria" w:cs="Verdana"/>
          <w:color w:val="000000"/>
          <w:sz w:val="22"/>
          <w:szCs w:val="22"/>
          <w:lang w:val="pl-PL"/>
        </w:rPr>
        <w:lastRenderedPageBreak/>
        <w:t xml:space="preserve">pełnej i wiarygodnej znaczącej pomocy, która była podstawą zawieszenia części kary </w:t>
      </w:r>
      <w:r w:rsidR="00E95541" w:rsidRPr="00A059E9">
        <w:rPr>
          <w:rFonts w:ascii="Cambria" w:hAnsi="Cambria" w:cs="Verdana"/>
          <w:color w:val="000000"/>
          <w:sz w:val="22"/>
          <w:szCs w:val="22"/>
          <w:lang w:val="pl-PL"/>
        </w:rPr>
        <w:t>wykluczenia</w:t>
      </w:r>
      <w:r w:rsidR="00CB59BD" w:rsidRPr="00A059E9">
        <w:rPr>
          <w:rFonts w:ascii="Cambria" w:hAnsi="Cambria" w:cs="Verdana"/>
          <w:color w:val="000000"/>
          <w:sz w:val="22"/>
          <w:szCs w:val="22"/>
          <w:lang w:val="pl-PL"/>
        </w:rPr>
        <w:t>,</w:t>
      </w:r>
      <w:r w:rsidR="00392432" w:rsidRPr="00A059E9">
        <w:rPr>
          <w:rFonts w:ascii="Cambria" w:hAnsi="Cambria" w:cs="Verdana"/>
          <w:color w:val="000000"/>
          <w:sz w:val="22"/>
          <w:szCs w:val="22"/>
          <w:lang w:val="pl-PL"/>
        </w:rPr>
        <w:t xml:space="preserve"> </w:t>
      </w:r>
      <w:r w:rsidR="00426D24">
        <w:rPr>
          <w:rFonts w:ascii="Cambria" w:hAnsi="Cambria" w:cs="Verdana"/>
          <w:sz w:val="22"/>
          <w:szCs w:val="22"/>
          <w:lang w:val="pl-PL"/>
        </w:rPr>
        <w:t>Organ dyscyplinarny</w:t>
      </w:r>
      <w:r w:rsidR="00426D24" w:rsidRPr="00A059E9">
        <w:rPr>
          <w:rFonts w:ascii="Cambria" w:hAnsi="Cambria" w:cs="Verdana"/>
          <w:color w:val="000000"/>
          <w:sz w:val="22"/>
          <w:szCs w:val="22"/>
          <w:lang w:val="pl-PL"/>
        </w:rPr>
        <w:t xml:space="preserve"> </w:t>
      </w:r>
      <w:r w:rsidR="00392432" w:rsidRPr="00A059E9">
        <w:rPr>
          <w:rFonts w:ascii="Cambria" w:hAnsi="Cambria" w:cs="Verdana"/>
          <w:color w:val="000000"/>
          <w:sz w:val="22"/>
          <w:szCs w:val="22"/>
          <w:lang w:val="pl-PL"/>
        </w:rPr>
        <w:t xml:space="preserve">przywróci </w:t>
      </w:r>
      <w:r w:rsidR="00CB59BD" w:rsidRPr="00A059E9">
        <w:rPr>
          <w:rFonts w:ascii="Cambria" w:hAnsi="Cambria" w:cs="Verdana"/>
          <w:color w:val="000000"/>
          <w:sz w:val="22"/>
          <w:szCs w:val="22"/>
          <w:lang w:val="pl-PL"/>
        </w:rPr>
        <w:t xml:space="preserve">pierwotnie </w:t>
      </w:r>
      <w:r w:rsidR="00392432" w:rsidRPr="00A059E9">
        <w:rPr>
          <w:rFonts w:ascii="Cambria" w:hAnsi="Cambria" w:cs="Verdana"/>
          <w:color w:val="000000"/>
          <w:sz w:val="22"/>
          <w:szCs w:val="22"/>
          <w:lang w:val="pl-PL"/>
        </w:rPr>
        <w:t>zawieszon</w:t>
      </w:r>
      <w:r w:rsidR="00CB59BD" w:rsidRPr="00A059E9">
        <w:rPr>
          <w:rFonts w:ascii="Cambria" w:hAnsi="Cambria" w:cs="Verdana"/>
          <w:color w:val="000000"/>
          <w:sz w:val="22"/>
          <w:szCs w:val="22"/>
          <w:lang w:val="pl-PL"/>
        </w:rPr>
        <w:t xml:space="preserve">ą </w:t>
      </w:r>
      <w:r w:rsidR="00392432" w:rsidRPr="00A059E9">
        <w:rPr>
          <w:rFonts w:ascii="Cambria" w:hAnsi="Cambria" w:cs="Verdana"/>
          <w:color w:val="000000"/>
          <w:sz w:val="22"/>
          <w:szCs w:val="22"/>
          <w:lang w:val="pl-PL"/>
        </w:rPr>
        <w:t>kar</w:t>
      </w:r>
      <w:r w:rsidR="00CB59BD" w:rsidRPr="00A059E9">
        <w:rPr>
          <w:rFonts w:ascii="Cambria" w:hAnsi="Cambria" w:cs="Verdana"/>
          <w:color w:val="000000"/>
          <w:sz w:val="22"/>
          <w:szCs w:val="22"/>
          <w:lang w:val="pl-PL"/>
        </w:rPr>
        <w:t xml:space="preserve">ę </w:t>
      </w:r>
      <w:r w:rsidR="00E95541" w:rsidRPr="00A059E9">
        <w:rPr>
          <w:rFonts w:ascii="Cambria" w:hAnsi="Cambria" w:cs="Verdana"/>
          <w:color w:val="000000"/>
          <w:sz w:val="22"/>
          <w:szCs w:val="22"/>
          <w:lang w:val="pl-PL"/>
        </w:rPr>
        <w:t>wykluczenia</w:t>
      </w:r>
      <w:r w:rsidR="00CB59BD" w:rsidRPr="00A059E9">
        <w:rPr>
          <w:rFonts w:ascii="Cambria" w:hAnsi="Cambria" w:cs="Verdana"/>
          <w:color w:val="000000"/>
          <w:sz w:val="22"/>
          <w:szCs w:val="22"/>
          <w:lang w:val="pl-PL"/>
        </w:rPr>
        <w:t xml:space="preserve">. Jeśli </w:t>
      </w:r>
      <w:r w:rsidR="00426D24">
        <w:rPr>
          <w:rFonts w:ascii="Cambria" w:hAnsi="Cambria" w:cs="Verdana"/>
          <w:sz w:val="22"/>
          <w:szCs w:val="22"/>
          <w:lang w:val="pl-PL"/>
        </w:rPr>
        <w:t>Organ dyscyplinarny</w:t>
      </w:r>
      <w:r w:rsidR="00426D24" w:rsidRPr="00A059E9" w:rsidDel="00EA4FB8">
        <w:rPr>
          <w:rFonts w:ascii="Cambria" w:hAnsi="Cambria" w:cs="Verdana"/>
          <w:color w:val="000000"/>
          <w:sz w:val="22"/>
          <w:szCs w:val="22"/>
          <w:lang w:val="pl-PL"/>
        </w:rPr>
        <w:t xml:space="preserve"> </w:t>
      </w:r>
      <w:r w:rsidR="00CB59BD" w:rsidRPr="00A059E9">
        <w:rPr>
          <w:rFonts w:ascii="Cambria" w:hAnsi="Cambria" w:cs="Verdana"/>
          <w:color w:val="000000"/>
          <w:sz w:val="22"/>
          <w:szCs w:val="22"/>
          <w:lang w:val="pl-PL"/>
        </w:rPr>
        <w:t xml:space="preserve">podejmie decyzję o przywróceniu zawieszonej kary </w:t>
      </w:r>
      <w:r w:rsidR="00E95541" w:rsidRPr="00A059E9">
        <w:rPr>
          <w:rFonts w:ascii="Cambria" w:hAnsi="Cambria" w:cs="Verdana"/>
          <w:color w:val="000000"/>
          <w:sz w:val="22"/>
          <w:szCs w:val="22"/>
          <w:lang w:val="pl-PL"/>
        </w:rPr>
        <w:t xml:space="preserve">wykluczenia </w:t>
      </w:r>
      <w:r w:rsidR="00CB59BD" w:rsidRPr="00A059E9">
        <w:rPr>
          <w:rFonts w:ascii="Cambria" w:hAnsi="Cambria" w:cs="Verdana"/>
          <w:color w:val="000000"/>
          <w:sz w:val="22"/>
          <w:szCs w:val="22"/>
          <w:lang w:val="pl-PL"/>
        </w:rPr>
        <w:t xml:space="preserve">lub podejmie decyzję o nieprzywracaniu zawieszonej kary </w:t>
      </w:r>
      <w:r w:rsidR="00E95541" w:rsidRPr="00A059E9">
        <w:rPr>
          <w:rFonts w:ascii="Cambria" w:hAnsi="Cambria" w:cs="Verdana"/>
          <w:color w:val="000000"/>
          <w:sz w:val="22"/>
          <w:szCs w:val="22"/>
          <w:lang w:val="pl-PL"/>
        </w:rPr>
        <w:t>wykluczenia</w:t>
      </w:r>
      <w:r w:rsidR="00CB59BD" w:rsidRPr="00A059E9">
        <w:rPr>
          <w:rFonts w:ascii="Cambria" w:hAnsi="Cambria" w:cs="Verdana"/>
          <w:color w:val="000000"/>
          <w:sz w:val="22"/>
          <w:szCs w:val="22"/>
          <w:lang w:val="pl-PL"/>
        </w:rPr>
        <w:t xml:space="preserve">, </w:t>
      </w:r>
      <w:r w:rsidR="00392432" w:rsidRPr="00A059E9">
        <w:rPr>
          <w:rFonts w:ascii="Cambria" w:hAnsi="Cambria" w:cs="Verdana"/>
          <w:color w:val="000000"/>
          <w:sz w:val="22"/>
          <w:szCs w:val="22"/>
          <w:lang w:val="pl-PL"/>
        </w:rPr>
        <w:t xml:space="preserve">wówczas </w:t>
      </w:r>
      <w:r w:rsidR="00CB59BD" w:rsidRPr="00A059E9">
        <w:rPr>
          <w:rFonts w:ascii="Cambria" w:hAnsi="Cambria" w:cs="Verdana"/>
          <w:color w:val="000000"/>
          <w:sz w:val="22"/>
          <w:szCs w:val="22"/>
          <w:lang w:val="pl-PL"/>
        </w:rPr>
        <w:t xml:space="preserve">można </w:t>
      </w:r>
      <w:r w:rsidR="00392432" w:rsidRPr="00A059E9">
        <w:rPr>
          <w:rFonts w:ascii="Cambria" w:hAnsi="Cambria" w:cs="Verdana"/>
          <w:color w:val="000000"/>
          <w:sz w:val="22"/>
          <w:szCs w:val="22"/>
          <w:lang w:val="pl-PL"/>
        </w:rPr>
        <w:t>odwołać się od tej decyzji zgodnie z Artykułem 13</w:t>
      </w:r>
      <w:r w:rsidR="00CB59BD" w:rsidRPr="00A059E9">
        <w:rPr>
          <w:rFonts w:ascii="Cambria" w:hAnsi="Cambria" w:cs="Verdana"/>
          <w:color w:val="000000"/>
          <w:sz w:val="22"/>
          <w:szCs w:val="22"/>
          <w:lang w:val="pl-PL"/>
        </w:rPr>
        <w:t>.</w:t>
      </w:r>
    </w:p>
    <w:p w14:paraId="3A67C394" w14:textId="77777777" w:rsidR="00392432" w:rsidRPr="00A059E9" w:rsidRDefault="00392432" w:rsidP="00245CA7">
      <w:pPr>
        <w:ind w:left="2160"/>
        <w:jc w:val="both"/>
        <w:rPr>
          <w:rFonts w:ascii="Cambria" w:hAnsi="Cambria" w:cs="Verdana"/>
          <w:color w:val="000000"/>
          <w:sz w:val="22"/>
          <w:szCs w:val="22"/>
          <w:lang w:val="pl-PL"/>
        </w:rPr>
      </w:pPr>
    </w:p>
    <w:p w14:paraId="39C6E905" w14:textId="47A980C7" w:rsidR="00283F1F" w:rsidRPr="00A059E9" w:rsidRDefault="00283F1F" w:rsidP="00245CA7">
      <w:pPr>
        <w:ind w:left="2160"/>
        <w:jc w:val="both"/>
        <w:rPr>
          <w:rFonts w:ascii="Cambria" w:hAnsi="Cambria" w:cs="Verdana"/>
          <w:iCs/>
          <w:sz w:val="22"/>
          <w:szCs w:val="22"/>
          <w:lang w:val="pl-PL"/>
        </w:rPr>
      </w:pPr>
      <w:bookmarkStart w:id="210" w:name="_Toc321920470"/>
      <w:bookmarkStart w:id="211" w:name="_Toc323139162"/>
      <w:r w:rsidRPr="00A059E9">
        <w:rPr>
          <w:rFonts w:ascii="Cambria" w:hAnsi="Cambria"/>
          <w:iCs/>
          <w:sz w:val="22"/>
          <w:szCs w:val="22"/>
          <w:lang w:val="pl-PL"/>
        </w:rPr>
        <w:t>10.6.1.2</w:t>
      </w:r>
      <w:r w:rsidR="00F24CD0" w:rsidRPr="00A059E9">
        <w:rPr>
          <w:rFonts w:ascii="Cambria" w:hAnsi="Cambria"/>
          <w:iCs/>
          <w:sz w:val="22"/>
          <w:szCs w:val="22"/>
          <w:lang w:val="pl-PL"/>
        </w:rPr>
        <w:t xml:space="preserve"> </w:t>
      </w:r>
      <w:r w:rsidR="00CB59BD" w:rsidRPr="00A059E9">
        <w:rPr>
          <w:rFonts w:ascii="Cambria" w:hAnsi="Cambria"/>
          <w:iCs/>
          <w:sz w:val="22"/>
          <w:szCs w:val="22"/>
          <w:lang w:val="pl-PL"/>
        </w:rPr>
        <w:t xml:space="preserve">Aby dodatkowo zachęcić zawodników i inne osoby do udzielania znaczącej pomocy organizacjom antydopingowym, </w:t>
      </w:r>
      <w:r w:rsidR="00E04FB1">
        <w:rPr>
          <w:rFonts w:ascii="Cambria" w:hAnsi="Cambria"/>
          <w:iCs/>
          <w:sz w:val="22"/>
          <w:szCs w:val="22"/>
          <w:lang w:val="pl-PL"/>
        </w:rPr>
        <w:br/>
      </w:r>
      <w:r w:rsidR="00CB59BD" w:rsidRPr="00A059E9">
        <w:rPr>
          <w:rFonts w:ascii="Cambria" w:hAnsi="Cambria"/>
          <w:iCs/>
          <w:sz w:val="22"/>
          <w:szCs w:val="22"/>
          <w:lang w:val="pl-PL"/>
        </w:rPr>
        <w:t xml:space="preserve">na żądanie </w:t>
      </w:r>
      <w:proofErr w:type="spellStart"/>
      <w:r w:rsidR="001558C8">
        <w:rPr>
          <w:rFonts w:ascii="Cambria" w:hAnsi="Cambria" w:cs="Verdana"/>
          <w:sz w:val="22"/>
          <w:szCs w:val="22"/>
          <w:lang w:val="pl-PL"/>
        </w:rPr>
        <w:t>KdZDwS</w:t>
      </w:r>
      <w:proofErr w:type="spellEnd"/>
      <w:r w:rsidR="00EA4FB8" w:rsidRPr="00A059E9" w:rsidDel="00EA4FB8">
        <w:rPr>
          <w:rFonts w:ascii="Cambria" w:hAnsi="Cambria"/>
          <w:iCs/>
          <w:sz w:val="22"/>
          <w:szCs w:val="22"/>
          <w:lang w:val="pl-PL"/>
        </w:rPr>
        <w:t xml:space="preserve"> </w:t>
      </w:r>
      <w:r w:rsidR="00CB59BD" w:rsidRPr="00A059E9">
        <w:rPr>
          <w:rFonts w:ascii="Cambria" w:hAnsi="Cambria"/>
          <w:iCs/>
          <w:sz w:val="22"/>
          <w:szCs w:val="22"/>
          <w:lang w:val="pl-PL"/>
        </w:rPr>
        <w:t xml:space="preserve">lub na żądanie zawodnika lub innej osoby, która popełniła lub której zarzuca się popełnienie naruszenia przepisów antydopingowych, WADA może wyrazić opinię na dowolnym etapie procesu zarządzania wynikami, także po </w:t>
      </w:r>
      <w:r w:rsidR="00F3534D" w:rsidRPr="00A059E9">
        <w:rPr>
          <w:rFonts w:ascii="Cambria" w:hAnsi="Cambria"/>
          <w:iCs/>
          <w:sz w:val="22"/>
          <w:szCs w:val="22"/>
          <w:lang w:val="pl-PL"/>
        </w:rPr>
        <w:t xml:space="preserve">ostatecznym orzeczeniu </w:t>
      </w:r>
      <w:r w:rsidR="00CB59BD" w:rsidRPr="00A059E9">
        <w:rPr>
          <w:rFonts w:ascii="Cambria" w:hAnsi="Cambria"/>
          <w:iCs/>
          <w:sz w:val="22"/>
          <w:szCs w:val="22"/>
          <w:lang w:val="pl-PL"/>
        </w:rPr>
        <w:t>odwoławcz</w:t>
      </w:r>
      <w:r w:rsidR="00F3534D" w:rsidRPr="00A059E9">
        <w:rPr>
          <w:rFonts w:ascii="Cambria" w:hAnsi="Cambria"/>
          <w:iCs/>
          <w:sz w:val="22"/>
          <w:szCs w:val="22"/>
          <w:lang w:val="pl-PL"/>
        </w:rPr>
        <w:t>ym</w:t>
      </w:r>
      <w:r w:rsidR="00CB59BD" w:rsidRPr="00A059E9">
        <w:rPr>
          <w:rFonts w:ascii="Cambria" w:hAnsi="Cambria"/>
          <w:iCs/>
          <w:sz w:val="22"/>
          <w:szCs w:val="22"/>
          <w:lang w:val="pl-PL"/>
        </w:rPr>
        <w:t xml:space="preserve"> zgodnie z Artykułem 13 na temat </w:t>
      </w:r>
      <w:r w:rsidR="00426D24">
        <w:rPr>
          <w:rFonts w:ascii="Cambria" w:hAnsi="Cambria"/>
          <w:iCs/>
          <w:sz w:val="22"/>
          <w:szCs w:val="22"/>
          <w:lang w:val="pl-PL"/>
        </w:rPr>
        <w:t>okresu</w:t>
      </w:r>
      <w:r w:rsidR="00426D24" w:rsidRPr="00A059E9">
        <w:rPr>
          <w:rFonts w:ascii="Cambria" w:hAnsi="Cambria"/>
          <w:iCs/>
          <w:sz w:val="22"/>
          <w:szCs w:val="22"/>
          <w:lang w:val="pl-PL"/>
        </w:rPr>
        <w:t xml:space="preserve"> </w:t>
      </w:r>
      <w:r w:rsidR="00CB59BD" w:rsidRPr="00A059E9">
        <w:rPr>
          <w:rFonts w:ascii="Cambria" w:hAnsi="Cambria"/>
          <w:iCs/>
          <w:sz w:val="22"/>
          <w:szCs w:val="22"/>
          <w:lang w:val="pl-PL"/>
        </w:rPr>
        <w:t xml:space="preserve">zawieszenia kary, jaka zostałaby nałożona oraz na temat innych konsekwencji. W okolicznościach wyjątkowych WADA może wyrazić zgodę na zawieszenie </w:t>
      </w:r>
      <w:r w:rsidR="00A059E9">
        <w:rPr>
          <w:rFonts w:ascii="Cambria" w:hAnsi="Cambria"/>
          <w:iCs/>
          <w:sz w:val="22"/>
          <w:szCs w:val="22"/>
          <w:lang w:val="pl-PL"/>
        </w:rPr>
        <w:t xml:space="preserve">kary </w:t>
      </w:r>
      <w:r w:rsidR="00E95541" w:rsidRPr="00A059E9">
        <w:rPr>
          <w:rFonts w:ascii="Cambria" w:hAnsi="Cambria" w:cs="Verdana"/>
          <w:color w:val="000000"/>
          <w:sz w:val="22"/>
          <w:szCs w:val="22"/>
          <w:lang w:val="pl-PL"/>
        </w:rPr>
        <w:t>wykluczenia</w:t>
      </w:r>
      <w:r w:rsidR="00CB59BD" w:rsidRPr="00A059E9">
        <w:rPr>
          <w:rFonts w:ascii="Cambria" w:hAnsi="Cambria"/>
          <w:iCs/>
          <w:sz w:val="22"/>
          <w:szCs w:val="22"/>
          <w:lang w:val="pl-PL"/>
        </w:rPr>
        <w:t xml:space="preserve"> i innych konsekwencji z uwagi </w:t>
      </w:r>
      <w:r w:rsidR="00227CD9">
        <w:rPr>
          <w:rFonts w:ascii="Cambria" w:hAnsi="Cambria"/>
          <w:iCs/>
          <w:sz w:val="22"/>
          <w:szCs w:val="22"/>
          <w:lang w:val="pl-PL"/>
        </w:rPr>
        <w:t xml:space="preserve">na udzielenie </w:t>
      </w:r>
      <w:r w:rsidR="00CB59BD" w:rsidRPr="00A059E9">
        <w:rPr>
          <w:rFonts w:ascii="Cambria" w:hAnsi="Cambria"/>
          <w:iCs/>
          <w:sz w:val="22"/>
          <w:szCs w:val="22"/>
          <w:lang w:val="pl-PL"/>
        </w:rPr>
        <w:t xml:space="preserve">znaczącej pomocy na czas dłuższy niż określony w niniejszym Artykule lub w ogóle zrezygnować z kary </w:t>
      </w:r>
      <w:r w:rsidR="00E95541" w:rsidRPr="00A059E9">
        <w:rPr>
          <w:rFonts w:ascii="Cambria" w:hAnsi="Cambria" w:cs="Verdana"/>
          <w:color w:val="000000"/>
          <w:sz w:val="22"/>
          <w:szCs w:val="22"/>
          <w:lang w:val="pl-PL"/>
        </w:rPr>
        <w:t>wykluczenia</w:t>
      </w:r>
      <w:r w:rsidR="00CB59BD" w:rsidRPr="00A059E9">
        <w:rPr>
          <w:rFonts w:ascii="Cambria" w:hAnsi="Cambria"/>
          <w:iCs/>
          <w:sz w:val="22"/>
          <w:szCs w:val="22"/>
          <w:lang w:val="pl-PL"/>
        </w:rPr>
        <w:t xml:space="preserve"> i/lub zatrzymanie nagrody pieniężnej lub anulowanie kar finansowych lub kosztów. Zgoda WADA </w:t>
      </w:r>
      <w:r w:rsidR="00F76134" w:rsidRPr="00A059E9">
        <w:rPr>
          <w:rFonts w:ascii="Cambria" w:hAnsi="Cambria"/>
          <w:iCs/>
          <w:sz w:val="22"/>
          <w:szCs w:val="22"/>
          <w:lang w:val="pl-PL"/>
        </w:rPr>
        <w:t>wiąże się z przywróceniem kary określonej w niniejszym Artykule. Bez uszczerbku dla Artykułu 13 od decyzji WADA podjętej w kontekście niniejszego Artykułu żadnej organizacji antydopingowej nie przysługuje odwołanie.</w:t>
      </w:r>
      <w:bookmarkEnd w:id="210"/>
      <w:bookmarkEnd w:id="211"/>
      <w:r w:rsidR="00DF4509" w:rsidRPr="00A059E9">
        <w:rPr>
          <w:rFonts w:ascii="Cambria" w:hAnsi="Cambria" w:cs="Verdana"/>
          <w:iCs/>
          <w:sz w:val="22"/>
          <w:szCs w:val="22"/>
          <w:lang w:val="pl-PL"/>
        </w:rPr>
        <w:t xml:space="preserve"> </w:t>
      </w:r>
    </w:p>
    <w:p w14:paraId="1EE64002" w14:textId="77777777" w:rsidR="00283F1F" w:rsidRPr="00A059E9" w:rsidRDefault="00283F1F" w:rsidP="00245CA7">
      <w:pPr>
        <w:ind w:left="4320"/>
        <w:jc w:val="both"/>
        <w:rPr>
          <w:rFonts w:ascii="Cambria" w:hAnsi="Cambria" w:cs="Verdana"/>
          <w:bCs/>
          <w:sz w:val="22"/>
          <w:szCs w:val="22"/>
          <w:lang w:val="pl-PL"/>
        </w:rPr>
      </w:pPr>
    </w:p>
    <w:p w14:paraId="02324261" w14:textId="79BC466C" w:rsidR="00283F1F" w:rsidRPr="00A059E9" w:rsidRDefault="00283F1F" w:rsidP="00245CA7">
      <w:pPr>
        <w:ind w:left="2160"/>
        <w:jc w:val="both"/>
        <w:rPr>
          <w:rFonts w:ascii="Cambria" w:hAnsi="Cambria" w:cs="Verdana"/>
          <w:bCs/>
          <w:sz w:val="22"/>
          <w:szCs w:val="22"/>
          <w:lang w:val="pl-PL"/>
        </w:rPr>
      </w:pPr>
      <w:r w:rsidRPr="00A059E9">
        <w:rPr>
          <w:rFonts w:ascii="Cambria" w:hAnsi="Cambria" w:cs="Verdana"/>
          <w:bCs/>
          <w:sz w:val="22"/>
          <w:szCs w:val="22"/>
          <w:lang w:val="pl-PL"/>
        </w:rPr>
        <w:t>10.6.1.3</w:t>
      </w:r>
      <w:r w:rsidR="00F24CD0" w:rsidRPr="00A059E9">
        <w:rPr>
          <w:rFonts w:ascii="Cambria" w:hAnsi="Cambria" w:cs="Verdana"/>
          <w:bCs/>
          <w:sz w:val="22"/>
          <w:szCs w:val="22"/>
          <w:lang w:val="pl-PL"/>
        </w:rPr>
        <w:t xml:space="preserve"> </w:t>
      </w:r>
      <w:r w:rsidR="00F76134" w:rsidRPr="00A059E9">
        <w:rPr>
          <w:rFonts w:ascii="Cambria" w:hAnsi="Cambria" w:cs="Verdana"/>
          <w:bCs/>
          <w:sz w:val="22"/>
          <w:szCs w:val="22"/>
          <w:lang w:val="pl-PL"/>
        </w:rPr>
        <w:t xml:space="preserve">Jeżeli </w:t>
      </w:r>
      <w:r w:rsidR="00281623">
        <w:rPr>
          <w:rFonts w:ascii="Cambria" w:hAnsi="Cambria" w:cs="Verdana"/>
          <w:sz w:val="22"/>
          <w:szCs w:val="22"/>
          <w:lang w:val="pl-PL"/>
        </w:rPr>
        <w:t>organ dyscyplinarny</w:t>
      </w:r>
      <w:r w:rsidR="00281623" w:rsidRPr="00A059E9">
        <w:rPr>
          <w:rFonts w:ascii="Cambria" w:hAnsi="Cambria" w:cs="Verdana"/>
          <w:bCs/>
          <w:sz w:val="22"/>
          <w:szCs w:val="22"/>
          <w:lang w:val="pl-PL"/>
        </w:rPr>
        <w:t xml:space="preserve"> </w:t>
      </w:r>
      <w:r w:rsidR="00F76134" w:rsidRPr="00A059E9">
        <w:rPr>
          <w:rFonts w:ascii="Cambria" w:hAnsi="Cambria" w:cs="Verdana"/>
          <w:bCs/>
          <w:sz w:val="22"/>
          <w:szCs w:val="22"/>
          <w:lang w:val="pl-PL"/>
        </w:rPr>
        <w:t xml:space="preserve">zawiesi dowolną część należnej kary z powodu udzielenia znaczącej pomocy, wówczas zawiadomienie z uzasadnieniem </w:t>
      </w:r>
      <w:r w:rsidR="00F3534D" w:rsidRPr="00A059E9">
        <w:rPr>
          <w:rFonts w:ascii="Cambria" w:hAnsi="Cambria" w:cs="Verdana"/>
          <w:bCs/>
          <w:sz w:val="22"/>
          <w:szCs w:val="22"/>
          <w:lang w:val="pl-PL"/>
        </w:rPr>
        <w:t>orzeczenia</w:t>
      </w:r>
      <w:r w:rsidR="00F76134" w:rsidRPr="00A059E9">
        <w:rPr>
          <w:rFonts w:ascii="Cambria" w:hAnsi="Cambria" w:cs="Verdana"/>
          <w:bCs/>
          <w:sz w:val="22"/>
          <w:szCs w:val="22"/>
          <w:lang w:val="pl-PL"/>
        </w:rPr>
        <w:t xml:space="preserve"> przekazuje się innym organizacjom antydopingowym, którym przysługuje prawo odwołania na mocy Artykułu 13.2.3 w sposób opisany w Artykule 14.2. W wyjątkowych okolicznościach, gdy WADA ustali, że byłoby to w najlepszym interesie walki z dopingiem, WADA może upoważnić </w:t>
      </w:r>
      <w:proofErr w:type="spellStart"/>
      <w:r w:rsidR="001558C8">
        <w:rPr>
          <w:rFonts w:ascii="Cambria" w:hAnsi="Cambria" w:cs="Verdana"/>
          <w:sz w:val="22"/>
          <w:szCs w:val="22"/>
          <w:lang w:val="pl-PL"/>
        </w:rPr>
        <w:t>KdZDwS</w:t>
      </w:r>
      <w:proofErr w:type="spellEnd"/>
      <w:r w:rsidR="00F76134" w:rsidRPr="00A059E9">
        <w:rPr>
          <w:rFonts w:ascii="Cambria" w:hAnsi="Cambria" w:cs="Verdana"/>
          <w:bCs/>
          <w:sz w:val="22"/>
          <w:szCs w:val="22"/>
          <w:lang w:val="pl-PL"/>
        </w:rPr>
        <w:t xml:space="preserve"> do zawarcia właściwej umowy o ochronie informacji poufnej ograniczającej lub opóźniającej ujawnienie umowy o znaczącej pomocy lub istotę udzielonej znaczącej pomocy.</w:t>
      </w:r>
      <w:bookmarkStart w:id="212" w:name="_DV_M547"/>
      <w:bookmarkEnd w:id="212"/>
    </w:p>
    <w:p w14:paraId="5D2938D0" w14:textId="77777777" w:rsidR="00283F1F" w:rsidRPr="00A059E9" w:rsidRDefault="00283F1F" w:rsidP="00245CA7">
      <w:pPr>
        <w:jc w:val="both"/>
        <w:rPr>
          <w:rFonts w:ascii="Cambria" w:hAnsi="Cambria" w:cs="Verdana"/>
          <w:sz w:val="22"/>
          <w:szCs w:val="22"/>
          <w:lang w:val="pl-PL"/>
        </w:rPr>
      </w:pPr>
    </w:p>
    <w:p w14:paraId="11755889" w14:textId="4CBE4023" w:rsidR="00283F1F" w:rsidRPr="00A059E9" w:rsidRDefault="00283F1F" w:rsidP="00245CA7">
      <w:pPr>
        <w:jc w:val="both"/>
        <w:rPr>
          <w:rFonts w:ascii="Cambria" w:hAnsi="Cambria" w:cs="Verdana"/>
          <w:i/>
          <w:iCs/>
          <w:sz w:val="22"/>
          <w:szCs w:val="22"/>
          <w:lang w:val="pl-PL"/>
        </w:rPr>
      </w:pPr>
      <w:bookmarkStart w:id="213" w:name="_DV_M542"/>
      <w:bookmarkEnd w:id="213"/>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512AD8" w:rsidRPr="00A059E9">
        <w:rPr>
          <w:rFonts w:ascii="Cambria" w:hAnsi="Cambria" w:cs="Verdana"/>
          <w:i/>
          <w:iCs/>
          <w:sz w:val="22"/>
          <w:szCs w:val="22"/>
          <w:lang w:val="pl-PL"/>
        </w:rPr>
        <w:t>A</w:t>
      </w:r>
      <w:r w:rsidR="00F76134" w:rsidRPr="00A059E9">
        <w:rPr>
          <w:rFonts w:ascii="Cambria" w:hAnsi="Cambria" w:cs="Verdana"/>
          <w:i/>
          <w:iCs/>
          <w:sz w:val="22"/>
          <w:szCs w:val="22"/>
          <w:lang w:val="pl-PL"/>
        </w:rPr>
        <w:t xml:space="preserve">rtykułu </w:t>
      </w:r>
      <w:r w:rsidRPr="00A059E9">
        <w:rPr>
          <w:rFonts w:ascii="Cambria" w:hAnsi="Cambria" w:cs="Verdana"/>
          <w:i/>
          <w:iCs/>
          <w:sz w:val="22"/>
          <w:szCs w:val="22"/>
          <w:lang w:val="pl-PL"/>
        </w:rPr>
        <w:t xml:space="preserve">10.6.1: </w:t>
      </w:r>
      <w:r w:rsidR="00F76134" w:rsidRPr="00A059E9">
        <w:rPr>
          <w:rFonts w:ascii="Cambria" w:hAnsi="Cambria" w:cs="Verdana"/>
          <w:i/>
          <w:iCs/>
          <w:color w:val="000000"/>
          <w:sz w:val="22"/>
          <w:szCs w:val="22"/>
          <w:lang w:val="pl-PL"/>
        </w:rPr>
        <w:t xml:space="preserve">Współpraca zawodników, personelu pomocniczego zawodnika i innych osób, które przyznają się do błędów i chcą ujawnić naruszenie przepisów antydopingowych jest bardzo ważna dla czystego sportu. Jest to jedyna okoliczność w Kodeksie, gdy możliwe jest zawieszenie normalnie nakładanej kary </w:t>
      </w:r>
      <w:r w:rsidR="0077129F" w:rsidRPr="00A059E9">
        <w:rPr>
          <w:rFonts w:ascii="Cambria" w:hAnsi="Cambria" w:cs="Verdana"/>
          <w:i/>
          <w:color w:val="000000"/>
          <w:sz w:val="22"/>
          <w:szCs w:val="22"/>
          <w:lang w:val="pl-PL"/>
        </w:rPr>
        <w:t>wykluczenia</w:t>
      </w:r>
      <w:r w:rsidR="00F76134" w:rsidRPr="00A059E9">
        <w:rPr>
          <w:rFonts w:ascii="Cambria" w:hAnsi="Cambria" w:cs="Verdana"/>
          <w:i/>
          <w:iCs/>
          <w:color w:val="000000"/>
          <w:sz w:val="22"/>
          <w:szCs w:val="22"/>
          <w:lang w:val="pl-PL"/>
        </w:rPr>
        <w:t>].</w:t>
      </w:r>
      <w:bookmarkStart w:id="214" w:name="_DV_M543"/>
      <w:bookmarkStart w:id="215" w:name="_DV_M546"/>
      <w:bookmarkStart w:id="216" w:name="_DV_C555"/>
      <w:bookmarkEnd w:id="214"/>
      <w:bookmarkEnd w:id="215"/>
      <w:r w:rsidRPr="00A059E9">
        <w:rPr>
          <w:rFonts w:ascii="Cambria" w:hAnsi="Cambria"/>
          <w:i/>
          <w:sz w:val="22"/>
          <w:szCs w:val="22"/>
          <w:lang w:val="pl-PL"/>
        </w:rPr>
        <w:t>.</w:t>
      </w:r>
      <w:bookmarkEnd w:id="216"/>
      <w:r w:rsidRPr="00A059E9">
        <w:rPr>
          <w:rFonts w:ascii="Cambria" w:hAnsi="Cambria" w:cs="Verdana"/>
          <w:i/>
          <w:iCs/>
          <w:sz w:val="22"/>
          <w:szCs w:val="22"/>
          <w:lang w:val="pl-PL"/>
        </w:rPr>
        <w:t>]</w:t>
      </w:r>
    </w:p>
    <w:p w14:paraId="5DD2497F" w14:textId="77777777" w:rsidR="00283F1F" w:rsidRPr="00A059E9" w:rsidRDefault="00283F1F" w:rsidP="00245CA7">
      <w:pPr>
        <w:jc w:val="both"/>
        <w:rPr>
          <w:rFonts w:ascii="Cambria" w:hAnsi="Cambria" w:cs="Verdana"/>
          <w:i/>
          <w:iCs/>
          <w:sz w:val="22"/>
          <w:szCs w:val="22"/>
          <w:lang w:val="pl-PL"/>
        </w:rPr>
      </w:pPr>
    </w:p>
    <w:p w14:paraId="675A8326" w14:textId="77777777" w:rsidR="00283F1F" w:rsidRPr="00A059E9" w:rsidRDefault="00283F1F" w:rsidP="00F76134">
      <w:pPr>
        <w:ind w:left="2552" w:hanging="1112"/>
        <w:jc w:val="both"/>
        <w:rPr>
          <w:rFonts w:ascii="Cambria" w:hAnsi="Cambria" w:cs="Verdana"/>
          <w:b/>
          <w:sz w:val="22"/>
          <w:szCs w:val="22"/>
          <w:lang w:val="pl-PL"/>
        </w:rPr>
      </w:pPr>
      <w:bookmarkStart w:id="217" w:name="_DV_M548"/>
      <w:bookmarkEnd w:id="217"/>
      <w:r w:rsidRPr="00A059E9">
        <w:rPr>
          <w:rFonts w:ascii="Cambria" w:hAnsi="Cambria" w:cs="Verdana"/>
          <w:b/>
          <w:sz w:val="22"/>
          <w:szCs w:val="22"/>
          <w:lang w:val="pl-PL"/>
        </w:rPr>
        <w:t>10.6.2</w:t>
      </w:r>
      <w:bookmarkStart w:id="218" w:name="_DV_M549"/>
      <w:bookmarkEnd w:id="218"/>
      <w:r w:rsidR="00FD42E7" w:rsidRPr="00A059E9">
        <w:rPr>
          <w:rFonts w:ascii="Cambria" w:hAnsi="Cambria" w:cs="Verdana"/>
          <w:b/>
          <w:sz w:val="22"/>
          <w:szCs w:val="22"/>
          <w:lang w:val="pl-PL"/>
        </w:rPr>
        <w:tab/>
      </w:r>
      <w:r w:rsidR="00F76134" w:rsidRPr="00A059E9">
        <w:rPr>
          <w:rFonts w:ascii="Cambria" w:hAnsi="Cambria" w:cs="Verdana"/>
          <w:sz w:val="22"/>
          <w:szCs w:val="22"/>
          <w:lang w:val="pl-PL"/>
        </w:rPr>
        <w:t>Przyznanie się do naruszenia przepisów antydopingowych przy braku innych dowodów</w:t>
      </w:r>
      <w:r w:rsidR="00F76134" w:rsidRPr="00A059E9">
        <w:rPr>
          <w:rFonts w:ascii="Cambria" w:hAnsi="Cambria" w:cs="Verdana"/>
          <w:b/>
          <w:sz w:val="22"/>
          <w:szCs w:val="22"/>
          <w:lang w:val="pl-PL"/>
        </w:rPr>
        <w:t xml:space="preserve"> </w:t>
      </w:r>
    </w:p>
    <w:p w14:paraId="166625DE" w14:textId="77777777" w:rsidR="00283F1F" w:rsidRPr="00A059E9" w:rsidRDefault="00283F1F" w:rsidP="00245CA7">
      <w:pPr>
        <w:ind w:left="1440"/>
        <w:jc w:val="both"/>
        <w:rPr>
          <w:rFonts w:ascii="Cambria" w:hAnsi="Cambria" w:cs="Verdana"/>
          <w:sz w:val="22"/>
          <w:szCs w:val="22"/>
          <w:lang w:val="pl-PL"/>
        </w:rPr>
      </w:pPr>
    </w:p>
    <w:p w14:paraId="67C7800D" w14:textId="77777777" w:rsidR="00283F1F" w:rsidRPr="00A059E9" w:rsidRDefault="00F76134" w:rsidP="00245CA7">
      <w:pPr>
        <w:ind w:left="1440"/>
        <w:jc w:val="both"/>
        <w:rPr>
          <w:rFonts w:ascii="Cambria" w:hAnsi="Cambria" w:cs="Verdana"/>
          <w:sz w:val="22"/>
          <w:szCs w:val="22"/>
          <w:lang w:val="pl-PL"/>
        </w:rPr>
      </w:pPr>
      <w:bookmarkStart w:id="219" w:name="_DV_M550"/>
      <w:bookmarkEnd w:id="219"/>
      <w:r w:rsidRPr="00A059E9">
        <w:rPr>
          <w:rFonts w:ascii="Cambria" w:hAnsi="Cambria" w:cs="Verdana"/>
          <w:sz w:val="22"/>
          <w:szCs w:val="22"/>
          <w:lang w:val="pl-PL"/>
        </w:rPr>
        <w:t xml:space="preserve">Gdy zawodnik lub inna osoba dobrowolnie przyzna się do naruszenia przepisów antydopingowych przed otrzymaniem powiadomienia o pobraniu próbki, której analiza mogłaby wykryć naruszenie przepisów antydopingowych (lub, w przypadku naruszenia przepisów antydopingowych innych niż określone w Artykule 2.1, przed otrzymaniem pierwszego powiadomienia o naruszeniu zgodnie z Artykułem 7) i to przyznanie się jest jedynym wiarygodnym dowodem naruszenia w chwili przyznania się, wówczas </w:t>
      </w:r>
      <w:r w:rsidR="00281623">
        <w:rPr>
          <w:rFonts w:ascii="Cambria" w:hAnsi="Cambria" w:cs="Verdana"/>
          <w:sz w:val="22"/>
          <w:szCs w:val="22"/>
          <w:lang w:val="pl-PL"/>
        </w:rPr>
        <w:t xml:space="preserve">okres </w:t>
      </w:r>
      <w:r w:rsidRPr="00A059E9">
        <w:rPr>
          <w:rFonts w:ascii="Cambria" w:hAnsi="Cambria" w:cs="Verdana"/>
          <w:sz w:val="22"/>
          <w:szCs w:val="22"/>
          <w:lang w:val="pl-PL"/>
        </w:rPr>
        <w:t>kar</w:t>
      </w:r>
      <w:r w:rsidR="00281623">
        <w:rPr>
          <w:rFonts w:ascii="Cambria" w:hAnsi="Cambria" w:cs="Verdana"/>
          <w:sz w:val="22"/>
          <w:szCs w:val="22"/>
          <w:lang w:val="pl-PL"/>
        </w:rPr>
        <w:t>y</w:t>
      </w:r>
      <w:r w:rsidRPr="00A059E9">
        <w:rPr>
          <w:rFonts w:ascii="Cambria" w:hAnsi="Cambria" w:cs="Verdana"/>
          <w:sz w:val="22"/>
          <w:szCs w:val="22"/>
          <w:lang w:val="pl-PL"/>
        </w:rPr>
        <w:t xml:space="preserve"> </w:t>
      </w:r>
      <w:r w:rsidR="00E95541" w:rsidRPr="00A059E9">
        <w:rPr>
          <w:rFonts w:ascii="Cambria" w:hAnsi="Cambria" w:cs="Verdana"/>
          <w:color w:val="000000"/>
          <w:sz w:val="22"/>
          <w:szCs w:val="22"/>
          <w:lang w:val="pl-PL"/>
        </w:rPr>
        <w:t>wykluczenia</w:t>
      </w:r>
      <w:r w:rsidRPr="00A059E9">
        <w:rPr>
          <w:rFonts w:ascii="Cambria" w:hAnsi="Cambria" w:cs="Verdana"/>
          <w:sz w:val="22"/>
          <w:szCs w:val="22"/>
          <w:lang w:val="pl-PL"/>
        </w:rPr>
        <w:t xml:space="preserve"> może być </w:t>
      </w:r>
      <w:r w:rsidR="00281623" w:rsidRPr="00A059E9">
        <w:rPr>
          <w:rFonts w:ascii="Cambria" w:hAnsi="Cambria" w:cs="Verdana"/>
          <w:sz w:val="22"/>
          <w:szCs w:val="22"/>
          <w:lang w:val="pl-PL"/>
        </w:rPr>
        <w:t>skrócon</w:t>
      </w:r>
      <w:r w:rsidR="00281623">
        <w:rPr>
          <w:rFonts w:ascii="Cambria" w:hAnsi="Cambria" w:cs="Verdana"/>
          <w:sz w:val="22"/>
          <w:szCs w:val="22"/>
          <w:lang w:val="pl-PL"/>
        </w:rPr>
        <w:t>y</w:t>
      </w:r>
      <w:r w:rsidRPr="00A059E9">
        <w:rPr>
          <w:rFonts w:ascii="Cambria" w:hAnsi="Cambria" w:cs="Verdana"/>
          <w:sz w:val="22"/>
          <w:szCs w:val="22"/>
          <w:lang w:val="pl-PL"/>
        </w:rPr>
        <w:t xml:space="preserve">, ale nie więcej niż o połowę kary </w:t>
      </w:r>
      <w:r w:rsidR="00E95541" w:rsidRPr="00A059E9">
        <w:rPr>
          <w:rFonts w:ascii="Cambria" w:hAnsi="Cambria" w:cs="Verdana"/>
          <w:color w:val="000000"/>
          <w:sz w:val="22"/>
          <w:szCs w:val="22"/>
          <w:lang w:val="pl-PL"/>
        </w:rPr>
        <w:t>wykluczenia</w:t>
      </w:r>
      <w:r w:rsidRPr="00A059E9">
        <w:rPr>
          <w:rFonts w:ascii="Cambria" w:hAnsi="Cambria" w:cs="Verdana"/>
          <w:sz w:val="22"/>
          <w:szCs w:val="22"/>
          <w:lang w:val="pl-PL"/>
        </w:rPr>
        <w:t>, którą zagrożone jest dane naruszenie.</w:t>
      </w:r>
    </w:p>
    <w:p w14:paraId="6B885AB9" w14:textId="77777777" w:rsidR="00283F1F" w:rsidRPr="00A059E9" w:rsidRDefault="00283F1F" w:rsidP="00245CA7">
      <w:pPr>
        <w:jc w:val="both"/>
        <w:rPr>
          <w:rFonts w:ascii="Cambria" w:hAnsi="Cambria" w:cs="Verdana"/>
          <w:sz w:val="22"/>
          <w:szCs w:val="22"/>
          <w:lang w:val="pl-PL"/>
        </w:rPr>
      </w:pPr>
    </w:p>
    <w:p w14:paraId="690D498A" w14:textId="39AF637E" w:rsidR="00283F1F" w:rsidRPr="00A059E9" w:rsidRDefault="00283F1F" w:rsidP="00245CA7">
      <w:pPr>
        <w:jc w:val="both"/>
        <w:rPr>
          <w:rFonts w:ascii="Cambria" w:hAnsi="Cambria" w:cs="Verdana"/>
          <w:i/>
          <w:iCs/>
          <w:sz w:val="22"/>
          <w:szCs w:val="22"/>
          <w:lang w:val="pl-PL"/>
        </w:rPr>
      </w:pPr>
      <w:bookmarkStart w:id="220" w:name="_DV_M551"/>
      <w:bookmarkEnd w:id="220"/>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F76134" w:rsidRPr="00A059E9">
        <w:rPr>
          <w:rFonts w:ascii="Cambria" w:hAnsi="Cambria" w:cs="Verdana"/>
          <w:i/>
          <w:iCs/>
          <w:color w:val="000000"/>
          <w:sz w:val="22"/>
          <w:szCs w:val="22"/>
          <w:lang w:val="pl-PL"/>
        </w:rPr>
        <w:t xml:space="preserve">Artykułu 10.6.2: Artykuł ten ma być stosowany, gdy zawodnik lub inna osoba przyznaje się do naruszenia przepisów antydopingowych w okolicznościach, gdy żadna organizacja antydopingowa nie wie, że mogło dojść do naruszenia przepisów antydopingowych. Nie należy stosować go w okolicznościach, gdy zawodnik lub inna osoba przyznaje się do naruszenia przepisów antydopingowych, kiedy jest przekonana, że zostanie przyłapana za naruszenie przepisów antydopingowych. Czas, o jaki skracana jest kara </w:t>
      </w:r>
      <w:r w:rsidR="0077129F" w:rsidRPr="00A059E9">
        <w:rPr>
          <w:rFonts w:ascii="Cambria" w:hAnsi="Cambria" w:cs="Verdana"/>
          <w:i/>
          <w:color w:val="000000"/>
          <w:sz w:val="22"/>
          <w:szCs w:val="22"/>
          <w:lang w:val="pl-PL"/>
        </w:rPr>
        <w:t>wykluczenia</w:t>
      </w:r>
      <w:r w:rsidR="00F76134" w:rsidRPr="00A059E9">
        <w:rPr>
          <w:rFonts w:ascii="Cambria" w:hAnsi="Cambria" w:cs="Verdana"/>
          <w:i/>
          <w:iCs/>
          <w:color w:val="000000"/>
          <w:sz w:val="22"/>
          <w:szCs w:val="22"/>
          <w:lang w:val="pl-PL"/>
        </w:rPr>
        <w:t>, zależy od prawdopodobieństwa, że zawodnik lub inna osoba zostałaby przyłapana, gdyby nie przyznała się dobrowolnie].</w:t>
      </w:r>
    </w:p>
    <w:p w14:paraId="3DCB2759" w14:textId="77777777" w:rsidR="00283F1F" w:rsidRPr="00A059E9" w:rsidRDefault="00283F1F" w:rsidP="00245CA7">
      <w:pPr>
        <w:jc w:val="both"/>
        <w:rPr>
          <w:rFonts w:ascii="Cambria" w:hAnsi="Cambria" w:cs="Verdana"/>
          <w:sz w:val="22"/>
          <w:szCs w:val="22"/>
          <w:lang w:val="pl-PL"/>
        </w:rPr>
      </w:pPr>
    </w:p>
    <w:p w14:paraId="35B1509B" w14:textId="77777777" w:rsidR="00283F1F" w:rsidRPr="00A059E9" w:rsidRDefault="00283F1F" w:rsidP="00F24CD0">
      <w:pPr>
        <w:ind w:left="2127" w:hanging="687"/>
        <w:jc w:val="both"/>
        <w:rPr>
          <w:rFonts w:ascii="Cambria" w:hAnsi="Cambria" w:cs="Verdana"/>
          <w:sz w:val="22"/>
          <w:szCs w:val="22"/>
          <w:lang w:val="pl-PL"/>
        </w:rPr>
      </w:pPr>
      <w:bookmarkStart w:id="221" w:name="_DV_M552"/>
      <w:bookmarkEnd w:id="221"/>
      <w:r w:rsidRPr="00A059E9">
        <w:rPr>
          <w:rFonts w:ascii="Cambria" w:hAnsi="Cambria" w:cs="Verdana"/>
          <w:b/>
          <w:sz w:val="22"/>
          <w:szCs w:val="22"/>
          <w:lang w:val="pl-PL"/>
        </w:rPr>
        <w:t>10.6.3</w:t>
      </w:r>
      <w:r w:rsidR="00DF4509" w:rsidRPr="00A059E9">
        <w:rPr>
          <w:rFonts w:ascii="Cambria" w:hAnsi="Cambria" w:cs="Verdana"/>
          <w:sz w:val="22"/>
          <w:szCs w:val="22"/>
          <w:lang w:val="pl-PL"/>
        </w:rPr>
        <w:t xml:space="preserve"> </w:t>
      </w:r>
      <w:r w:rsidR="00281623">
        <w:rPr>
          <w:rFonts w:ascii="Cambria" w:hAnsi="Cambria" w:cs="Verdana"/>
          <w:sz w:val="22"/>
          <w:szCs w:val="22"/>
          <w:lang w:val="pl-PL"/>
        </w:rPr>
        <w:t>Natychmiastowe</w:t>
      </w:r>
      <w:r w:rsidR="00281623" w:rsidRPr="00A059E9">
        <w:rPr>
          <w:rFonts w:ascii="Cambria" w:hAnsi="Cambria" w:cs="Verdana"/>
          <w:sz w:val="22"/>
          <w:szCs w:val="22"/>
          <w:lang w:val="pl-PL"/>
        </w:rPr>
        <w:t xml:space="preserve"> </w:t>
      </w:r>
      <w:r w:rsidR="00D15966" w:rsidRPr="00A059E9">
        <w:rPr>
          <w:rFonts w:ascii="Cambria" w:hAnsi="Cambria" w:cs="Verdana"/>
          <w:sz w:val="22"/>
          <w:szCs w:val="22"/>
          <w:lang w:val="pl-PL"/>
        </w:rPr>
        <w:t>przyznanie się do naruszenia przepisów antydopingowych po otrzymaniu zarzutu naruszenia przepisów antydopingowych podlegających karze na mocy Artykułu 10.2.1 lub Artykułu 10.3.1</w:t>
      </w:r>
    </w:p>
    <w:p w14:paraId="6E6E2AE3" w14:textId="77777777" w:rsidR="00283F1F" w:rsidRPr="00A059E9" w:rsidRDefault="00283F1F" w:rsidP="00245CA7">
      <w:pPr>
        <w:ind w:left="1440"/>
        <w:jc w:val="both"/>
        <w:rPr>
          <w:rFonts w:ascii="Cambria" w:hAnsi="Cambria" w:cs="Verdana"/>
          <w:sz w:val="22"/>
          <w:szCs w:val="22"/>
          <w:lang w:val="pl-PL"/>
        </w:rPr>
      </w:pPr>
    </w:p>
    <w:p w14:paraId="13704BD7" w14:textId="022BC0FC" w:rsidR="00283F1F" w:rsidRPr="00A059E9" w:rsidRDefault="00753242" w:rsidP="00245CA7">
      <w:pPr>
        <w:ind w:left="1440"/>
        <w:jc w:val="both"/>
        <w:rPr>
          <w:rFonts w:ascii="Cambria" w:hAnsi="Cambria" w:cs="Verdana"/>
          <w:sz w:val="22"/>
          <w:szCs w:val="22"/>
          <w:lang w:val="pl-PL"/>
        </w:rPr>
      </w:pPr>
      <w:r w:rsidRPr="00A059E9">
        <w:rPr>
          <w:rFonts w:ascii="Cambria" w:hAnsi="Cambria" w:cs="Verdana"/>
          <w:sz w:val="22"/>
          <w:szCs w:val="22"/>
          <w:lang w:val="pl-PL"/>
        </w:rPr>
        <w:t xml:space="preserve">Gdy zawodnik lub inna osoba, na którą może być nałożona kara czteroletniego </w:t>
      </w:r>
      <w:r w:rsidR="00E95541" w:rsidRPr="00A059E9">
        <w:rPr>
          <w:rFonts w:ascii="Cambria" w:hAnsi="Cambria" w:cs="Verdana"/>
          <w:color w:val="000000"/>
          <w:sz w:val="22"/>
          <w:szCs w:val="22"/>
          <w:lang w:val="pl-PL"/>
        </w:rPr>
        <w:t>wykluczenia</w:t>
      </w:r>
      <w:r w:rsidRPr="00A059E9">
        <w:rPr>
          <w:rFonts w:ascii="Cambria" w:hAnsi="Cambria" w:cs="Verdana"/>
          <w:sz w:val="22"/>
          <w:szCs w:val="22"/>
          <w:lang w:val="pl-PL"/>
        </w:rPr>
        <w:t xml:space="preserve"> zgodnie z Artykułem 10.2.1 lub 10.3.1 (za </w:t>
      </w:r>
      <w:r w:rsidR="00281623">
        <w:rPr>
          <w:rFonts w:ascii="Cambria" w:hAnsi="Cambria" w:cs="Verdana"/>
          <w:sz w:val="22"/>
          <w:szCs w:val="22"/>
          <w:lang w:val="pl-PL"/>
        </w:rPr>
        <w:t>uchylanie się</w:t>
      </w:r>
      <w:r w:rsidR="00281623" w:rsidRPr="00A059E9">
        <w:rPr>
          <w:rFonts w:ascii="Cambria" w:hAnsi="Cambria" w:cs="Verdana"/>
          <w:sz w:val="22"/>
          <w:szCs w:val="22"/>
          <w:lang w:val="pl-PL"/>
        </w:rPr>
        <w:t xml:space="preserve"> </w:t>
      </w:r>
      <w:r w:rsidRPr="00A059E9">
        <w:rPr>
          <w:rFonts w:ascii="Cambria" w:hAnsi="Cambria" w:cs="Verdana"/>
          <w:sz w:val="22"/>
          <w:szCs w:val="22"/>
          <w:lang w:val="pl-PL"/>
        </w:rPr>
        <w:t xml:space="preserve">lub odmowę poddania się pobraniu próbki lub utrudnianie pobrania próbki), przyzna się do naruszenia przepisów antydopingowych zarzucanego przez </w:t>
      </w:r>
      <w:proofErr w:type="spellStart"/>
      <w:r w:rsidR="001558C8">
        <w:rPr>
          <w:rFonts w:ascii="Cambria" w:hAnsi="Cambria" w:cs="Verdana"/>
          <w:sz w:val="22"/>
          <w:szCs w:val="22"/>
          <w:lang w:val="pl-PL"/>
        </w:rPr>
        <w:t>KdZDwS</w:t>
      </w:r>
      <w:proofErr w:type="spellEnd"/>
      <w:r w:rsidR="00520EA5" w:rsidRPr="00A059E9" w:rsidDel="00520EA5">
        <w:rPr>
          <w:rFonts w:ascii="Cambria" w:hAnsi="Cambria" w:cs="Verdana"/>
          <w:sz w:val="22"/>
          <w:szCs w:val="22"/>
          <w:lang w:val="pl-PL"/>
        </w:rPr>
        <w:t xml:space="preserve"> </w:t>
      </w:r>
      <w:r w:rsidRPr="00A059E9">
        <w:rPr>
          <w:rFonts w:ascii="Cambria" w:hAnsi="Cambria" w:cs="Verdana"/>
          <w:sz w:val="22"/>
          <w:szCs w:val="22"/>
          <w:lang w:val="pl-PL"/>
        </w:rPr>
        <w:t xml:space="preserve">a także za zgodą i według uznania WADA i </w:t>
      </w:r>
      <w:proofErr w:type="spellStart"/>
      <w:r w:rsidR="001558C8">
        <w:rPr>
          <w:rFonts w:ascii="Cambria" w:hAnsi="Cambria" w:cs="Verdana"/>
          <w:sz w:val="22"/>
          <w:szCs w:val="22"/>
          <w:lang w:val="pl-PL"/>
        </w:rPr>
        <w:t>KdZDwS</w:t>
      </w:r>
      <w:proofErr w:type="spellEnd"/>
      <w:r w:rsidRPr="00A059E9">
        <w:rPr>
          <w:rFonts w:ascii="Cambria" w:hAnsi="Cambria" w:cs="Verdana"/>
          <w:sz w:val="22"/>
          <w:szCs w:val="22"/>
          <w:lang w:val="pl-PL"/>
        </w:rPr>
        <w:t xml:space="preserve">, wówczas kara </w:t>
      </w:r>
      <w:r w:rsidR="00E95541" w:rsidRPr="00A059E9">
        <w:rPr>
          <w:rFonts w:ascii="Cambria" w:hAnsi="Cambria" w:cs="Verdana"/>
          <w:color w:val="000000"/>
          <w:sz w:val="22"/>
          <w:szCs w:val="22"/>
          <w:lang w:val="pl-PL"/>
        </w:rPr>
        <w:t>wykluczenia</w:t>
      </w:r>
      <w:r w:rsidRPr="00A059E9">
        <w:rPr>
          <w:rFonts w:ascii="Cambria" w:hAnsi="Cambria" w:cs="Verdana"/>
          <w:sz w:val="22"/>
          <w:szCs w:val="22"/>
          <w:lang w:val="pl-PL"/>
        </w:rPr>
        <w:t xml:space="preserve"> może być skrócona do minimum dwóch lat, w zależności od wagi naruszenia oraz stopnia winy zawodnika lub innej osoby.</w:t>
      </w:r>
    </w:p>
    <w:p w14:paraId="561A36DE" w14:textId="77777777" w:rsidR="00283F1F" w:rsidRPr="00A059E9" w:rsidRDefault="00283F1F" w:rsidP="00245CA7">
      <w:pPr>
        <w:ind w:left="1440"/>
        <w:jc w:val="both"/>
        <w:rPr>
          <w:rFonts w:ascii="Cambria" w:hAnsi="Cambria" w:cs="Verdana"/>
          <w:sz w:val="22"/>
          <w:szCs w:val="22"/>
          <w:lang w:val="pl-PL"/>
        </w:rPr>
      </w:pPr>
    </w:p>
    <w:p w14:paraId="46B7D297" w14:textId="77777777" w:rsidR="00283F1F" w:rsidRPr="00A059E9" w:rsidRDefault="00283F1F" w:rsidP="00245CA7">
      <w:pPr>
        <w:ind w:left="1440"/>
        <w:jc w:val="both"/>
        <w:rPr>
          <w:rFonts w:ascii="Cambria" w:hAnsi="Cambria" w:cs="Verdana"/>
          <w:sz w:val="22"/>
          <w:szCs w:val="22"/>
          <w:lang w:val="pl-PL"/>
        </w:rPr>
      </w:pPr>
      <w:r w:rsidRPr="00A059E9">
        <w:rPr>
          <w:rFonts w:ascii="Cambria" w:hAnsi="Cambria" w:cs="Verdana"/>
          <w:b/>
          <w:sz w:val="22"/>
          <w:szCs w:val="22"/>
          <w:lang w:val="pl-PL"/>
        </w:rPr>
        <w:t>10.6.4</w:t>
      </w:r>
      <w:r w:rsidR="00DF4509" w:rsidRPr="00A059E9">
        <w:rPr>
          <w:rFonts w:ascii="Cambria" w:hAnsi="Cambria" w:cs="Verdana"/>
          <w:sz w:val="22"/>
          <w:szCs w:val="22"/>
          <w:lang w:val="pl-PL"/>
        </w:rPr>
        <w:t xml:space="preserve"> </w:t>
      </w:r>
      <w:r w:rsidR="00753242" w:rsidRPr="00A059E9">
        <w:rPr>
          <w:rFonts w:ascii="Cambria" w:hAnsi="Cambria" w:cs="Verdana"/>
          <w:sz w:val="22"/>
          <w:szCs w:val="22"/>
          <w:lang w:val="pl-PL"/>
        </w:rPr>
        <w:t>Z</w:t>
      </w:r>
      <w:r w:rsidR="00320D99" w:rsidRPr="00A059E9">
        <w:rPr>
          <w:rFonts w:ascii="Cambria" w:hAnsi="Cambria" w:cs="Verdana"/>
          <w:color w:val="000000"/>
          <w:sz w:val="22"/>
          <w:szCs w:val="22"/>
          <w:lang w:val="pl-PL" w:eastAsia="pl-PL"/>
        </w:rPr>
        <w:t>łagodzeni</w:t>
      </w:r>
      <w:r w:rsidR="00753242" w:rsidRPr="00A059E9">
        <w:rPr>
          <w:rFonts w:ascii="Cambria" w:hAnsi="Cambria" w:cs="Verdana"/>
          <w:color w:val="000000"/>
          <w:sz w:val="22"/>
          <w:szCs w:val="22"/>
          <w:lang w:val="pl-PL" w:eastAsia="pl-PL"/>
        </w:rPr>
        <w:t>e</w:t>
      </w:r>
      <w:r w:rsidR="00320D99" w:rsidRPr="00A059E9">
        <w:rPr>
          <w:rFonts w:ascii="Cambria" w:hAnsi="Cambria" w:cs="Verdana"/>
          <w:color w:val="000000"/>
          <w:sz w:val="22"/>
          <w:szCs w:val="22"/>
          <w:lang w:val="pl-PL" w:eastAsia="pl-PL"/>
        </w:rPr>
        <w:t xml:space="preserve"> kary na mocy więcej niż jednego postanowienia</w:t>
      </w:r>
    </w:p>
    <w:p w14:paraId="1516D2EF" w14:textId="77777777" w:rsidR="00283F1F" w:rsidRPr="00A059E9" w:rsidRDefault="00283F1F" w:rsidP="00245CA7">
      <w:pPr>
        <w:ind w:left="1440"/>
        <w:jc w:val="both"/>
        <w:rPr>
          <w:rFonts w:ascii="Cambria" w:hAnsi="Cambria" w:cs="Verdana"/>
          <w:sz w:val="22"/>
          <w:szCs w:val="22"/>
          <w:lang w:val="pl-PL"/>
        </w:rPr>
      </w:pPr>
    </w:p>
    <w:p w14:paraId="27A6D9C4" w14:textId="3B032797" w:rsidR="00283F1F" w:rsidRPr="00A059E9" w:rsidRDefault="00753242" w:rsidP="00245CA7">
      <w:pPr>
        <w:ind w:left="1440"/>
        <w:jc w:val="both"/>
        <w:rPr>
          <w:rFonts w:ascii="Cambria" w:hAnsi="Cambria" w:cs="Verdana"/>
          <w:sz w:val="22"/>
          <w:szCs w:val="22"/>
          <w:lang w:val="pl-PL"/>
        </w:rPr>
      </w:pPr>
      <w:r w:rsidRPr="00A059E9">
        <w:rPr>
          <w:rFonts w:ascii="Cambria" w:hAnsi="Cambria" w:cs="Verdana"/>
          <w:color w:val="000000"/>
          <w:sz w:val="22"/>
          <w:szCs w:val="22"/>
          <w:lang w:val="pl-PL" w:eastAsia="pl-PL"/>
        </w:rPr>
        <w:t>Gdy zawodnik lub inna osoba</w:t>
      </w:r>
      <w:r w:rsidR="00320D99" w:rsidRPr="00A059E9">
        <w:rPr>
          <w:rFonts w:ascii="Cambria" w:hAnsi="Cambria" w:cs="Verdana"/>
          <w:color w:val="000000"/>
          <w:sz w:val="22"/>
          <w:szCs w:val="22"/>
          <w:lang w:val="pl-PL" w:eastAsia="pl-PL"/>
        </w:rPr>
        <w:t xml:space="preserve"> dowiedzie swojego prawa do skrócenia lub zawieszenia kary </w:t>
      </w:r>
      <w:r w:rsidR="00E95541" w:rsidRPr="00A059E9">
        <w:rPr>
          <w:rFonts w:ascii="Cambria" w:hAnsi="Cambria" w:cs="Verdana"/>
          <w:color w:val="000000"/>
          <w:sz w:val="22"/>
          <w:szCs w:val="22"/>
          <w:lang w:val="pl-PL"/>
        </w:rPr>
        <w:t xml:space="preserve">wykluczenia </w:t>
      </w:r>
      <w:r w:rsidR="00320D99" w:rsidRPr="00A059E9">
        <w:rPr>
          <w:rFonts w:ascii="Cambria" w:hAnsi="Cambria" w:cs="Verdana"/>
          <w:color w:val="000000"/>
          <w:sz w:val="22"/>
          <w:szCs w:val="22"/>
          <w:lang w:val="pl-PL" w:eastAsia="pl-PL"/>
        </w:rPr>
        <w:t>na mocy dwóch lub więcej artykułów spośród Artykułów 10.</w:t>
      </w:r>
      <w:r w:rsidRPr="00A059E9">
        <w:rPr>
          <w:rFonts w:ascii="Cambria" w:hAnsi="Cambria" w:cs="Verdana"/>
          <w:color w:val="000000"/>
          <w:sz w:val="22"/>
          <w:szCs w:val="22"/>
          <w:lang w:val="pl-PL" w:eastAsia="pl-PL"/>
        </w:rPr>
        <w:t>4</w:t>
      </w:r>
      <w:r w:rsidR="00320D99" w:rsidRPr="00A059E9">
        <w:rPr>
          <w:rFonts w:ascii="Cambria" w:hAnsi="Cambria" w:cs="Verdana"/>
          <w:color w:val="000000"/>
          <w:sz w:val="22"/>
          <w:szCs w:val="22"/>
          <w:lang w:val="pl-PL" w:eastAsia="pl-PL"/>
        </w:rPr>
        <w:t>, 10.5 lub 10.</w:t>
      </w:r>
      <w:r w:rsidRPr="00A059E9">
        <w:rPr>
          <w:rFonts w:ascii="Cambria" w:hAnsi="Cambria" w:cs="Verdana"/>
          <w:color w:val="000000"/>
          <w:sz w:val="22"/>
          <w:szCs w:val="22"/>
          <w:lang w:val="pl-PL" w:eastAsia="pl-PL"/>
        </w:rPr>
        <w:t>6</w:t>
      </w:r>
      <w:r w:rsidR="00320D99" w:rsidRPr="00A059E9">
        <w:rPr>
          <w:rFonts w:ascii="Cambria" w:hAnsi="Cambria" w:cs="Verdana"/>
          <w:color w:val="000000"/>
          <w:sz w:val="22"/>
          <w:szCs w:val="22"/>
          <w:lang w:val="pl-PL" w:eastAsia="pl-PL"/>
        </w:rPr>
        <w:t>,</w:t>
      </w:r>
      <w:r w:rsidRPr="00A059E9">
        <w:rPr>
          <w:rFonts w:ascii="Cambria" w:hAnsi="Cambria" w:cs="Verdana"/>
          <w:color w:val="000000"/>
          <w:sz w:val="22"/>
          <w:szCs w:val="22"/>
          <w:lang w:val="pl-PL" w:eastAsia="pl-PL"/>
        </w:rPr>
        <w:t xml:space="preserve"> przed skróceniem lub zawieszeniem kary na mocy Artykułu 10.6 należy najpierw ustalić okres </w:t>
      </w:r>
      <w:r w:rsidR="0077129F" w:rsidRPr="00A059E9">
        <w:rPr>
          <w:rFonts w:ascii="Cambria" w:hAnsi="Cambria" w:cs="Verdana"/>
          <w:color w:val="000000"/>
          <w:sz w:val="22"/>
          <w:szCs w:val="22"/>
          <w:lang w:val="pl-PL"/>
        </w:rPr>
        <w:t xml:space="preserve">wykluczenia </w:t>
      </w:r>
      <w:r w:rsidRPr="00A059E9">
        <w:rPr>
          <w:rFonts w:ascii="Cambria" w:hAnsi="Cambria" w:cs="Verdana"/>
          <w:color w:val="000000"/>
          <w:sz w:val="22"/>
          <w:szCs w:val="22"/>
          <w:lang w:val="pl-PL" w:eastAsia="pl-PL"/>
        </w:rPr>
        <w:t xml:space="preserve">zgodnie z Artykułami 10.2, 10.3, 10.4 i 10.5. Jeżeli zawodnik lub inna osoba dowiedzie prawa do zmniejszenia lub zawieszenia kary </w:t>
      </w:r>
      <w:r w:rsidR="00E95541" w:rsidRPr="00A059E9">
        <w:rPr>
          <w:rFonts w:ascii="Cambria" w:hAnsi="Cambria" w:cs="Verdana"/>
          <w:color w:val="000000"/>
          <w:sz w:val="22"/>
          <w:szCs w:val="22"/>
          <w:lang w:val="pl-PL"/>
        </w:rPr>
        <w:t>wykluczenia</w:t>
      </w:r>
      <w:r w:rsidR="00227CD9">
        <w:rPr>
          <w:rFonts w:ascii="Cambria" w:hAnsi="Cambria" w:cs="Verdana"/>
          <w:color w:val="000000"/>
          <w:sz w:val="22"/>
          <w:szCs w:val="22"/>
          <w:lang w:val="pl-PL" w:eastAsia="pl-PL"/>
        </w:rPr>
        <w:t xml:space="preserve"> na </w:t>
      </w:r>
      <w:r w:rsidR="008E65E7" w:rsidRPr="00A059E9">
        <w:rPr>
          <w:rFonts w:ascii="Cambria" w:hAnsi="Cambria" w:cs="Verdana"/>
          <w:color w:val="000000"/>
          <w:sz w:val="22"/>
          <w:szCs w:val="22"/>
          <w:lang w:val="pl-PL" w:eastAsia="pl-PL"/>
        </w:rPr>
        <w:t xml:space="preserve">mocy Artykułu 10.6, wówczas kara </w:t>
      </w:r>
      <w:r w:rsidR="00E95541" w:rsidRPr="00A059E9">
        <w:rPr>
          <w:rFonts w:ascii="Cambria" w:hAnsi="Cambria" w:cs="Verdana"/>
          <w:color w:val="000000"/>
          <w:sz w:val="22"/>
          <w:szCs w:val="22"/>
          <w:lang w:val="pl-PL"/>
        </w:rPr>
        <w:t>wykluczenia</w:t>
      </w:r>
      <w:r w:rsidR="008E65E7" w:rsidRPr="00A059E9">
        <w:rPr>
          <w:rFonts w:ascii="Cambria" w:hAnsi="Cambria" w:cs="Verdana"/>
          <w:color w:val="000000"/>
          <w:sz w:val="22"/>
          <w:szCs w:val="22"/>
          <w:lang w:val="pl-PL" w:eastAsia="pl-PL"/>
        </w:rPr>
        <w:t xml:space="preserve"> </w:t>
      </w:r>
      <w:r w:rsidR="00320D99" w:rsidRPr="00A059E9">
        <w:rPr>
          <w:rFonts w:ascii="Cambria" w:hAnsi="Cambria" w:cs="Verdana"/>
          <w:color w:val="000000"/>
          <w:sz w:val="22"/>
          <w:szCs w:val="22"/>
          <w:lang w:val="pl-PL" w:eastAsia="pl-PL"/>
        </w:rPr>
        <w:t xml:space="preserve">może </w:t>
      </w:r>
      <w:r w:rsidR="008E65E7" w:rsidRPr="00A059E9">
        <w:rPr>
          <w:rFonts w:ascii="Cambria" w:hAnsi="Cambria" w:cs="Verdana"/>
          <w:color w:val="000000"/>
          <w:sz w:val="22"/>
          <w:szCs w:val="22"/>
          <w:lang w:val="pl-PL" w:eastAsia="pl-PL"/>
        </w:rPr>
        <w:t>być</w:t>
      </w:r>
      <w:r w:rsidR="00320D99" w:rsidRPr="00A059E9">
        <w:rPr>
          <w:rFonts w:ascii="Cambria" w:hAnsi="Cambria" w:cs="Verdana"/>
          <w:color w:val="000000"/>
          <w:sz w:val="22"/>
          <w:szCs w:val="22"/>
          <w:lang w:val="pl-PL" w:eastAsia="pl-PL"/>
        </w:rPr>
        <w:t xml:space="preserve"> skrócona lub zawieszona, ale do wymiaru nie mniejszego niż jedna czwarta stosowanej kary</w:t>
      </w:r>
      <w:r w:rsidR="008E65E7" w:rsidRPr="00A059E9">
        <w:rPr>
          <w:rFonts w:ascii="Cambria" w:hAnsi="Cambria" w:cs="Verdana"/>
          <w:color w:val="000000"/>
          <w:sz w:val="22"/>
          <w:szCs w:val="22"/>
          <w:lang w:val="pl-PL" w:eastAsia="pl-PL"/>
        </w:rPr>
        <w:t>.</w:t>
      </w:r>
    </w:p>
    <w:p w14:paraId="46FCFDDC" w14:textId="77777777" w:rsidR="00283F1F" w:rsidRPr="00A059E9" w:rsidRDefault="00283F1F" w:rsidP="00245CA7">
      <w:pPr>
        <w:ind w:left="1440"/>
        <w:jc w:val="both"/>
        <w:rPr>
          <w:rFonts w:ascii="Cambria" w:hAnsi="Cambria" w:cs="Verdana"/>
          <w:sz w:val="22"/>
          <w:szCs w:val="22"/>
          <w:lang w:val="pl-PL"/>
        </w:rPr>
      </w:pPr>
    </w:p>
    <w:p w14:paraId="72A3A999" w14:textId="1888BE61" w:rsidR="00283F1F" w:rsidRPr="00A059E9" w:rsidRDefault="00283F1F" w:rsidP="00245CA7">
      <w:pPr>
        <w:jc w:val="both"/>
        <w:rPr>
          <w:rFonts w:ascii="Cambria" w:hAnsi="Cambria" w:cs="Verdana"/>
          <w:i/>
          <w:iCs/>
          <w:sz w:val="22"/>
          <w:szCs w:val="22"/>
          <w:lang w:val="pl-PL"/>
        </w:rPr>
      </w:pPr>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512AD8" w:rsidRPr="00A059E9">
        <w:rPr>
          <w:rFonts w:ascii="Cambria" w:hAnsi="Cambria" w:cs="Verdana"/>
          <w:i/>
          <w:iCs/>
          <w:sz w:val="22"/>
          <w:szCs w:val="22"/>
          <w:lang w:val="pl-PL"/>
        </w:rPr>
        <w:t>A</w:t>
      </w:r>
      <w:r w:rsidR="00320D99" w:rsidRPr="00A059E9">
        <w:rPr>
          <w:rFonts w:ascii="Cambria" w:hAnsi="Cambria" w:cs="Verdana"/>
          <w:i/>
          <w:iCs/>
          <w:sz w:val="22"/>
          <w:szCs w:val="22"/>
          <w:lang w:val="pl-PL"/>
        </w:rPr>
        <w:t xml:space="preserve">rtykułu </w:t>
      </w:r>
      <w:r w:rsidRPr="00A059E9">
        <w:rPr>
          <w:rFonts w:ascii="Cambria" w:hAnsi="Cambria" w:cs="Verdana"/>
          <w:i/>
          <w:iCs/>
          <w:sz w:val="22"/>
          <w:szCs w:val="22"/>
          <w:lang w:val="pl-PL"/>
        </w:rPr>
        <w:t>10.6.4:</w:t>
      </w:r>
      <w:r w:rsidR="00DF4509" w:rsidRPr="00A059E9">
        <w:rPr>
          <w:rFonts w:ascii="Cambria" w:hAnsi="Cambria" w:cs="Verdana"/>
          <w:i/>
          <w:iCs/>
          <w:sz w:val="22"/>
          <w:szCs w:val="22"/>
          <w:lang w:val="pl-PL"/>
        </w:rPr>
        <w:t xml:space="preserve"> </w:t>
      </w:r>
      <w:r w:rsidR="00320D99" w:rsidRPr="00A059E9">
        <w:rPr>
          <w:rFonts w:ascii="Cambria" w:hAnsi="Cambria" w:cs="Verdana"/>
          <w:i/>
          <w:iCs/>
          <w:color w:val="000000"/>
          <w:sz w:val="22"/>
          <w:szCs w:val="22"/>
          <w:lang w:val="pl-PL"/>
        </w:rPr>
        <w:t xml:space="preserve">Właściwa kara jest ustalana w czterech etapach. Po pierwsze, organ dyscyplinarny ustala, która z podstawowych kar (Artykuł 10.2, Artykuł 10.3, Artykuł 10.4 lub Artykuł 10.5) odpowiada danemu naruszeniu przepisów antydopingowych. </w:t>
      </w:r>
      <w:r w:rsidR="008E65E7" w:rsidRPr="00A059E9">
        <w:rPr>
          <w:rFonts w:ascii="Cambria" w:hAnsi="Cambria" w:cs="Verdana"/>
          <w:i/>
          <w:iCs/>
          <w:color w:val="000000"/>
          <w:sz w:val="22"/>
          <w:szCs w:val="22"/>
          <w:lang w:val="pl-PL"/>
        </w:rPr>
        <w:t xml:space="preserve">Po drugie, jeśli na zawodnika można za dane przewinienie nałożyć różne kary, organ orzekający musi ustalić właściwą karę spośród możliwych kar w zależności od stopnia winy zawodnika lub innej osoby. </w:t>
      </w:r>
      <w:r w:rsidR="00320D99" w:rsidRPr="00A059E9">
        <w:rPr>
          <w:rFonts w:ascii="Cambria" w:hAnsi="Cambria" w:cs="Verdana"/>
          <w:i/>
          <w:iCs/>
          <w:color w:val="000000"/>
          <w:sz w:val="22"/>
          <w:szCs w:val="22"/>
          <w:lang w:val="pl-PL"/>
        </w:rPr>
        <w:t>W trzecim kroku organ dyscyplinarny</w:t>
      </w:r>
      <w:r w:rsidR="008E65E7" w:rsidRPr="00A059E9">
        <w:rPr>
          <w:rFonts w:ascii="Cambria" w:hAnsi="Cambria" w:cs="Verdana"/>
          <w:i/>
          <w:iCs/>
          <w:color w:val="000000"/>
          <w:sz w:val="22"/>
          <w:szCs w:val="22"/>
          <w:lang w:val="pl-PL"/>
        </w:rPr>
        <w:t xml:space="preserve"> ustala, czy istnieje podstawa do anulowania, zawieszenia lub skrócenia kary (Artykuł 10.6). Wreszcie </w:t>
      </w:r>
      <w:r w:rsidR="00320D99" w:rsidRPr="00A059E9">
        <w:rPr>
          <w:rFonts w:ascii="Cambria" w:hAnsi="Cambria" w:cs="Verdana"/>
          <w:i/>
          <w:iCs/>
          <w:color w:val="000000"/>
          <w:sz w:val="22"/>
          <w:szCs w:val="22"/>
          <w:lang w:val="pl-PL"/>
        </w:rPr>
        <w:t xml:space="preserve">organ dyscyplinarny podejmuje decyzję o rozpoczęciu kary </w:t>
      </w:r>
      <w:r w:rsidR="0077129F" w:rsidRPr="00A059E9">
        <w:rPr>
          <w:rFonts w:ascii="Cambria" w:hAnsi="Cambria" w:cs="Verdana"/>
          <w:i/>
          <w:color w:val="000000"/>
          <w:sz w:val="22"/>
          <w:szCs w:val="22"/>
          <w:lang w:val="pl-PL"/>
        </w:rPr>
        <w:t xml:space="preserve">wykluczenia </w:t>
      </w:r>
      <w:r w:rsidR="00320D99" w:rsidRPr="00A059E9">
        <w:rPr>
          <w:rFonts w:ascii="Cambria" w:hAnsi="Cambria" w:cs="Verdana"/>
          <w:i/>
          <w:iCs/>
          <w:color w:val="000000"/>
          <w:sz w:val="22"/>
          <w:szCs w:val="22"/>
          <w:lang w:val="pl-PL"/>
        </w:rPr>
        <w:t>zgodnie z Artykułem 10.</w:t>
      </w:r>
      <w:r w:rsidR="008E65E7" w:rsidRPr="00A059E9">
        <w:rPr>
          <w:rFonts w:ascii="Cambria" w:hAnsi="Cambria" w:cs="Verdana"/>
          <w:i/>
          <w:iCs/>
          <w:color w:val="000000"/>
          <w:sz w:val="22"/>
          <w:szCs w:val="22"/>
          <w:lang w:val="pl-PL"/>
        </w:rPr>
        <w:t>11</w:t>
      </w:r>
      <w:r w:rsidR="00320D99" w:rsidRPr="00A059E9">
        <w:rPr>
          <w:rFonts w:ascii="Cambria" w:hAnsi="Cambria" w:cs="Verdana"/>
          <w:i/>
          <w:iCs/>
          <w:sz w:val="22"/>
          <w:szCs w:val="22"/>
          <w:lang w:val="pl-PL"/>
        </w:rPr>
        <w:t>.</w:t>
      </w:r>
      <w:r w:rsidR="00DF4509" w:rsidRPr="00A059E9">
        <w:rPr>
          <w:rFonts w:ascii="Cambria" w:hAnsi="Cambria" w:cs="Verdana"/>
          <w:i/>
          <w:iCs/>
          <w:sz w:val="22"/>
          <w:szCs w:val="22"/>
          <w:lang w:val="pl-PL"/>
        </w:rPr>
        <w:t xml:space="preserve"> </w:t>
      </w:r>
      <w:r w:rsidR="008E65E7" w:rsidRPr="00A059E9">
        <w:rPr>
          <w:rFonts w:ascii="Cambria" w:hAnsi="Cambria" w:cs="Verdana"/>
          <w:i/>
          <w:iCs/>
          <w:sz w:val="22"/>
          <w:szCs w:val="22"/>
          <w:lang w:val="pl-PL"/>
        </w:rPr>
        <w:t>Kilka przykładów ilustrujących sposób stosowania Artykułu 10 omówiono w Załączniku 2].</w:t>
      </w:r>
      <w:bookmarkStart w:id="222" w:name="_DV_M556"/>
      <w:bookmarkEnd w:id="222"/>
    </w:p>
    <w:p w14:paraId="0BAE5A21" w14:textId="77777777" w:rsidR="0042116A" w:rsidRPr="00A059E9" w:rsidRDefault="0042116A" w:rsidP="00245CA7">
      <w:pPr>
        <w:jc w:val="both"/>
        <w:rPr>
          <w:rFonts w:ascii="Cambria" w:hAnsi="Cambria"/>
          <w:sz w:val="22"/>
          <w:szCs w:val="22"/>
          <w:lang w:val="pl-PL"/>
        </w:rPr>
      </w:pPr>
    </w:p>
    <w:p w14:paraId="3AC46E18" w14:textId="77777777" w:rsidR="004A32D7" w:rsidRPr="00A059E9" w:rsidRDefault="00C83C55" w:rsidP="00C50E6E">
      <w:pPr>
        <w:keepNext/>
        <w:ind w:left="720"/>
        <w:jc w:val="both"/>
        <w:rPr>
          <w:rFonts w:ascii="Cambria" w:hAnsi="Cambria"/>
          <w:b/>
          <w:spacing w:val="-3"/>
          <w:sz w:val="22"/>
          <w:szCs w:val="22"/>
          <w:lang w:val="pl-PL"/>
        </w:rPr>
      </w:pPr>
      <w:r w:rsidRPr="00A059E9">
        <w:rPr>
          <w:rFonts w:ascii="Cambria" w:hAnsi="Cambria"/>
          <w:b/>
          <w:spacing w:val="-3"/>
          <w:sz w:val="22"/>
          <w:szCs w:val="22"/>
          <w:lang w:val="pl-PL"/>
        </w:rPr>
        <w:lastRenderedPageBreak/>
        <w:t xml:space="preserve">10.7 </w:t>
      </w:r>
      <w:r w:rsidR="008E65E7" w:rsidRPr="00A059E9">
        <w:rPr>
          <w:rFonts w:ascii="Cambria" w:hAnsi="Cambria"/>
          <w:b/>
          <w:spacing w:val="-3"/>
          <w:sz w:val="22"/>
          <w:szCs w:val="22"/>
          <w:lang w:val="pl-PL"/>
        </w:rPr>
        <w:t>Naruszenia wielokrotne</w:t>
      </w:r>
    </w:p>
    <w:p w14:paraId="1CC05AD9" w14:textId="77777777" w:rsidR="004A32D7" w:rsidRPr="00A059E9" w:rsidRDefault="004A32D7" w:rsidP="00C50E6E">
      <w:pPr>
        <w:keepNext/>
        <w:jc w:val="both"/>
        <w:rPr>
          <w:rFonts w:ascii="Cambria" w:hAnsi="Cambria"/>
          <w:b/>
          <w:spacing w:val="-3"/>
          <w:sz w:val="22"/>
          <w:szCs w:val="22"/>
          <w:lang w:val="pl-PL"/>
        </w:rPr>
      </w:pPr>
    </w:p>
    <w:p w14:paraId="1A69FF4A" w14:textId="77777777" w:rsidR="004612E7" w:rsidRPr="00A059E9" w:rsidRDefault="004A32D7" w:rsidP="00C50E6E">
      <w:pPr>
        <w:keepNext/>
        <w:ind w:left="1440"/>
        <w:jc w:val="both"/>
        <w:rPr>
          <w:rFonts w:ascii="Cambria" w:hAnsi="Cambria" w:cs="Verdana"/>
          <w:sz w:val="22"/>
          <w:szCs w:val="22"/>
          <w:lang w:val="pl-PL"/>
        </w:rPr>
      </w:pPr>
      <w:r w:rsidRPr="00A059E9">
        <w:rPr>
          <w:rFonts w:ascii="Cambria" w:hAnsi="Cambria"/>
          <w:b/>
          <w:sz w:val="22"/>
          <w:szCs w:val="22"/>
          <w:lang w:val="pl-PL"/>
        </w:rPr>
        <w:t>10.7.1</w:t>
      </w:r>
      <w:r w:rsidR="00DF4509" w:rsidRPr="00A059E9">
        <w:rPr>
          <w:rFonts w:ascii="Cambria" w:hAnsi="Cambria"/>
          <w:sz w:val="22"/>
          <w:szCs w:val="22"/>
          <w:lang w:val="pl-PL"/>
        </w:rPr>
        <w:t xml:space="preserve"> </w:t>
      </w:r>
      <w:r w:rsidR="002E3018" w:rsidRPr="00A059E9">
        <w:rPr>
          <w:rFonts w:ascii="Cambria" w:hAnsi="Cambria"/>
          <w:sz w:val="22"/>
          <w:szCs w:val="22"/>
          <w:lang w:val="pl-PL"/>
        </w:rPr>
        <w:t xml:space="preserve">W przypadku drugiego naruszenia przepisów antydopingowych kara </w:t>
      </w:r>
      <w:r w:rsidR="00E95541" w:rsidRPr="00A059E9">
        <w:rPr>
          <w:rFonts w:ascii="Cambria" w:hAnsi="Cambria" w:cs="Verdana"/>
          <w:color w:val="000000"/>
          <w:sz w:val="22"/>
          <w:szCs w:val="22"/>
          <w:lang w:val="pl-PL"/>
        </w:rPr>
        <w:t xml:space="preserve">wykluczenia </w:t>
      </w:r>
      <w:r w:rsidR="002E3018" w:rsidRPr="00A059E9">
        <w:rPr>
          <w:rFonts w:ascii="Cambria" w:hAnsi="Cambria"/>
          <w:sz w:val="22"/>
          <w:szCs w:val="22"/>
          <w:lang w:val="pl-PL"/>
        </w:rPr>
        <w:t>będzie karą najwyższą spośród niżej określonych:</w:t>
      </w:r>
      <w:r w:rsidRPr="00A059E9">
        <w:rPr>
          <w:rFonts w:ascii="Cambria" w:hAnsi="Cambria" w:cs="Verdana"/>
          <w:sz w:val="22"/>
          <w:szCs w:val="22"/>
          <w:lang w:val="pl-PL"/>
        </w:rPr>
        <w:t xml:space="preserve"> </w:t>
      </w:r>
    </w:p>
    <w:p w14:paraId="6F738628" w14:textId="77777777" w:rsidR="00705FC9" w:rsidRPr="00A059E9" w:rsidRDefault="00705FC9" w:rsidP="00C50E6E">
      <w:pPr>
        <w:keepNext/>
        <w:ind w:left="1440"/>
        <w:jc w:val="both"/>
        <w:rPr>
          <w:rFonts w:ascii="Cambria" w:hAnsi="Cambria" w:cs="Verdana"/>
          <w:sz w:val="22"/>
          <w:szCs w:val="22"/>
          <w:lang w:val="pl-PL"/>
        </w:rPr>
      </w:pPr>
    </w:p>
    <w:p w14:paraId="3DEEA94A" w14:textId="77777777" w:rsidR="00705FC9" w:rsidRPr="00A059E9" w:rsidRDefault="00281623" w:rsidP="00C50E6E">
      <w:pPr>
        <w:keepNext/>
        <w:widowControl/>
        <w:numPr>
          <w:ilvl w:val="0"/>
          <w:numId w:val="34"/>
        </w:numPr>
        <w:tabs>
          <w:tab w:val="num" w:pos="0"/>
        </w:tabs>
        <w:ind w:firstLine="0"/>
        <w:jc w:val="both"/>
        <w:rPr>
          <w:rStyle w:val="DeltaViewInsertion"/>
          <w:rFonts w:ascii="Cambria" w:hAnsi="Cambria" w:cs="Verdana"/>
          <w:color w:val="000000" w:themeColor="text1"/>
          <w:sz w:val="22"/>
          <w:szCs w:val="22"/>
          <w:u w:val="none"/>
          <w:lang w:val="pl-PL"/>
        </w:rPr>
      </w:pPr>
      <w:r>
        <w:rPr>
          <w:rStyle w:val="DeltaViewInsertion"/>
          <w:rFonts w:ascii="Cambria" w:hAnsi="Cambria" w:cs="Verdana"/>
          <w:color w:val="000000" w:themeColor="text1"/>
          <w:sz w:val="22"/>
          <w:szCs w:val="22"/>
          <w:u w:val="none"/>
          <w:lang w:val="pl-PL"/>
        </w:rPr>
        <w:t>sześć miesięcy</w:t>
      </w:r>
      <w:r w:rsidR="00705FC9" w:rsidRPr="00A059E9">
        <w:rPr>
          <w:rStyle w:val="DeltaViewInsertion"/>
          <w:rFonts w:ascii="Cambria" w:hAnsi="Cambria" w:cs="Verdana"/>
          <w:color w:val="000000" w:themeColor="text1"/>
          <w:sz w:val="22"/>
          <w:szCs w:val="22"/>
          <w:u w:val="none"/>
          <w:lang w:val="pl-PL"/>
        </w:rPr>
        <w:t>;</w:t>
      </w:r>
    </w:p>
    <w:p w14:paraId="07E13FFF" w14:textId="77777777" w:rsidR="00705FC9" w:rsidRPr="00A059E9" w:rsidRDefault="00705FC9" w:rsidP="00C50E6E">
      <w:pPr>
        <w:keepNext/>
        <w:ind w:left="2160"/>
        <w:jc w:val="both"/>
        <w:rPr>
          <w:rStyle w:val="DeltaViewInsertion"/>
          <w:rFonts w:ascii="Cambria" w:hAnsi="Cambria" w:cs="Verdana"/>
          <w:color w:val="000000" w:themeColor="text1"/>
          <w:sz w:val="22"/>
          <w:szCs w:val="22"/>
          <w:u w:val="none"/>
          <w:lang w:val="pl-PL"/>
        </w:rPr>
      </w:pPr>
    </w:p>
    <w:p w14:paraId="6760D162" w14:textId="77777777" w:rsidR="00705FC9" w:rsidRPr="00A059E9" w:rsidRDefault="002E3018" w:rsidP="00705FC9">
      <w:pPr>
        <w:widowControl/>
        <w:numPr>
          <w:ilvl w:val="0"/>
          <w:numId w:val="34"/>
        </w:numPr>
        <w:tabs>
          <w:tab w:val="num" w:pos="0"/>
        </w:tabs>
        <w:ind w:firstLine="0"/>
        <w:jc w:val="both"/>
        <w:rPr>
          <w:rStyle w:val="DeltaViewInsertion"/>
          <w:rFonts w:ascii="Cambria" w:hAnsi="Cambria" w:cs="Verdana"/>
          <w:color w:val="000000" w:themeColor="text1"/>
          <w:sz w:val="22"/>
          <w:szCs w:val="22"/>
          <w:u w:val="none"/>
          <w:lang w:val="pl-PL"/>
        </w:rPr>
      </w:pPr>
      <w:r w:rsidRPr="00A059E9">
        <w:rPr>
          <w:rStyle w:val="DeltaViewInsertion"/>
          <w:rFonts w:ascii="Cambria" w:hAnsi="Cambria" w:cs="Verdana"/>
          <w:color w:val="000000" w:themeColor="text1"/>
          <w:sz w:val="22"/>
          <w:szCs w:val="22"/>
          <w:u w:val="none"/>
          <w:lang w:val="pl-PL"/>
        </w:rPr>
        <w:t xml:space="preserve">połowa kary </w:t>
      </w:r>
      <w:r w:rsidR="00E95541" w:rsidRPr="00A059E9">
        <w:rPr>
          <w:rFonts w:ascii="Cambria" w:hAnsi="Cambria" w:cs="Verdana"/>
          <w:color w:val="000000"/>
          <w:sz w:val="22"/>
          <w:szCs w:val="22"/>
          <w:lang w:val="pl-PL"/>
        </w:rPr>
        <w:t>wykluczenia</w:t>
      </w:r>
      <w:r w:rsidR="0077129F" w:rsidRPr="00A059E9">
        <w:rPr>
          <w:rFonts w:ascii="Cambria" w:hAnsi="Cambria" w:cs="Verdana"/>
          <w:color w:val="000000"/>
          <w:sz w:val="22"/>
          <w:szCs w:val="22"/>
          <w:lang w:val="pl-PL"/>
        </w:rPr>
        <w:t xml:space="preserve"> </w:t>
      </w:r>
      <w:r w:rsidRPr="00A059E9">
        <w:rPr>
          <w:rStyle w:val="DeltaViewInsertion"/>
          <w:rFonts w:ascii="Cambria" w:hAnsi="Cambria" w:cs="Verdana"/>
          <w:color w:val="000000" w:themeColor="text1"/>
          <w:sz w:val="22"/>
          <w:szCs w:val="22"/>
          <w:u w:val="none"/>
          <w:lang w:val="pl-PL"/>
        </w:rPr>
        <w:t xml:space="preserve">nałożonej za pierwsze naruszenie przepisów antydopingowych bez uwzględnienia skrócenia kary </w:t>
      </w:r>
      <w:r w:rsidR="00735942">
        <w:rPr>
          <w:rStyle w:val="DeltaViewInsertion"/>
          <w:rFonts w:ascii="Cambria" w:hAnsi="Cambria" w:cs="Verdana"/>
          <w:color w:val="000000" w:themeColor="text1"/>
          <w:sz w:val="22"/>
          <w:szCs w:val="22"/>
          <w:u w:val="none"/>
          <w:lang w:val="pl-PL"/>
        </w:rPr>
        <w:br/>
      </w:r>
      <w:r w:rsidRPr="00A059E9">
        <w:rPr>
          <w:rStyle w:val="DeltaViewInsertion"/>
          <w:rFonts w:ascii="Cambria" w:hAnsi="Cambria" w:cs="Verdana"/>
          <w:color w:val="000000" w:themeColor="text1"/>
          <w:sz w:val="22"/>
          <w:szCs w:val="22"/>
          <w:u w:val="none"/>
          <w:lang w:val="pl-PL"/>
        </w:rPr>
        <w:t>na mocy Artykułu 10.6 lub</w:t>
      </w:r>
      <w:r w:rsidR="00705FC9" w:rsidRPr="00A059E9">
        <w:rPr>
          <w:rStyle w:val="DeltaViewInsertion"/>
          <w:rFonts w:ascii="Cambria" w:hAnsi="Cambria" w:cs="Verdana"/>
          <w:color w:val="000000" w:themeColor="text1"/>
          <w:sz w:val="22"/>
          <w:szCs w:val="22"/>
          <w:u w:val="none"/>
          <w:lang w:val="pl-PL"/>
        </w:rPr>
        <w:t xml:space="preserve"> </w:t>
      </w:r>
    </w:p>
    <w:p w14:paraId="084D7BD7" w14:textId="77777777" w:rsidR="00705FC9" w:rsidRPr="00A059E9" w:rsidRDefault="00705FC9" w:rsidP="00705FC9">
      <w:pPr>
        <w:ind w:left="2160"/>
        <w:jc w:val="both"/>
        <w:rPr>
          <w:rStyle w:val="DeltaViewInsertion"/>
          <w:rFonts w:ascii="Cambria" w:hAnsi="Cambria" w:cs="Verdana"/>
          <w:color w:val="auto"/>
          <w:sz w:val="22"/>
          <w:szCs w:val="22"/>
          <w:u w:val="none"/>
          <w:lang w:val="pl-PL"/>
        </w:rPr>
      </w:pPr>
    </w:p>
    <w:p w14:paraId="1F94956A" w14:textId="77777777" w:rsidR="00705FC9" w:rsidRPr="00A059E9" w:rsidRDefault="002E3018" w:rsidP="00705FC9">
      <w:pPr>
        <w:widowControl/>
        <w:numPr>
          <w:ilvl w:val="0"/>
          <w:numId w:val="34"/>
        </w:numPr>
        <w:tabs>
          <w:tab w:val="num" w:pos="0"/>
        </w:tabs>
        <w:ind w:firstLine="0"/>
        <w:jc w:val="both"/>
        <w:rPr>
          <w:rFonts w:ascii="Cambria" w:hAnsi="Cambria" w:cs="Verdana"/>
          <w:color w:val="000000" w:themeColor="text1"/>
          <w:sz w:val="22"/>
          <w:szCs w:val="22"/>
          <w:lang w:val="pl-PL"/>
        </w:rPr>
      </w:pPr>
      <w:r w:rsidRPr="00A059E9">
        <w:rPr>
          <w:rStyle w:val="DeltaViewInsertion"/>
          <w:rFonts w:ascii="Cambria" w:hAnsi="Cambria" w:cs="Verdana"/>
          <w:color w:val="000000" w:themeColor="text1"/>
          <w:sz w:val="22"/>
          <w:szCs w:val="22"/>
          <w:u w:val="none"/>
          <w:lang w:val="pl-PL"/>
        </w:rPr>
        <w:t xml:space="preserve">dwukrotna wysokość kary </w:t>
      </w:r>
      <w:r w:rsidR="00E95541" w:rsidRPr="00A059E9">
        <w:rPr>
          <w:rFonts w:ascii="Cambria" w:hAnsi="Cambria" w:cs="Verdana"/>
          <w:color w:val="000000"/>
          <w:sz w:val="22"/>
          <w:szCs w:val="22"/>
          <w:lang w:val="pl-PL"/>
        </w:rPr>
        <w:t xml:space="preserve">wykluczenia </w:t>
      </w:r>
      <w:r w:rsidRPr="00A059E9">
        <w:rPr>
          <w:rStyle w:val="DeltaViewInsertion"/>
          <w:rFonts w:ascii="Cambria" w:hAnsi="Cambria" w:cs="Verdana"/>
          <w:color w:val="000000" w:themeColor="text1"/>
          <w:sz w:val="22"/>
          <w:szCs w:val="22"/>
          <w:u w:val="none"/>
          <w:lang w:val="pl-PL"/>
        </w:rPr>
        <w:t>nakładanej za drugie naruszenie przepisów antydopingowych traktowane jako naruszenie pierwsze, bez uwzględniania skrócenia kary na mocy Artykułu 10.6.</w:t>
      </w:r>
      <w:r w:rsidR="00DF4509" w:rsidRPr="00A059E9">
        <w:rPr>
          <w:rStyle w:val="DeltaViewInsertion"/>
          <w:rFonts w:ascii="Cambria" w:hAnsi="Cambria" w:cs="Verdana"/>
          <w:color w:val="000000" w:themeColor="text1"/>
          <w:sz w:val="22"/>
          <w:szCs w:val="22"/>
          <w:u w:val="none"/>
          <w:lang w:val="pl-PL"/>
        </w:rPr>
        <w:t xml:space="preserve"> </w:t>
      </w:r>
    </w:p>
    <w:p w14:paraId="2234C0BA" w14:textId="77777777" w:rsidR="00705FC9" w:rsidRPr="00A059E9" w:rsidRDefault="00705FC9" w:rsidP="00245CA7">
      <w:pPr>
        <w:ind w:left="1440"/>
        <w:jc w:val="both"/>
        <w:rPr>
          <w:rFonts w:ascii="Cambria" w:hAnsi="Cambria" w:cs="Verdana"/>
          <w:sz w:val="22"/>
          <w:szCs w:val="22"/>
          <w:lang w:val="pl-PL"/>
        </w:rPr>
      </w:pPr>
    </w:p>
    <w:p w14:paraId="5CD26268" w14:textId="73DD4BB7" w:rsidR="004A32D7" w:rsidRPr="00A059E9" w:rsidRDefault="00281623" w:rsidP="00245CA7">
      <w:pPr>
        <w:ind w:left="1440"/>
        <w:jc w:val="both"/>
        <w:rPr>
          <w:rFonts w:ascii="Cambria" w:hAnsi="Cambria" w:cs="Verdana"/>
          <w:sz w:val="22"/>
          <w:szCs w:val="22"/>
          <w:lang w:val="pl-PL"/>
        </w:rPr>
      </w:pPr>
      <w:r>
        <w:rPr>
          <w:rFonts w:ascii="Cambria" w:hAnsi="Cambria" w:cs="Verdana"/>
          <w:sz w:val="22"/>
          <w:szCs w:val="22"/>
          <w:lang w:val="pl-PL"/>
        </w:rPr>
        <w:t>Okres k</w:t>
      </w:r>
      <w:r w:rsidR="002E3018" w:rsidRPr="00A059E9">
        <w:rPr>
          <w:rFonts w:ascii="Cambria" w:hAnsi="Cambria" w:cs="Verdana"/>
          <w:sz w:val="22"/>
          <w:szCs w:val="22"/>
          <w:lang w:val="pl-PL"/>
        </w:rPr>
        <w:t>ar</w:t>
      </w:r>
      <w:r w:rsidR="0097128F">
        <w:rPr>
          <w:rFonts w:ascii="Cambria" w:hAnsi="Cambria" w:cs="Verdana"/>
          <w:sz w:val="22"/>
          <w:szCs w:val="22"/>
          <w:lang w:val="pl-PL"/>
        </w:rPr>
        <w:t>y</w:t>
      </w:r>
      <w:r w:rsidR="002E3018" w:rsidRPr="00A059E9">
        <w:rPr>
          <w:rFonts w:ascii="Cambria" w:hAnsi="Cambria" w:cs="Verdana"/>
          <w:sz w:val="22"/>
          <w:szCs w:val="22"/>
          <w:lang w:val="pl-PL"/>
        </w:rPr>
        <w:t xml:space="preserve"> </w:t>
      </w:r>
      <w:r w:rsidR="00E95541" w:rsidRPr="00A059E9">
        <w:rPr>
          <w:rFonts w:ascii="Cambria" w:hAnsi="Cambria" w:cs="Verdana"/>
          <w:color w:val="000000"/>
          <w:sz w:val="22"/>
          <w:szCs w:val="22"/>
          <w:lang w:val="pl-PL"/>
        </w:rPr>
        <w:t xml:space="preserve">wykluczenia </w:t>
      </w:r>
      <w:r w:rsidRPr="00A059E9">
        <w:rPr>
          <w:rFonts w:ascii="Cambria" w:hAnsi="Cambria" w:cs="Verdana"/>
          <w:sz w:val="22"/>
          <w:szCs w:val="22"/>
          <w:lang w:val="pl-PL"/>
        </w:rPr>
        <w:t>ustalon</w:t>
      </w:r>
      <w:r>
        <w:rPr>
          <w:rFonts w:ascii="Cambria" w:hAnsi="Cambria" w:cs="Verdana"/>
          <w:sz w:val="22"/>
          <w:szCs w:val="22"/>
          <w:lang w:val="pl-PL"/>
        </w:rPr>
        <w:t>y</w:t>
      </w:r>
      <w:r w:rsidRPr="00A059E9">
        <w:rPr>
          <w:rFonts w:ascii="Cambria" w:hAnsi="Cambria" w:cs="Verdana"/>
          <w:sz w:val="22"/>
          <w:szCs w:val="22"/>
          <w:lang w:val="pl-PL"/>
        </w:rPr>
        <w:t xml:space="preserve"> </w:t>
      </w:r>
      <w:r w:rsidR="002E3018" w:rsidRPr="00A059E9">
        <w:rPr>
          <w:rFonts w:ascii="Cambria" w:hAnsi="Cambria" w:cs="Verdana"/>
          <w:sz w:val="22"/>
          <w:szCs w:val="22"/>
          <w:lang w:val="pl-PL"/>
        </w:rPr>
        <w:t xml:space="preserve">w powyższy sposób może być następnie </w:t>
      </w:r>
      <w:r w:rsidRPr="00A059E9">
        <w:rPr>
          <w:rFonts w:ascii="Cambria" w:hAnsi="Cambria" w:cs="Verdana"/>
          <w:sz w:val="22"/>
          <w:szCs w:val="22"/>
          <w:lang w:val="pl-PL"/>
        </w:rPr>
        <w:t>skrócon</w:t>
      </w:r>
      <w:r>
        <w:rPr>
          <w:rFonts w:ascii="Cambria" w:hAnsi="Cambria" w:cs="Verdana"/>
          <w:sz w:val="22"/>
          <w:szCs w:val="22"/>
          <w:lang w:val="pl-PL"/>
        </w:rPr>
        <w:t>y</w:t>
      </w:r>
      <w:r w:rsidRPr="00A059E9">
        <w:rPr>
          <w:rFonts w:ascii="Cambria" w:hAnsi="Cambria" w:cs="Verdana"/>
          <w:sz w:val="22"/>
          <w:szCs w:val="22"/>
          <w:lang w:val="pl-PL"/>
        </w:rPr>
        <w:t xml:space="preserve"> </w:t>
      </w:r>
      <w:r w:rsidR="002E3018" w:rsidRPr="00A059E9">
        <w:rPr>
          <w:rFonts w:ascii="Cambria" w:hAnsi="Cambria" w:cs="Verdana"/>
          <w:sz w:val="22"/>
          <w:szCs w:val="22"/>
          <w:lang w:val="pl-PL"/>
        </w:rPr>
        <w:t>poprzez zastosowanie Artykułu 10.6</w:t>
      </w:r>
      <w:r w:rsidR="004A32D7" w:rsidRPr="00A059E9">
        <w:rPr>
          <w:rFonts w:ascii="Cambria" w:hAnsi="Cambria" w:cs="Verdana"/>
          <w:sz w:val="22"/>
          <w:szCs w:val="22"/>
          <w:lang w:val="pl-PL"/>
        </w:rPr>
        <w:t xml:space="preserve">. </w:t>
      </w:r>
    </w:p>
    <w:p w14:paraId="0E160A86" w14:textId="77777777" w:rsidR="004A32D7" w:rsidRPr="00A059E9" w:rsidRDefault="004A32D7" w:rsidP="00245CA7">
      <w:pPr>
        <w:ind w:left="1440"/>
        <w:jc w:val="both"/>
        <w:rPr>
          <w:rFonts w:ascii="Cambria" w:hAnsi="Cambria"/>
          <w:i/>
          <w:sz w:val="22"/>
          <w:szCs w:val="22"/>
          <w:lang w:val="pl-PL"/>
        </w:rPr>
      </w:pPr>
    </w:p>
    <w:p w14:paraId="7E9E68E1" w14:textId="77777777" w:rsidR="004A32D7" w:rsidRPr="00A059E9" w:rsidRDefault="004A32D7" w:rsidP="00245CA7">
      <w:pPr>
        <w:ind w:left="1440"/>
        <w:jc w:val="both"/>
        <w:rPr>
          <w:rFonts w:ascii="Cambria" w:hAnsi="Cambria"/>
          <w:sz w:val="22"/>
          <w:szCs w:val="22"/>
          <w:lang w:val="pl-PL"/>
        </w:rPr>
      </w:pPr>
      <w:r w:rsidRPr="00A059E9">
        <w:rPr>
          <w:rFonts w:ascii="Cambria" w:hAnsi="Cambria"/>
          <w:b/>
          <w:sz w:val="22"/>
          <w:szCs w:val="22"/>
          <w:lang w:val="pl-PL"/>
        </w:rPr>
        <w:t>10.7.2</w:t>
      </w:r>
      <w:r w:rsidR="00DF4509" w:rsidRPr="00A059E9">
        <w:rPr>
          <w:rFonts w:ascii="Cambria" w:hAnsi="Cambria"/>
          <w:b/>
          <w:sz w:val="22"/>
          <w:szCs w:val="22"/>
          <w:lang w:val="pl-PL"/>
        </w:rPr>
        <w:t xml:space="preserve"> </w:t>
      </w:r>
      <w:r w:rsidR="002E3018" w:rsidRPr="00A059E9">
        <w:rPr>
          <w:rFonts w:ascii="Cambria" w:hAnsi="Cambria" w:cs="Verdana"/>
          <w:color w:val="000000"/>
          <w:sz w:val="22"/>
          <w:szCs w:val="22"/>
          <w:lang w:val="pl-PL" w:eastAsia="pl-PL"/>
        </w:rPr>
        <w:t>Karą za trzecie naruszenie przepisów antydopingowych jest zawsze dożywotni</w:t>
      </w:r>
      <w:r w:rsidR="00281623">
        <w:rPr>
          <w:rFonts w:ascii="Cambria" w:hAnsi="Cambria" w:cs="Verdana"/>
          <w:color w:val="000000"/>
          <w:sz w:val="22"/>
          <w:szCs w:val="22"/>
          <w:lang w:val="pl-PL" w:eastAsia="pl-PL"/>
        </w:rPr>
        <w:t>e</w:t>
      </w:r>
      <w:r w:rsidR="002E3018" w:rsidRPr="00A059E9">
        <w:rPr>
          <w:rFonts w:ascii="Cambria" w:hAnsi="Cambria" w:cs="Verdana"/>
          <w:color w:val="000000"/>
          <w:sz w:val="22"/>
          <w:szCs w:val="22"/>
          <w:lang w:val="pl-PL" w:eastAsia="pl-PL"/>
        </w:rPr>
        <w:t xml:space="preserve"> </w:t>
      </w:r>
      <w:r w:rsidR="00281623" w:rsidRPr="00A059E9">
        <w:rPr>
          <w:rFonts w:ascii="Cambria" w:hAnsi="Cambria" w:cs="Verdana"/>
          <w:color w:val="000000"/>
          <w:sz w:val="22"/>
          <w:szCs w:val="22"/>
          <w:lang w:val="pl-PL"/>
        </w:rPr>
        <w:t>wykluczeni</w:t>
      </w:r>
      <w:r w:rsidR="00281623">
        <w:rPr>
          <w:rFonts w:ascii="Cambria" w:hAnsi="Cambria" w:cs="Verdana"/>
          <w:color w:val="000000"/>
          <w:sz w:val="22"/>
          <w:szCs w:val="22"/>
          <w:lang w:val="pl-PL"/>
        </w:rPr>
        <w:t>e</w:t>
      </w:r>
      <w:r w:rsidR="002E3018" w:rsidRPr="00A059E9">
        <w:rPr>
          <w:rFonts w:ascii="Cambria" w:hAnsi="Cambria" w:cs="Verdana"/>
          <w:color w:val="000000"/>
          <w:sz w:val="22"/>
          <w:szCs w:val="22"/>
          <w:lang w:val="pl-PL" w:eastAsia="pl-PL"/>
        </w:rPr>
        <w:t xml:space="preserve">, z wyjątkiem sytuacji, gdy trzecie naruszenie spełnia warunki określone dla odstąpienia od </w:t>
      </w:r>
      <w:r w:rsidR="00942DC3">
        <w:rPr>
          <w:rFonts w:ascii="Cambria" w:hAnsi="Cambria" w:cs="Verdana"/>
          <w:color w:val="000000"/>
          <w:sz w:val="22"/>
          <w:szCs w:val="22"/>
          <w:lang w:val="pl-PL" w:eastAsia="pl-PL"/>
        </w:rPr>
        <w:t xml:space="preserve">wymierzenia </w:t>
      </w:r>
      <w:r w:rsidR="002E3018" w:rsidRPr="00A059E9">
        <w:rPr>
          <w:rFonts w:ascii="Cambria" w:hAnsi="Cambria" w:cs="Verdana"/>
          <w:color w:val="000000"/>
          <w:sz w:val="22"/>
          <w:szCs w:val="22"/>
          <w:lang w:val="pl-PL" w:eastAsia="pl-PL"/>
        </w:rPr>
        <w:t xml:space="preserve">kary lub skrócenia kary </w:t>
      </w:r>
      <w:r w:rsidR="00E95541" w:rsidRPr="00A059E9">
        <w:rPr>
          <w:rFonts w:ascii="Cambria" w:hAnsi="Cambria" w:cs="Verdana"/>
          <w:color w:val="000000"/>
          <w:sz w:val="22"/>
          <w:szCs w:val="22"/>
          <w:lang w:val="pl-PL"/>
        </w:rPr>
        <w:t xml:space="preserve">wykluczenia </w:t>
      </w:r>
      <w:r w:rsidR="002E3018" w:rsidRPr="00A059E9">
        <w:rPr>
          <w:rFonts w:ascii="Cambria" w:hAnsi="Cambria" w:cs="Verdana"/>
          <w:color w:val="000000"/>
          <w:sz w:val="22"/>
          <w:szCs w:val="22"/>
          <w:lang w:val="pl-PL" w:eastAsia="pl-PL"/>
        </w:rPr>
        <w:t xml:space="preserve">na mocy Artykułu 10.4 lub 10.5 lub polega na naruszeniu określonym w Artykule 2.4. W tych przypadkach kara </w:t>
      </w:r>
      <w:r w:rsidR="00E95541" w:rsidRPr="00A059E9">
        <w:rPr>
          <w:rFonts w:ascii="Cambria" w:hAnsi="Cambria" w:cs="Verdana"/>
          <w:color w:val="000000"/>
          <w:sz w:val="22"/>
          <w:szCs w:val="22"/>
          <w:lang w:val="pl-PL"/>
        </w:rPr>
        <w:t>wykluczenia</w:t>
      </w:r>
      <w:r w:rsidR="0077129F" w:rsidRPr="00A059E9">
        <w:rPr>
          <w:rFonts w:ascii="Cambria" w:hAnsi="Cambria" w:cs="Verdana"/>
          <w:color w:val="000000"/>
          <w:sz w:val="22"/>
          <w:szCs w:val="22"/>
          <w:lang w:val="pl-PL"/>
        </w:rPr>
        <w:t xml:space="preserve"> </w:t>
      </w:r>
      <w:r w:rsidR="002E3018" w:rsidRPr="00A059E9">
        <w:rPr>
          <w:rFonts w:ascii="Cambria" w:hAnsi="Cambria" w:cs="Verdana"/>
          <w:color w:val="000000"/>
          <w:sz w:val="22"/>
          <w:szCs w:val="22"/>
          <w:lang w:val="pl-PL" w:eastAsia="pl-PL"/>
        </w:rPr>
        <w:t xml:space="preserve">wynosi od ośmiu (8) lat do </w:t>
      </w:r>
      <w:r w:rsidR="00E95541" w:rsidRPr="00A059E9">
        <w:rPr>
          <w:rFonts w:ascii="Cambria" w:hAnsi="Cambria" w:cs="Verdana"/>
          <w:color w:val="000000"/>
          <w:sz w:val="22"/>
          <w:szCs w:val="22"/>
          <w:lang w:val="pl-PL"/>
        </w:rPr>
        <w:t xml:space="preserve">wykluczenia </w:t>
      </w:r>
      <w:r w:rsidR="002E3018" w:rsidRPr="00A059E9">
        <w:rPr>
          <w:rFonts w:ascii="Cambria" w:hAnsi="Cambria" w:cs="Verdana"/>
          <w:color w:val="000000"/>
          <w:sz w:val="22"/>
          <w:szCs w:val="22"/>
          <w:lang w:val="pl-PL" w:eastAsia="pl-PL"/>
        </w:rPr>
        <w:t xml:space="preserve"> dożywotniego.</w:t>
      </w:r>
    </w:p>
    <w:p w14:paraId="1E2A7467" w14:textId="77777777" w:rsidR="004A32D7" w:rsidRPr="00A059E9" w:rsidRDefault="004A32D7" w:rsidP="00245CA7">
      <w:pPr>
        <w:ind w:left="1440"/>
        <w:jc w:val="both"/>
        <w:rPr>
          <w:rFonts w:ascii="Cambria" w:hAnsi="Cambria"/>
          <w:sz w:val="22"/>
          <w:szCs w:val="22"/>
          <w:lang w:val="pl-PL"/>
        </w:rPr>
      </w:pPr>
    </w:p>
    <w:p w14:paraId="5DC06636" w14:textId="77777777" w:rsidR="004A32D7" w:rsidRPr="00A059E9" w:rsidRDefault="004A32D7" w:rsidP="00245CA7">
      <w:pPr>
        <w:ind w:left="1440"/>
        <w:jc w:val="both"/>
        <w:rPr>
          <w:rFonts w:ascii="Cambria" w:hAnsi="Cambria"/>
          <w:sz w:val="22"/>
          <w:szCs w:val="22"/>
          <w:lang w:val="pl-PL"/>
        </w:rPr>
      </w:pPr>
      <w:r w:rsidRPr="00A059E9">
        <w:rPr>
          <w:rFonts w:ascii="Cambria" w:hAnsi="Cambria"/>
          <w:b/>
          <w:sz w:val="22"/>
          <w:szCs w:val="22"/>
          <w:lang w:val="pl-PL"/>
        </w:rPr>
        <w:t>10.7.3</w:t>
      </w:r>
      <w:r w:rsidR="00DF4509" w:rsidRPr="00A059E9">
        <w:rPr>
          <w:rFonts w:ascii="Cambria" w:hAnsi="Cambria"/>
          <w:sz w:val="22"/>
          <w:szCs w:val="22"/>
          <w:lang w:val="pl-PL"/>
        </w:rPr>
        <w:t xml:space="preserve"> </w:t>
      </w:r>
      <w:r w:rsidR="00D10F3E" w:rsidRPr="00A059E9">
        <w:rPr>
          <w:rFonts w:ascii="Cambria" w:hAnsi="Cambria"/>
          <w:sz w:val="22"/>
          <w:szCs w:val="22"/>
          <w:lang w:val="pl-PL"/>
        </w:rPr>
        <w:t>Dla celów niniejszego Artykułu naruszenia przepisów antydopingowych nie traktuje się jako naruszenia, gdy zawodnik lub inna osoba wykazał brak winy lub zaniedbania.</w:t>
      </w:r>
    </w:p>
    <w:p w14:paraId="391E1ACE" w14:textId="77777777" w:rsidR="004A32D7" w:rsidRPr="00A059E9" w:rsidRDefault="004A32D7" w:rsidP="00245CA7">
      <w:pPr>
        <w:ind w:left="1440"/>
        <w:jc w:val="both"/>
        <w:rPr>
          <w:rFonts w:ascii="Cambria" w:hAnsi="Cambria"/>
          <w:sz w:val="22"/>
          <w:szCs w:val="22"/>
          <w:lang w:val="pl-PL"/>
        </w:rPr>
      </w:pPr>
    </w:p>
    <w:p w14:paraId="52F72DF9" w14:textId="77777777" w:rsidR="004A32D7" w:rsidRPr="00A059E9" w:rsidRDefault="004A32D7" w:rsidP="00245CA7">
      <w:pPr>
        <w:ind w:left="1440"/>
        <w:jc w:val="both"/>
        <w:rPr>
          <w:rFonts w:ascii="Cambria" w:hAnsi="Cambria"/>
          <w:sz w:val="22"/>
          <w:szCs w:val="22"/>
          <w:lang w:val="pl-PL"/>
        </w:rPr>
      </w:pPr>
      <w:r w:rsidRPr="00A059E9">
        <w:rPr>
          <w:rFonts w:ascii="Cambria" w:hAnsi="Cambria"/>
          <w:b/>
          <w:sz w:val="22"/>
          <w:szCs w:val="22"/>
          <w:lang w:val="pl-PL"/>
        </w:rPr>
        <w:t>10.7.4</w:t>
      </w:r>
      <w:r w:rsidR="00DF4509" w:rsidRPr="00A059E9">
        <w:rPr>
          <w:rFonts w:ascii="Cambria" w:hAnsi="Cambria"/>
          <w:b/>
          <w:sz w:val="22"/>
          <w:szCs w:val="22"/>
          <w:lang w:val="pl-PL"/>
        </w:rPr>
        <w:t xml:space="preserve"> </w:t>
      </w:r>
      <w:r w:rsidR="00D10F3E" w:rsidRPr="00A059E9">
        <w:rPr>
          <w:rFonts w:ascii="Cambria" w:hAnsi="Cambria" w:cs="Verdana"/>
          <w:color w:val="000000"/>
          <w:sz w:val="22"/>
          <w:szCs w:val="22"/>
          <w:lang w:val="pl-PL" w:eastAsia="pl-PL"/>
        </w:rPr>
        <w:t>Dodatkowe przepisy dotyczące pewnych potencjalnych wielokrotnych naruszeń</w:t>
      </w:r>
      <w:r w:rsidR="00281623">
        <w:rPr>
          <w:rFonts w:ascii="Cambria" w:hAnsi="Cambria" w:cs="Verdana"/>
          <w:color w:val="000000"/>
          <w:sz w:val="22"/>
          <w:szCs w:val="22"/>
          <w:lang w:val="pl-PL" w:eastAsia="pl-PL"/>
        </w:rPr>
        <w:t>.</w:t>
      </w:r>
      <w:r w:rsidR="00D10F3E" w:rsidRPr="00A059E9">
        <w:rPr>
          <w:rFonts w:ascii="Cambria" w:hAnsi="Cambria" w:cs="Verdana"/>
          <w:color w:val="000000"/>
          <w:sz w:val="22"/>
          <w:szCs w:val="22"/>
          <w:lang w:val="pl-PL" w:eastAsia="pl-PL"/>
        </w:rPr>
        <w:t xml:space="preserve"> </w:t>
      </w:r>
    </w:p>
    <w:p w14:paraId="6FAB7AD4" w14:textId="77777777" w:rsidR="004A32D7" w:rsidRPr="00A059E9" w:rsidRDefault="004A32D7" w:rsidP="00245CA7">
      <w:pPr>
        <w:jc w:val="both"/>
        <w:rPr>
          <w:rFonts w:ascii="Cambria" w:hAnsi="Cambria"/>
          <w:sz w:val="22"/>
          <w:szCs w:val="22"/>
          <w:lang w:val="pl-PL"/>
        </w:rPr>
      </w:pPr>
    </w:p>
    <w:p w14:paraId="2093FAE6" w14:textId="5F5178BA" w:rsidR="004A32D7" w:rsidRPr="00A059E9" w:rsidRDefault="004A32D7" w:rsidP="00245CA7">
      <w:pPr>
        <w:ind w:left="2160"/>
        <w:jc w:val="both"/>
        <w:rPr>
          <w:rFonts w:ascii="Cambria" w:hAnsi="Cambria"/>
          <w:sz w:val="22"/>
          <w:szCs w:val="22"/>
          <w:lang w:val="pl-PL"/>
        </w:rPr>
      </w:pPr>
      <w:r w:rsidRPr="00A059E9">
        <w:rPr>
          <w:rFonts w:ascii="Cambria" w:hAnsi="Cambria"/>
          <w:b/>
          <w:sz w:val="22"/>
          <w:szCs w:val="22"/>
          <w:lang w:val="pl-PL"/>
        </w:rPr>
        <w:t>10.7.4.1</w:t>
      </w:r>
      <w:r w:rsidRPr="00A059E9">
        <w:rPr>
          <w:rFonts w:ascii="Cambria" w:hAnsi="Cambria"/>
          <w:sz w:val="22"/>
          <w:szCs w:val="22"/>
          <w:lang w:val="pl-PL"/>
        </w:rPr>
        <w:t xml:space="preserve"> </w:t>
      </w:r>
      <w:r w:rsidR="00D10F3E" w:rsidRPr="00A059E9">
        <w:rPr>
          <w:rFonts w:ascii="Cambria" w:hAnsi="Cambria" w:cs="Verdana"/>
          <w:sz w:val="22"/>
          <w:szCs w:val="22"/>
          <w:lang w:val="pl-PL" w:eastAsia="pl-PL"/>
        </w:rPr>
        <w:t xml:space="preserve">Na potrzeby nakładania kar zgodnie z Artykułem 10.7 naruszenie przepisów antydopingowych uznaje się za drugie naruszenie tylko wówczas, gdy </w:t>
      </w:r>
      <w:proofErr w:type="spellStart"/>
      <w:r w:rsidR="001558C8">
        <w:rPr>
          <w:rFonts w:ascii="Cambria" w:hAnsi="Cambria" w:cs="Verdana"/>
          <w:sz w:val="22"/>
          <w:szCs w:val="22"/>
          <w:lang w:val="pl-PL"/>
        </w:rPr>
        <w:t>KdZDwS</w:t>
      </w:r>
      <w:proofErr w:type="spellEnd"/>
      <w:r w:rsidR="00520EA5" w:rsidRPr="00A059E9" w:rsidDel="00520EA5">
        <w:rPr>
          <w:rFonts w:ascii="Cambria" w:hAnsi="Cambria" w:cs="Verdana"/>
          <w:sz w:val="22"/>
          <w:szCs w:val="22"/>
          <w:lang w:val="pl-PL" w:eastAsia="pl-PL"/>
        </w:rPr>
        <w:t xml:space="preserve"> </w:t>
      </w:r>
      <w:r w:rsidR="00D10F3E" w:rsidRPr="00A059E9">
        <w:rPr>
          <w:rFonts w:ascii="Cambria" w:hAnsi="Cambria" w:cs="Verdana"/>
          <w:sz w:val="22"/>
          <w:szCs w:val="22"/>
          <w:lang w:val="pl-PL" w:eastAsia="pl-PL"/>
        </w:rPr>
        <w:t xml:space="preserve">stwierdzi, że zawodnik lub inna osoba popełniła drugie naruszenie przepisów antydopingowych po otrzymaniu przez zawodnika lub inną osobę powiadomienia zgodnie z Artykułem 7 lub po podjęciu przez </w:t>
      </w:r>
      <w:proofErr w:type="spellStart"/>
      <w:r w:rsidR="001558C8">
        <w:rPr>
          <w:rFonts w:ascii="Cambria" w:hAnsi="Cambria" w:cs="Verdana"/>
          <w:sz w:val="22"/>
          <w:szCs w:val="22"/>
          <w:lang w:val="pl-PL"/>
        </w:rPr>
        <w:t>KdZDwS</w:t>
      </w:r>
      <w:proofErr w:type="spellEnd"/>
      <w:r w:rsidR="00520EA5" w:rsidRPr="00A059E9" w:rsidDel="00520EA5">
        <w:rPr>
          <w:rFonts w:ascii="Cambria" w:hAnsi="Cambria" w:cs="Verdana"/>
          <w:sz w:val="22"/>
          <w:szCs w:val="22"/>
          <w:lang w:val="pl-PL" w:eastAsia="pl-PL"/>
        </w:rPr>
        <w:t xml:space="preserve"> </w:t>
      </w:r>
      <w:r w:rsidR="00D10F3E" w:rsidRPr="00A059E9">
        <w:rPr>
          <w:rFonts w:ascii="Cambria" w:hAnsi="Cambria" w:cs="Verdana"/>
          <w:sz w:val="22"/>
          <w:szCs w:val="22"/>
          <w:lang w:val="pl-PL" w:eastAsia="pl-PL"/>
        </w:rPr>
        <w:t xml:space="preserve">rozsądnej próby powiadomienia o pierwszym naruszeniu przepisów antydopingowych. Jeżeli </w:t>
      </w:r>
      <w:proofErr w:type="spellStart"/>
      <w:r w:rsidR="001558C8">
        <w:rPr>
          <w:rFonts w:ascii="Cambria" w:hAnsi="Cambria" w:cs="Verdana"/>
          <w:sz w:val="22"/>
          <w:szCs w:val="22"/>
          <w:lang w:val="pl-PL"/>
        </w:rPr>
        <w:t>KdZDwS</w:t>
      </w:r>
      <w:proofErr w:type="spellEnd"/>
      <w:r w:rsidR="00D10F3E" w:rsidRPr="00A059E9">
        <w:rPr>
          <w:rFonts w:ascii="Cambria" w:hAnsi="Cambria" w:cs="Verdana"/>
          <w:sz w:val="22"/>
          <w:szCs w:val="22"/>
          <w:lang w:val="pl-PL" w:eastAsia="pl-PL"/>
        </w:rPr>
        <w:t xml:space="preserve"> nie jest w stanie stwierdzić powyższego, naruszenia traktuje się łącznie jako jedno pierwsze naruszenie, a karę wymierza się biorąc pod uwagę naruszenie zagrożone surowszą kara.</w:t>
      </w:r>
    </w:p>
    <w:p w14:paraId="680D01F9" w14:textId="77777777" w:rsidR="00D562D2" w:rsidRPr="00A059E9" w:rsidRDefault="00D562D2" w:rsidP="00245CA7">
      <w:pPr>
        <w:ind w:left="2160"/>
        <w:jc w:val="both"/>
        <w:rPr>
          <w:rFonts w:ascii="Cambria" w:hAnsi="Cambria"/>
          <w:sz w:val="22"/>
          <w:szCs w:val="22"/>
          <w:lang w:val="pl-PL"/>
        </w:rPr>
      </w:pPr>
    </w:p>
    <w:p w14:paraId="5611A50B" w14:textId="0312A1A7" w:rsidR="004A32D7" w:rsidRPr="00A059E9" w:rsidRDefault="004A32D7" w:rsidP="00245CA7">
      <w:pPr>
        <w:ind w:left="2160"/>
        <w:jc w:val="both"/>
        <w:rPr>
          <w:rFonts w:ascii="Cambria" w:hAnsi="Cambria"/>
          <w:sz w:val="22"/>
          <w:szCs w:val="22"/>
          <w:lang w:val="pl-PL"/>
        </w:rPr>
      </w:pPr>
      <w:r w:rsidRPr="00A059E9">
        <w:rPr>
          <w:rFonts w:ascii="Cambria" w:hAnsi="Cambria"/>
          <w:b/>
          <w:sz w:val="22"/>
          <w:szCs w:val="22"/>
          <w:lang w:val="pl-PL"/>
        </w:rPr>
        <w:t>10.7.4.2</w:t>
      </w:r>
      <w:r w:rsidRPr="00A059E9">
        <w:rPr>
          <w:rFonts w:ascii="Cambria" w:hAnsi="Cambria"/>
          <w:sz w:val="22"/>
          <w:szCs w:val="22"/>
          <w:lang w:val="pl-PL"/>
        </w:rPr>
        <w:t xml:space="preserve"> </w:t>
      </w:r>
      <w:r w:rsidR="00D10F3E" w:rsidRPr="00A059E9">
        <w:rPr>
          <w:rFonts w:ascii="Cambria" w:hAnsi="Cambria" w:cs="Verdana"/>
          <w:sz w:val="22"/>
          <w:szCs w:val="22"/>
          <w:lang w:val="pl-PL"/>
        </w:rPr>
        <w:t xml:space="preserve">Jeśli, po nałożeniu kary za pierwsze naruszenie przepisów antydopingowych </w:t>
      </w:r>
      <w:proofErr w:type="spellStart"/>
      <w:r w:rsidR="001558C8">
        <w:rPr>
          <w:rFonts w:ascii="Cambria" w:hAnsi="Cambria" w:cs="Verdana"/>
          <w:sz w:val="22"/>
          <w:szCs w:val="22"/>
          <w:lang w:val="pl-PL"/>
        </w:rPr>
        <w:t>KdZDwS</w:t>
      </w:r>
      <w:proofErr w:type="spellEnd"/>
      <w:r w:rsidR="00D10F3E" w:rsidRPr="00A059E9">
        <w:rPr>
          <w:rFonts w:ascii="Cambria" w:hAnsi="Cambria" w:cs="Verdana"/>
          <w:sz w:val="22"/>
          <w:szCs w:val="22"/>
          <w:lang w:val="pl-PL" w:eastAsia="pl-PL"/>
        </w:rPr>
        <w:t xml:space="preserve"> </w:t>
      </w:r>
      <w:r w:rsidR="00D10F3E" w:rsidRPr="00A059E9">
        <w:rPr>
          <w:rFonts w:ascii="Cambria" w:hAnsi="Cambria" w:cs="Verdana"/>
          <w:sz w:val="22"/>
          <w:szCs w:val="22"/>
          <w:lang w:val="pl-PL"/>
        </w:rPr>
        <w:t xml:space="preserve">odkryje fakty wiążące się z naruszeniem przepisów antydopingowych przez zawodnika lub inną osobę, które miały miejsce przed powiadomieniem o pierwszym naruszeniu, wówczas </w:t>
      </w:r>
      <w:proofErr w:type="spellStart"/>
      <w:r w:rsidR="001558C8">
        <w:rPr>
          <w:rFonts w:ascii="Cambria" w:hAnsi="Cambria" w:cs="Verdana"/>
          <w:sz w:val="22"/>
          <w:szCs w:val="22"/>
          <w:lang w:val="pl-PL"/>
        </w:rPr>
        <w:t>KdZDwS</w:t>
      </w:r>
      <w:proofErr w:type="spellEnd"/>
      <w:r w:rsidR="00D10F3E" w:rsidRPr="00A059E9">
        <w:rPr>
          <w:rFonts w:ascii="Cambria" w:hAnsi="Cambria" w:cs="Verdana"/>
          <w:sz w:val="22"/>
          <w:szCs w:val="22"/>
          <w:lang w:val="pl-PL"/>
        </w:rPr>
        <w:t xml:space="preserve"> nakłada dodatkową karę w oparciu o karę, która zostałaby nałożona, gdyby rozstrzygnięcia w sprawie obu naruszeń zapadły jednocześnie. Wyniki uzyskane we wszystkich zawodach rozegranych w czasie lub po wcześniejszym naruszeniu przepisów antydopingowych zostaną unieważnione zgodnie z Artykułem 10.8.</w:t>
      </w:r>
    </w:p>
    <w:p w14:paraId="7DF56CEF" w14:textId="77777777" w:rsidR="00D562D2" w:rsidRPr="00A059E9" w:rsidRDefault="00D562D2" w:rsidP="00245CA7">
      <w:pPr>
        <w:jc w:val="both"/>
        <w:rPr>
          <w:rFonts w:ascii="Cambria" w:hAnsi="Cambria"/>
          <w:sz w:val="22"/>
          <w:szCs w:val="22"/>
          <w:lang w:val="pl-PL"/>
        </w:rPr>
      </w:pPr>
    </w:p>
    <w:p w14:paraId="4B611A23" w14:textId="77777777" w:rsidR="004A32D7" w:rsidRPr="00A059E9" w:rsidRDefault="004A32D7" w:rsidP="00245CA7">
      <w:pPr>
        <w:ind w:left="1440"/>
        <w:jc w:val="both"/>
        <w:rPr>
          <w:rFonts w:ascii="Cambria" w:hAnsi="Cambria"/>
          <w:spacing w:val="-3"/>
          <w:sz w:val="22"/>
          <w:szCs w:val="22"/>
          <w:lang w:val="pl-PL"/>
        </w:rPr>
      </w:pPr>
      <w:r w:rsidRPr="00A059E9">
        <w:rPr>
          <w:rFonts w:ascii="Cambria" w:hAnsi="Cambria"/>
          <w:b/>
          <w:spacing w:val="-3"/>
          <w:sz w:val="22"/>
          <w:szCs w:val="22"/>
          <w:lang w:val="pl-PL"/>
        </w:rPr>
        <w:lastRenderedPageBreak/>
        <w:t>10.7.5</w:t>
      </w:r>
      <w:r w:rsidRPr="00A059E9">
        <w:rPr>
          <w:rFonts w:ascii="Cambria" w:hAnsi="Cambria"/>
          <w:spacing w:val="-3"/>
          <w:sz w:val="22"/>
          <w:szCs w:val="22"/>
          <w:lang w:val="pl-PL"/>
        </w:rPr>
        <w:t xml:space="preserve"> </w:t>
      </w:r>
      <w:r w:rsidR="00D10F3E" w:rsidRPr="00A059E9">
        <w:rPr>
          <w:rFonts w:ascii="Cambria" w:hAnsi="Cambria"/>
          <w:spacing w:val="-3"/>
          <w:sz w:val="22"/>
          <w:szCs w:val="22"/>
          <w:lang w:val="pl-PL"/>
        </w:rPr>
        <w:t>Wielokrotne naruszenie przepisów antydopingowych w okresie dziesięciu lat</w:t>
      </w:r>
      <w:r w:rsidR="00281623">
        <w:rPr>
          <w:rFonts w:ascii="Cambria" w:hAnsi="Cambria"/>
          <w:spacing w:val="-3"/>
          <w:sz w:val="22"/>
          <w:szCs w:val="22"/>
          <w:lang w:val="pl-PL"/>
        </w:rPr>
        <w:t>.</w:t>
      </w:r>
    </w:p>
    <w:p w14:paraId="6734A0BB" w14:textId="77777777" w:rsidR="004A32D7" w:rsidRPr="00A059E9" w:rsidRDefault="004A32D7" w:rsidP="00245CA7">
      <w:pPr>
        <w:ind w:left="1440"/>
        <w:jc w:val="both"/>
        <w:rPr>
          <w:rFonts w:ascii="Cambria" w:hAnsi="Cambria"/>
          <w:spacing w:val="-3"/>
          <w:sz w:val="22"/>
          <w:szCs w:val="22"/>
          <w:lang w:val="pl-PL"/>
        </w:rPr>
      </w:pPr>
    </w:p>
    <w:p w14:paraId="690714FA" w14:textId="77777777" w:rsidR="004A32D7" w:rsidRPr="00A059E9" w:rsidRDefault="00D10F3E" w:rsidP="00245CA7">
      <w:pPr>
        <w:ind w:left="1440"/>
        <w:jc w:val="both"/>
        <w:rPr>
          <w:rFonts w:ascii="Cambria" w:hAnsi="Cambria"/>
          <w:spacing w:val="-3"/>
          <w:sz w:val="22"/>
          <w:szCs w:val="22"/>
          <w:lang w:val="pl-PL"/>
        </w:rPr>
      </w:pPr>
      <w:r w:rsidRPr="00A059E9">
        <w:rPr>
          <w:rFonts w:ascii="Cambria" w:hAnsi="Cambria" w:cs="Verdana"/>
          <w:color w:val="000000"/>
          <w:sz w:val="22"/>
          <w:szCs w:val="22"/>
          <w:lang w:val="pl-PL" w:eastAsia="pl-PL"/>
        </w:rPr>
        <w:t>Dla potrzeb stosowania Artykułu 10.7 przyjmuje się, że naruszeniem wielokrotnym jest tylko taka sytuacja, w której poszczególne naruszenia przepisów antydopingowych miały miejsce na przestrzeni dziesięciu lat.</w:t>
      </w:r>
    </w:p>
    <w:p w14:paraId="4FBC9C00" w14:textId="77777777" w:rsidR="00EB2F36" w:rsidRPr="00A059E9" w:rsidRDefault="00EB2F36" w:rsidP="00245CA7">
      <w:pPr>
        <w:jc w:val="both"/>
        <w:rPr>
          <w:rFonts w:ascii="Cambria" w:hAnsi="Cambria"/>
          <w:sz w:val="22"/>
          <w:szCs w:val="22"/>
          <w:lang w:val="pl-PL"/>
        </w:rPr>
      </w:pPr>
    </w:p>
    <w:p w14:paraId="11B99C65" w14:textId="7CD03651" w:rsidR="004A32D7" w:rsidRPr="00A059E9" w:rsidRDefault="004A32D7" w:rsidP="00245CA7">
      <w:pPr>
        <w:ind w:left="720"/>
        <w:jc w:val="both"/>
        <w:rPr>
          <w:rFonts w:ascii="Cambria" w:hAnsi="Cambria"/>
          <w:b/>
          <w:sz w:val="22"/>
          <w:szCs w:val="22"/>
          <w:lang w:val="pl-PL"/>
        </w:rPr>
      </w:pPr>
      <w:r w:rsidRPr="00A059E9">
        <w:rPr>
          <w:rFonts w:ascii="Cambria" w:hAnsi="Cambria"/>
          <w:b/>
          <w:sz w:val="22"/>
          <w:szCs w:val="22"/>
          <w:lang w:val="pl-PL"/>
        </w:rPr>
        <w:t>10.8</w:t>
      </w:r>
      <w:r w:rsidR="00F24CD0" w:rsidRPr="00A059E9">
        <w:rPr>
          <w:rFonts w:ascii="Cambria" w:hAnsi="Cambria"/>
          <w:b/>
          <w:sz w:val="22"/>
          <w:szCs w:val="22"/>
          <w:lang w:val="pl-PL"/>
        </w:rPr>
        <w:t xml:space="preserve"> </w:t>
      </w:r>
      <w:r w:rsidR="00D10F3E" w:rsidRPr="00A059E9">
        <w:rPr>
          <w:rFonts w:ascii="Cambria" w:hAnsi="Cambria" w:cs="Verdana"/>
          <w:b/>
          <w:bCs/>
          <w:color w:val="000000"/>
          <w:sz w:val="22"/>
          <w:szCs w:val="22"/>
          <w:lang w:val="pl-PL"/>
        </w:rPr>
        <w:t>Unieważnienie wyników uzyskanych w zawodach rozgrywanych po pobraniu próbki lub po stwierdzeniu naruszenia przepisów antydopingowych</w:t>
      </w:r>
      <w:r w:rsidRPr="00A059E9">
        <w:rPr>
          <w:rFonts w:ascii="Cambria" w:hAnsi="Cambria"/>
          <w:b/>
          <w:sz w:val="22"/>
          <w:szCs w:val="22"/>
          <w:lang w:val="pl-PL"/>
        </w:rPr>
        <w:t xml:space="preserve"> </w:t>
      </w:r>
    </w:p>
    <w:p w14:paraId="18B193DA" w14:textId="77777777" w:rsidR="004A32D7" w:rsidRPr="00A059E9" w:rsidRDefault="004A32D7" w:rsidP="00245CA7">
      <w:pPr>
        <w:ind w:left="720"/>
        <w:jc w:val="both"/>
        <w:rPr>
          <w:rFonts w:ascii="Cambria" w:hAnsi="Cambria"/>
          <w:b/>
          <w:sz w:val="22"/>
          <w:szCs w:val="22"/>
          <w:lang w:val="pl-PL"/>
        </w:rPr>
      </w:pPr>
    </w:p>
    <w:p w14:paraId="6F81DEC5" w14:textId="77777777" w:rsidR="004A32D7" w:rsidRPr="00A059E9" w:rsidRDefault="00D10F3E" w:rsidP="00245CA7">
      <w:pPr>
        <w:ind w:left="720"/>
        <w:jc w:val="both"/>
        <w:rPr>
          <w:rFonts w:ascii="Cambria" w:hAnsi="Cambria"/>
          <w:sz w:val="22"/>
          <w:szCs w:val="22"/>
          <w:lang w:val="pl-PL"/>
        </w:rPr>
      </w:pPr>
      <w:r w:rsidRPr="00A059E9">
        <w:rPr>
          <w:rFonts w:ascii="Cambria" w:hAnsi="Cambria" w:cs="Verdana"/>
          <w:color w:val="000000"/>
          <w:sz w:val="22"/>
          <w:szCs w:val="22"/>
          <w:lang w:val="pl-PL"/>
        </w:rPr>
        <w:t>Oprócz automatycznego unieważnienia wyników osiągniętych w zawodach, po</w:t>
      </w:r>
      <w:r w:rsidR="00024A75">
        <w:rPr>
          <w:rFonts w:ascii="Cambria" w:hAnsi="Cambria" w:cs="Verdana"/>
          <w:color w:val="000000"/>
          <w:sz w:val="22"/>
          <w:szCs w:val="22"/>
          <w:lang w:val="pl-PL"/>
        </w:rPr>
        <w:t>dczas</w:t>
      </w:r>
      <w:r w:rsidRPr="00A059E9">
        <w:rPr>
          <w:rFonts w:ascii="Cambria" w:hAnsi="Cambria" w:cs="Verdana"/>
          <w:color w:val="000000"/>
          <w:sz w:val="22"/>
          <w:szCs w:val="22"/>
          <w:lang w:val="pl-PL"/>
        </w:rPr>
        <w:t xml:space="preserve"> których badanie próbki dało wynik pozytywny zgodnie z Artykułem 9, wszystkie inne wyniki uzyskane </w:t>
      </w:r>
      <w:r w:rsidR="00F3534D" w:rsidRPr="00A059E9">
        <w:rPr>
          <w:rFonts w:ascii="Cambria" w:hAnsi="Cambria" w:cs="Verdana"/>
          <w:color w:val="000000"/>
          <w:sz w:val="22"/>
          <w:szCs w:val="22"/>
          <w:lang w:val="pl-PL"/>
        </w:rPr>
        <w:t>podczas zawodów</w:t>
      </w:r>
      <w:r w:rsidRPr="00A059E9">
        <w:rPr>
          <w:rFonts w:ascii="Cambria" w:hAnsi="Cambria" w:cs="Verdana"/>
          <w:color w:val="000000"/>
          <w:sz w:val="22"/>
          <w:szCs w:val="22"/>
          <w:lang w:val="pl-PL"/>
        </w:rPr>
        <w:t xml:space="preserve"> od dnia pobrania pozytywnej próbki (bez względu na to, czy pobrano ją podczas zawodów czy poza zawodami) lub od dnia innego naruszenia przepisów antydopingowych, do rozpoczęcia tymczasowego </w:t>
      </w:r>
      <w:r w:rsidR="00275D07">
        <w:rPr>
          <w:rFonts w:ascii="Cambria" w:hAnsi="Cambria" w:cs="Verdana"/>
          <w:color w:val="000000"/>
          <w:sz w:val="22"/>
          <w:szCs w:val="22"/>
          <w:lang w:val="pl-PL"/>
        </w:rPr>
        <w:t xml:space="preserve">wykluczenia </w:t>
      </w:r>
      <w:r w:rsidRPr="00A059E9">
        <w:rPr>
          <w:rFonts w:ascii="Cambria" w:hAnsi="Cambria" w:cs="Verdana"/>
          <w:color w:val="000000"/>
          <w:sz w:val="22"/>
          <w:szCs w:val="22"/>
          <w:lang w:val="pl-PL"/>
        </w:rPr>
        <w:t xml:space="preserve">lub kary </w:t>
      </w:r>
      <w:r w:rsidR="0077129F"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rPr>
        <w:t xml:space="preserve"> ulegają, o ile zasady </w:t>
      </w:r>
      <w:r w:rsidR="005A43DF">
        <w:rPr>
          <w:rFonts w:ascii="Cambria" w:hAnsi="Cambria" w:cs="Verdana"/>
          <w:color w:val="000000"/>
          <w:sz w:val="22"/>
          <w:szCs w:val="22"/>
          <w:lang w:val="pl-PL"/>
        </w:rPr>
        <w:t>sprawiedliwości</w:t>
      </w:r>
      <w:r w:rsidR="005A43DF" w:rsidRPr="00A059E9">
        <w:rPr>
          <w:rFonts w:ascii="Cambria" w:hAnsi="Cambria" w:cs="Verdana"/>
          <w:color w:val="000000"/>
          <w:sz w:val="22"/>
          <w:szCs w:val="22"/>
          <w:lang w:val="pl-PL"/>
        </w:rPr>
        <w:t xml:space="preserve"> </w:t>
      </w:r>
      <w:r w:rsidRPr="00A059E9">
        <w:rPr>
          <w:rFonts w:ascii="Cambria" w:hAnsi="Cambria" w:cs="Verdana"/>
          <w:color w:val="000000"/>
          <w:sz w:val="22"/>
          <w:szCs w:val="22"/>
          <w:lang w:val="pl-PL"/>
        </w:rPr>
        <w:t>nie nakażą inaczej, unieważnione z wszystkimi tego konsekwencjami, w tym przepadkiem wszelkich medali, punktów i nagród.</w:t>
      </w:r>
    </w:p>
    <w:p w14:paraId="644C1DD5" w14:textId="77777777" w:rsidR="004A32D7" w:rsidRPr="00A059E9" w:rsidRDefault="004A32D7" w:rsidP="00245CA7">
      <w:pPr>
        <w:jc w:val="both"/>
        <w:rPr>
          <w:rFonts w:ascii="Cambria" w:hAnsi="Cambria"/>
          <w:b/>
          <w:sz w:val="22"/>
          <w:szCs w:val="22"/>
          <w:lang w:val="pl-PL"/>
        </w:rPr>
      </w:pPr>
    </w:p>
    <w:p w14:paraId="57214E5E" w14:textId="77777777" w:rsidR="004A32D7" w:rsidRPr="00A059E9" w:rsidRDefault="004A32D7"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D10F3E" w:rsidRPr="00A059E9">
        <w:rPr>
          <w:rFonts w:ascii="Cambria" w:hAnsi="Cambria"/>
          <w:i/>
          <w:sz w:val="22"/>
          <w:szCs w:val="22"/>
          <w:lang w:val="pl-PL"/>
        </w:rPr>
        <w:t xml:space="preserve">Artykułu </w:t>
      </w:r>
      <w:r w:rsidRPr="00A059E9">
        <w:rPr>
          <w:rFonts w:ascii="Cambria" w:hAnsi="Cambria"/>
          <w:i/>
          <w:sz w:val="22"/>
          <w:szCs w:val="22"/>
          <w:lang w:val="pl-PL"/>
        </w:rPr>
        <w:t>10.8:</w:t>
      </w:r>
      <w:r w:rsidR="00DF4509" w:rsidRPr="00A059E9">
        <w:rPr>
          <w:rFonts w:ascii="Cambria" w:hAnsi="Cambria"/>
          <w:i/>
          <w:sz w:val="22"/>
          <w:szCs w:val="22"/>
          <w:lang w:val="pl-PL"/>
        </w:rPr>
        <w:t xml:space="preserve"> </w:t>
      </w:r>
      <w:r w:rsidR="00D10F3E" w:rsidRPr="00A059E9">
        <w:rPr>
          <w:rFonts w:ascii="Cambria" w:hAnsi="Cambria" w:cs="Verdana"/>
          <w:i/>
          <w:iCs/>
          <w:color w:val="000000"/>
          <w:sz w:val="22"/>
          <w:szCs w:val="22"/>
          <w:lang w:val="pl-PL"/>
        </w:rPr>
        <w:t>Niniejsze Przepisy Antydopingowe w niczym nie przeszkadzają czystym zawodnikom lub innym osobom poszkodowanym w wyniku działań osoby, która naruszyła przepisy antydopingowe, w korzystaniu z normalnie przysługującego im prawa do żądania odszkodowania od takiej osoby</w:t>
      </w:r>
      <w:r w:rsidR="00450380" w:rsidRPr="00A059E9">
        <w:rPr>
          <w:rFonts w:ascii="Cambria" w:hAnsi="Cambria" w:cs="Verdana"/>
          <w:i/>
          <w:iCs/>
          <w:color w:val="000000"/>
          <w:sz w:val="22"/>
          <w:szCs w:val="22"/>
          <w:lang w:val="pl-PL"/>
        </w:rPr>
        <w:t>].</w:t>
      </w:r>
    </w:p>
    <w:p w14:paraId="33C84BC2" w14:textId="77777777" w:rsidR="004A32D7" w:rsidRPr="00A059E9" w:rsidRDefault="004A32D7" w:rsidP="00245CA7">
      <w:pPr>
        <w:jc w:val="both"/>
        <w:rPr>
          <w:rFonts w:ascii="Cambria" w:hAnsi="Cambria"/>
          <w:i/>
          <w:sz w:val="22"/>
          <w:szCs w:val="22"/>
          <w:lang w:val="pl-PL"/>
        </w:rPr>
      </w:pPr>
    </w:p>
    <w:p w14:paraId="260F22A0" w14:textId="77777777" w:rsidR="004A32D7" w:rsidRPr="00A059E9" w:rsidRDefault="004A32D7" w:rsidP="00245CA7">
      <w:pPr>
        <w:ind w:left="720"/>
        <w:jc w:val="both"/>
        <w:rPr>
          <w:rFonts w:ascii="Cambria" w:hAnsi="Cambria" w:cs="Verdana"/>
          <w:b/>
          <w:sz w:val="22"/>
          <w:szCs w:val="22"/>
          <w:lang w:val="pl-PL"/>
        </w:rPr>
      </w:pPr>
      <w:r w:rsidRPr="00A059E9">
        <w:rPr>
          <w:rFonts w:ascii="Cambria" w:hAnsi="Cambria"/>
          <w:b/>
          <w:sz w:val="22"/>
          <w:szCs w:val="22"/>
          <w:lang w:val="pl-PL"/>
        </w:rPr>
        <w:t>10.9</w:t>
      </w:r>
      <w:r w:rsidR="00F24CD0" w:rsidRPr="00A059E9">
        <w:rPr>
          <w:rFonts w:ascii="Cambria" w:hAnsi="Cambria"/>
          <w:b/>
          <w:sz w:val="22"/>
          <w:szCs w:val="22"/>
          <w:lang w:val="pl-PL"/>
        </w:rPr>
        <w:t xml:space="preserve"> </w:t>
      </w:r>
      <w:r w:rsidR="00450380" w:rsidRPr="00A059E9">
        <w:rPr>
          <w:rFonts w:ascii="Cambria" w:hAnsi="Cambria" w:cs="Verdana"/>
          <w:b/>
          <w:sz w:val="22"/>
          <w:szCs w:val="22"/>
          <w:lang w:val="pl-PL"/>
        </w:rPr>
        <w:t xml:space="preserve">Zapłata kosztów zasądzonych przez </w:t>
      </w:r>
      <w:r w:rsidR="00F3534D" w:rsidRPr="00A059E9">
        <w:rPr>
          <w:rFonts w:ascii="Cambria" w:hAnsi="Cambria" w:cs="Verdana"/>
          <w:b/>
          <w:sz w:val="22"/>
          <w:szCs w:val="22"/>
          <w:lang w:val="pl-PL"/>
        </w:rPr>
        <w:t>CAS</w:t>
      </w:r>
      <w:r w:rsidR="00450380" w:rsidRPr="00A059E9">
        <w:rPr>
          <w:rFonts w:ascii="Cambria" w:hAnsi="Cambria" w:cs="Verdana"/>
          <w:b/>
          <w:sz w:val="22"/>
          <w:szCs w:val="22"/>
          <w:lang w:val="pl-PL"/>
        </w:rPr>
        <w:t xml:space="preserve"> i przeznaczenie skonfiskowanych nagród pieniężnych</w:t>
      </w:r>
    </w:p>
    <w:p w14:paraId="2DB0231A" w14:textId="77777777" w:rsidR="004A32D7" w:rsidRPr="00A059E9" w:rsidRDefault="004A32D7" w:rsidP="0089464D">
      <w:pPr>
        <w:jc w:val="both"/>
        <w:rPr>
          <w:rFonts w:ascii="Cambria" w:hAnsi="Cambria" w:cs="Verdana"/>
          <w:sz w:val="22"/>
          <w:szCs w:val="22"/>
          <w:lang w:val="pl-PL"/>
        </w:rPr>
      </w:pPr>
    </w:p>
    <w:p w14:paraId="593F6127" w14:textId="64FEF4CA" w:rsidR="00333919" w:rsidRPr="00A059E9" w:rsidRDefault="00450380" w:rsidP="00564D17">
      <w:pPr>
        <w:ind w:left="720"/>
        <w:jc w:val="both"/>
        <w:rPr>
          <w:rFonts w:ascii="Cambria" w:hAnsi="Cambria" w:cs="Verdana"/>
          <w:sz w:val="22"/>
          <w:szCs w:val="22"/>
          <w:lang w:val="pl-PL"/>
        </w:rPr>
      </w:pPr>
      <w:r w:rsidRPr="00A059E9">
        <w:rPr>
          <w:rFonts w:ascii="Cambria" w:hAnsi="Cambria" w:cs="Verdana"/>
          <w:sz w:val="22"/>
          <w:szCs w:val="22"/>
          <w:lang w:val="pl-PL"/>
        </w:rPr>
        <w:t xml:space="preserve">W pierwszym rzędzie pieniądze ze skonfiskowanych nagród pieniężnych będą przeznaczone na zwrot kosztów zasądzonych przez </w:t>
      </w:r>
      <w:r w:rsidR="00F3534D" w:rsidRPr="00A059E9">
        <w:rPr>
          <w:rFonts w:ascii="Cambria" w:hAnsi="Cambria" w:cs="Verdana"/>
          <w:sz w:val="22"/>
          <w:szCs w:val="22"/>
          <w:lang w:val="pl-PL"/>
        </w:rPr>
        <w:t>CAS</w:t>
      </w:r>
      <w:r w:rsidRPr="00A059E9">
        <w:rPr>
          <w:rFonts w:ascii="Cambria" w:hAnsi="Cambria" w:cs="Verdana"/>
          <w:sz w:val="22"/>
          <w:szCs w:val="22"/>
          <w:lang w:val="pl-PL"/>
        </w:rPr>
        <w:t xml:space="preserve">, w drugiej kolejności przyznaje się je innym zawodnikom, jeśli przepisy </w:t>
      </w:r>
      <w:r w:rsidR="00C45D5C">
        <w:rPr>
          <w:rFonts w:ascii="Cambria" w:hAnsi="Cambria" w:cs="Verdana"/>
          <w:sz w:val="22"/>
          <w:szCs w:val="22"/>
          <w:lang w:val="pl-PL"/>
        </w:rPr>
        <w:t>Federacj</w:t>
      </w:r>
      <w:r w:rsidRPr="00A059E9">
        <w:rPr>
          <w:rFonts w:ascii="Cambria" w:hAnsi="Cambria" w:cs="Verdana"/>
          <w:sz w:val="22"/>
          <w:szCs w:val="22"/>
          <w:lang w:val="pl-PL"/>
        </w:rPr>
        <w:t xml:space="preserve">i </w:t>
      </w:r>
      <w:r w:rsidR="00C45D5C">
        <w:rPr>
          <w:rFonts w:ascii="Cambria" w:hAnsi="Cambria" w:cs="Verdana"/>
          <w:sz w:val="22"/>
          <w:szCs w:val="22"/>
          <w:lang w:val="pl-PL"/>
        </w:rPr>
        <w:t>Międzynarodowej</w:t>
      </w:r>
      <w:r w:rsidRPr="00A059E9">
        <w:rPr>
          <w:rFonts w:ascii="Cambria" w:hAnsi="Cambria" w:cs="Verdana"/>
          <w:sz w:val="22"/>
          <w:szCs w:val="22"/>
          <w:lang w:val="pl-PL"/>
        </w:rPr>
        <w:t xml:space="preserve"> na to pozwalają i na koniec na zwrot kosztów poniesionych przez </w:t>
      </w:r>
      <w:proofErr w:type="spellStart"/>
      <w:r w:rsidR="001558C8">
        <w:rPr>
          <w:rFonts w:ascii="Cambria" w:hAnsi="Cambria" w:cs="Verdana"/>
          <w:sz w:val="22"/>
          <w:szCs w:val="22"/>
          <w:lang w:val="pl-PL"/>
        </w:rPr>
        <w:t>KdZDwS</w:t>
      </w:r>
      <w:proofErr w:type="spellEnd"/>
      <w:r w:rsidRPr="00A059E9">
        <w:rPr>
          <w:rFonts w:ascii="Cambria" w:hAnsi="Cambria" w:cs="Verdana"/>
          <w:sz w:val="22"/>
          <w:szCs w:val="22"/>
          <w:lang w:val="pl-PL"/>
        </w:rPr>
        <w:t>.</w:t>
      </w:r>
    </w:p>
    <w:p w14:paraId="6F7F04A9" w14:textId="77777777" w:rsidR="00333919" w:rsidRPr="00A059E9" w:rsidRDefault="00333919" w:rsidP="00564D17">
      <w:pPr>
        <w:ind w:left="720"/>
        <w:jc w:val="both"/>
        <w:rPr>
          <w:rFonts w:ascii="Cambria" w:hAnsi="Cambria" w:cs="Verdana"/>
          <w:sz w:val="22"/>
          <w:szCs w:val="22"/>
          <w:lang w:val="pl-PL"/>
        </w:rPr>
      </w:pPr>
    </w:p>
    <w:p w14:paraId="76E2AC05" w14:textId="77777777" w:rsidR="00F24CD0" w:rsidRPr="00A059E9" w:rsidRDefault="00F24CD0">
      <w:pPr>
        <w:rPr>
          <w:rFonts w:ascii="Cambria" w:hAnsi="Cambria"/>
          <w:b/>
          <w:sz w:val="22"/>
          <w:szCs w:val="22"/>
          <w:lang w:val="pl-PL"/>
        </w:rPr>
      </w:pPr>
    </w:p>
    <w:p w14:paraId="70EE39EB" w14:textId="77777777" w:rsidR="00D931E8" w:rsidRPr="00A059E9" w:rsidRDefault="00C83C55" w:rsidP="00245CA7">
      <w:pPr>
        <w:ind w:left="720"/>
        <w:jc w:val="both"/>
        <w:rPr>
          <w:rFonts w:ascii="Cambria" w:hAnsi="Cambria"/>
          <w:b/>
          <w:sz w:val="22"/>
          <w:szCs w:val="22"/>
          <w:lang w:val="pl-PL"/>
        </w:rPr>
      </w:pPr>
      <w:r w:rsidRPr="00A059E9">
        <w:rPr>
          <w:rFonts w:ascii="Cambria" w:hAnsi="Cambria"/>
          <w:b/>
          <w:sz w:val="22"/>
          <w:szCs w:val="22"/>
          <w:lang w:val="pl-PL"/>
        </w:rPr>
        <w:t xml:space="preserve">10.10 </w:t>
      </w:r>
      <w:r w:rsidRPr="00A059E9">
        <w:rPr>
          <w:rFonts w:ascii="Cambria" w:hAnsi="Cambria"/>
          <w:b/>
          <w:sz w:val="22"/>
          <w:szCs w:val="22"/>
          <w:lang w:val="pl-PL"/>
        </w:rPr>
        <w:tab/>
      </w:r>
      <w:r w:rsidR="00450380" w:rsidRPr="00A059E9">
        <w:rPr>
          <w:rFonts w:ascii="Cambria" w:hAnsi="Cambria"/>
          <w:b/>
          <w:sz w:val="22"/>
          <w:szCs w:val="22"/>
          <w:lang w:val="pl-PL"/>
        </w:rPr>
        <w:t>Konsekwencje finansowe</w:t>
      </w:r>
      <w:r w:rsidR="00D931E8" w:rsidRPr="00A059E9">
        <w:rPr>
          <w:rFonts w:ascii="Cambria" w:hAnsi="Cambria"/>
          <w:b/>
          <w:sz w:val="22"/>
          <w:szCs w:val="22"/>
          <w:lang w:val="pl-PL"/>
        </w:rPr>
        <w:t xml:space="preserve"> </w:t>
      </w:r>
    </w:p>
    <w:p w14:paraId="7E30E12E" w14:textId="77777777" w:rsidR="00D931E8" w:rsidRPr="00A059E9" w:rsidRDefault="00D931E8" w:rsidP="00245CA7">
      <w:pPr>
        <w:ind w:left="720"/>
        <w:jc w:val="both"/>
        <w:rPr>
          <w:rFonts w:ascii="Cambria" w:hAnsi="Cambria"/>
          <w:b/>
          <w:sz w:val="22"/>
          <w:szCs w:val="22"/>
          <w:lang w:val="pl-PL"/>
        </w:rPr>
      </w:pPr>
      <w:r w:rsidRPr="00A059E9">
        <w:rPr>
          <w:rFonts w:ascii="Cambria" w:hAnsi="Cambria"/>
          <w:b/>
          <w:sz w:val="22"/>
          <w:szCs w:val="22"/>
          <w:lang w:val="pl-PL"/>
        </w:rPr>
        <w:t xml:space="preserve"> </w:t>
      </w:r>
    </w:p>
    <w:p w14:paraId="343BA8CF" w14:textId="77777777" w:rsidR="00144273" w:rsidRPr="00A059E9" w:rsidRDefault="00144273" w:rsidP="00144273">
      <w:pPr>
        <w:ind w:left="720"/>
        <w:jc w:val="both"/>
        <w:rPr>
          <w:rFonts w:ascii="Cambria" w:hAnsi="Cambria" w:cs="Verdana"/>
          <w:sz w:val="22"/>
          <w:szCs w:val="22"/>
          <w:lang w:val="pl-PL"/>
        </w:rPr>
      </w:pPr>
    </w:p>
    <w:p w14:paraId="6FC7D3DB" w14:textId="5AC0B989" w:rsidR="00144273" w:rsidRPr="00A059E9" w:rsidRDefault="0099335B" w:rsidP="0099335B">
      <w:pPr>
        <w:ind w:left="1440"/>
        <w:jc w:val="both"/>
        <w:rPr>
          <w:rFonts w:ascii="Cambria" w:hAnsi="Cambria"/>
          <w:sz w:val="22"/>
          <w:szCs w:val="22"/>
          <w:lang w:val="pl-PL"/>
        </w:rPr>
      </w:pPr>
      <w:r w:rsidRPr="00A059E9">
        <w:rPr>
          <w:rFonts w:ascii="Cambria" w:hAnsi="Cambria"/>
          <w:sz w:val="22"/>
          <w:szCs w:val="22"/>
          <w:lang w:val="pl-PL"/>
        </w:rPr>
        <w:t xml:space="preserve">Gdy zawodnik lub inna osoba naruszy przepisy antydopingowe </w:t>
      </w:r>
      <w:proofErr w:type="spellStart"/>
      <w:r w:rsidR="001558C8">
        <w:rPr>
          <w:rFonts w:ascii="Cambria" w:hAnsi="Cambria" w:cs="Verdana"/>
          <w:sz w:val="22"/>
          <w:szCs w:val="22"/>
          <w:lang w:val="pl-PL"/>
        </w:rPr>
        <w:t>KdZDwS</w:t>
      </w:r>
      <w:proofErr w:type="spellEnd"/>
      <w:r w:rsidR="00520EA5" w:rsidRPr="00A059E9" w:rsidDel="00520EA5">
        <w:rPr>
          <w:rFonts w:ascii="Cambria" w:hAnsi="Cambria"/>
          <w:sz w:val="22"/>
          <w:szCs w:val="22"/>
          <w:lang w:val="pl-PL"/>
        </w:rPr>
        <w:t xml:space="preserve"> </w:t>
      </w:r>
      <w:r w:rsidRPr="00A059E9">
        <w:rPr>
          <w:rFonts w:ascii="Cambria" w:hAnsi="Cambria"/>
          <w:sz w:val="22"/>
          <w:szCs w:val="22"/>
          <w:lang w:val="pl-PL"/>
        </w:rPr>
        <w:t xml:space="preserve">może według własnego uznania i zgodnie z zasadą proporcjonalności a) nakazać zawodnikowi lub innej osobie zwrot kosztów związanych z naruszeniem przepisów antydopingowych bez względu na długość nałożonej kary </w:t>
      </w:r>
      <w:r w:rsidR="00E95541" w:rsidRPr="00A059E9">
        <w:rPr>
          <w:rFonts w:ascii="Cambria" w:hAnsi="Cambria" w:cs="Verdana"/>
          <w:color w:val="000000"/>
          <w:sz w:val="22"/>
          <w:szCs w:val="22"/>
          <w:lang w:val="pl-PL"/>
        </w:rPr>
        <w:t>wykluczenia</w:t>
      </w:r>
      <w:r w:rsidRPr="00A059E9">
        <w:rPr>
          <w:rFonts w:ascii="Cambria" w:hAnsi="Cambria"/>
          <w:sz w:val="22"/>
          <w:szCs w:val="22"/>
          <w:lang w:val="pl-PL"/>
        </w:rPr>
        <w:t xml:space="preserve"> i/lub b) nałożyć na zawodnika lub inną osobę karę finansową w maksymalnej wysokości </w:t>
      </w:r>
      <w:r w:rsidR="00AB1A27" w:rsidRPr="00A059E9">
        <w:rPr>
          <w:rFonts w:ascii="Cambria" w:hAnsi="Cambria"/>
          <w:sz w:val="22"/>
          <w:szCs w:val="22"/>
          <w:lang w:val="pl-PL"/>
        </w:rPr>
        <w:t xml:space="preserve">5 tysięcy złotych </w:t>
      </w:r>
      <w:r w:rsidRPr="00A059E9">
        <w:rPr>
          <w:rFonts w:ascii="Cambria" w:hAnsi="Cambria"/>
          <w:sz w:val="22"/>
          <w:szCs w:val="22"/>
          <w:lang w:val="pl-PL"/>
        </w:rPr>
        <w:t xml:space="preserve">ale tylko w przypadkach, gdy już nałożona została maksymalna kara </w:t>
      </w:r>
      <w:r w:rsidR="00E95541" w:rsidRPr="00A059E9">
        <w:rPr>
          <w:rFonts w:ascii="Cambria" w:hAnsi="Cambria" w:cs="Verdana"/>
          <w:color w:val="000000"/>
          <w:sz w:val="22"/>
          <w:szCs w:val="22"/>
          <w:lang w:val="pl-PL"/>
        </w:rPr>
        <w:t>wykluczenia</w:t>
      </w:r>
      <w:r w:rsidRPr="00A059E9">
        <w:rPr>
          <w:rFonts w:ascii="Cambria" w:hAnsi="Cambria"/>
          <w:sz w:val="22"/>
          <w:szCs w:val="22"/>
          <w:lang w:val="pl-PL"/>
        </w:rPr>
        <w:t>.</w:t>
      </w:r>
    </w:p>
    <w:p w14:paraId="60175D69" w14:textId="77777777" w:rsidR="00144273" w:rsidRPr="00A059E9" w:rsidRDefault="00144273" w:rsidP="00144273">
      <w:pPr>
        <w:ind w:left="1440"/>
        <w:jc w:val="both"/>
        <w:rPr>
          <w:rFonts w:ascii="Cambria" w:hAnsi="Cambria"/>
          <w:sz w:val="22"/>
          <w:szCs w:val="22"/>
          <w:lang w:val="pl-PL"/>
        </w:rPr>
      </w:pPr>
    </w:p>
    <w:p w14:paraId="7B6771DD" w14:textId="4EF24FCE" w:rsidR="00144273" w:rsidRPr="00A059E9" w:rsidRDefault="0099335B" w:rsidP="00144273">
      <w:pPr>
        <w:ind w:left="1440"/>
        <w:jc w:val="both"/>
        <w:rPr>
          <w:rFonts w:ascii="Cambria" w:hAnsi="Cambria"/>
          <w:sz w:val="22"/>
          <w:szCs w:val="22"/>
          <w:lang w:val="pl-PL"/>
        </w:rPr>
      </w:pPr>
      <w:r w:rsidRPr="00A059E9">
        <w:rPr>
          <w:rFonts w:ascii="Cambria" w:hAnsi="Cambria"/>
          <w:sz w:val="22"/>
          <w:szCs w:val="22"/>
          <w:lang w:val="pl-PL"/>
        </w:rPr>
        <w:t xml:space="preserve">Nałożenie kary finansowej przez </w:t>
      </w:r>
      <w:proofErr w:type="spellStart"/>
      <w:r w:rsidR="001558C8">
        <w:rPr>
          <w:rFonts w:ascii="Cambria" w:hAnsi="Cambria" w:cs="Verdana"/>
          <w:sz w:val="22"/>
          <w:szCs w:val="22"/>
          <w:lang w:val="pl-PL"/>
        </w:rPr>
        <w:t>KdZDwS</w:t>
      </w:r>
      <w:proofErr w:type="spellEnd"/>
      <w:r w:rsidRPr="00A059E9">
        <w:rPr>
          <w:rFonts w:ascii="Cambria" w:hAnsi="Cambria"/>
          <w:sz w:val="22"/>
          <w:szCs w:val="22"/>
          <w:lang w:val="pl-PL"/>
        </w:rPr>
        <w:t xml:space="preserve"> lub nakazanie zawodnikowi zwrot kosztów nie należy traktować jako podstawy do skrócenia kary</w:t>
      </w:r>
      <w:r w:rsidR="00EF6AAE">
        <w:rPr>
          <w:rFonts w:ascii="Cambria" w:hAnsi="Cambria"/>
          <w:sz w:val="22"/>
          <w:szCs w:val="22"/>
          <w:lang w:val="pl-PL"/>
        </w:rPr>
        <w:t xml:space="preserve"> </w:t>
      </w:r>
      <w:r w:rsidR="00E95541" w:rsidRPr="00A059E9">
        <w:rPr>
          <w:rFonts w:ascii="Cambria" w:hAnsi="Cambria" w:cs="Verdana"/>
          <w:color w:val="000000"/>
          <w:sz w:val="22"/>
          <w:szCs w:val="22"/>
          <w:lang w:val="pl-PL"/>
        </w:rPr>
        <w:t>wykluczenia</w:t>
      </w:r>
      <w:r w:rsidRPr="00A059E9">
        <w:rPr>
          <w:rFonts w:ascii="Cambria" w:hAnsi="Cambria"/>
          <w:sz w:val="22"/>
          <w:szCs w:val="22"/>
          <w:lang w:val="pl-PL"/>
        </w:rPr>
        <w:t>, jakiej zawodnik lub inna osoba podlegałaby na mocy Przepisów antydopingowych lub Kodeksu.</w:t>
      </w:r>
    </w:p>
    <w:p w14:paraId="4A881AA1" w14:textId="77777777" w:rsidR="00564D17" w:rsidRPr="00A059E9" w:rsidRDefault="00564D17" w:rsidP="00564D17">
      <w:pPr>
        <w:ind w:left="720"/>
        <w:jc w:val="both"/>
        <w:rPr>
          <w:rFonts w:ascii="Cambria" w:hAnsi="Cambria"/>
          <w:sz w:val="22"/>
          <w:szCs w:val="22"/>
          <w:u w:val="single"/>
          <w:lang w:val="pl-PL"/>
        </w:rPr>
      </w:pPr>
    </w:p>
    <w:p w14:paraId="62726954" w14:textId="77777777" w:rsidR="000910A1" w:rsidRPr="00A059E9" w:rsidRDefault="000910A1" w:rsidP="00245CA7">
      <w:pPr>
        <w:ind w:left="720"/>
        <w:jc w:val="both"/>
        <w:rPr>
          <w:rFonts w:ascii="Cambria" w:hAnsi="Cambria"/>
          <w:b/>
          <w:sz w:val="22"/>
          <w:szCs w:val="22"/>
          <w:lang w:val="pl-PL"/>
        </w:rPr>
      </w:pPr>
      <w:r w:rsidRPr="00A059E9">
        <w:rPr>
          <w:rFonts w:ascii="Cambria" w:hAnsi="Cambria"/>
          <w:b/>
          <w:sz w:val="22"/>
          <w:szCs w:val="22"/>
          <w:lang w:val="pl-PL"/>
        </w:rPr>
        <w:t>10.11</w:t>
      </w:r>
      <w:r w:rsidRPr="00A059E9">
        <w:rPr>
          <w:rFonts w:ascii="Cambria" w:hAnsi="Cambria"/>
          <w:b/>
          <w:sz w:val="22"/>
          <w:szCs w:val="22"/>
          <w:lang w:val="pl-PL"/>
        </w:rPr>
        <w:tab/>
        <w:t xml:space="preserve"> </w:t>
      </w:r>
      <w:r w:rsidR="0099335B" w:rsidRPr="00A059E9">
        <w:rPr>
          <w:rFonts w:ascii="Cambria" w:hAnsi="Cambria" w:cs="Verdana"/>
          <w:b/>
          <w:bCs/>
          <w:color w:val="000000"/>
          <w:sz w:val="22"/>
          <w:szCs w:val="22"/>
          <w:lang w:val="pl-PL"/>
        </w:rPr>
        <w:t>Rozpoczęcie kary</w:t>
      </w:r>
      <w:r w:rsidR="0099335B" w:rsidRPr="00281623">
        <w:rPr>
          <w:rFonts w:ascii="Cambria" w:hAnsi="Cambria" w:cs="Verdana"/>
          <w:b/>
          <w:bCs/>
          <w:color w:val="000000"/>
          <w:sz w:val="22"/>
          <w:szCs w:val="22"/>
          <w:lang w:val="pl-PL"/>
        </w:rPr>
        <w:t xml:space="preserve"> </w:t>
      </w:r>
      <w:r w:rsidR="00E95541" w:rsidRPr="00B43BCF">
        <w:rPr>
          <w:rFonts w:ascii="Cambria" w:hAnsi="Cambria" w:cs="Verdana"/>
          <w:b/>
          <w:color w:val="000000"/>
          <w:sz w:val="22"/>
          <w:szCs w:val="22"/>
          <w:lang w:val="pl-PL"/>
        </w:rPr>
        <w:t>wykluczenia</w:t>
      </w:r>
    </w:p>
    <w:p w14:paraId="5A3FA95C" w14:textId="77777777" w:rsidR="000910A1" w:rsidRPr="00A059E9" w:rsidRDefault="000910A1" w:rsidP="00245CA7">
      <w:pPr>
        <w:jc w:val="both"/>
        <w:rPr>
          <w:rFonts w:ascii="Cambria" w:hAnsi="Cambria"/>
          <w:b/>
          <w:sz w:val="22"/>
          <w:szCs w:val="22"/>
          <w:lang w:val="pl-PL"/>
        </w:rPr>
      </w:pPr>
    </w:p>
    <w:p w14:paraId="57511333" w14:textId="77777777" w:rsidR="000910A1" w:rsidRPr="00A059E9" w:rsidRDefault="0099335B" w:rsidP="00245CA7">
      <w:pPr>
        <w:ind w:left="720"/>
        <w:jc w:val="both"/>
        <w:rPr>
          <w:rFonts w:ascii="Cambria" w:hAnsi="Cambria"/>
          <w:sz w:val="22"/>
          <w:szCs w:val="22"/>
          <w:lang w:val="pl-PL"/>
        </w:rPr>
      </w:pPr>
      <w:r w:rsidRPr="00A059E9">
        <w:rPr>
          <w:rFonts w:ascii="Cambria" w:hAnsi="Cambria" w:cs="Verdana"/>
          <w:color w:val="000000"/>
          <w:sz w:val="22"/>
          <w:szCs w:val="22"/>
          <w:lang w:val="pl-PL"/>
        </w:rPr>
        <w:t xml:space="preserve">Z wyjątkiem sytuacji opisanych poniżej, kara </w:t>
      </w:r>
      <w:r w:rsidR="00E95541"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rPr>
        <w:t xml:space="preserve"> rozpoczyna się w dniu ogłoszenia przez organ dyscyplinarny </w:t>
      </w:r>
      <w:r w:rsidR="007175C4" w:rsidRPr="00A059E9">
        <w:rPr>
          <w:rFonts w:ascii="Cambria" w:hAnsi="Cambria" w:cs="Verdana"/>
          <w:color w:val="000000"/>
          <w:sz w:val="22"/>
          <w:szCs w:val="22"/>
          <w:lang w:val="pl-PL"/>
        </w:rPr>
        <w:t xml:space="preserve">orzeczenia </w:t>
      </w:r>
      <w:r w:rsidRPr="00A059E9">
        <w:rPr>
          <w:rFonts w:ascii="Cambria" w:hAnsi="Cambria" w:cs="Verdana"/>
          <w:color w:val="000000"/>
          <w:sz w:val="22"/>
          <w:szCs w:val="22"/>
          <w:lang w:val="pl-PL"/>
        </w:rPr>
        <w:t xml:space="preserve">o karze </w:t>
      </w:r>
      <w:r w:rsidR="00E95541"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rPr>
        <w:t xml:space="preserve"> lub, jeżeli </w:t>
      </w:r>
      <w:r w:rsidRPr="00A059E9">
        <w:rPr>
          <w:rFonts w:ascii="Cambria" w:hAnsi="Cambria" w:cs="Verdana"/>
          <w:color w:val="000000"/>
          <w:sz w:val="22"/>
          <w:szCs w:val="22"/>
          <w:lang w:val="pl-PL"/>
        </w:rPr>
        <w:lastRenderedPageBreak/>
        <w:t xml:space="preserve">zrezygnowano z </w:t>
      </w:r>
      <w:r w:rsidR="00281623">
        <w:rPr>
          <w:rFonts w:ascii="Cambria" w:hAnsi="Cambria" w:cs="Verdana"/>
          <w:color w:val="000000"/>
          <w:sz w:val="22"/>
          <w:szCs w:val="22"/>
          <w:lang w:val="pl-PL"/>
        </w:rPr>
        <w:t>rozprawy</w:t>
      </w:r>
      <w:r w:rsidRPr="00A059E9">
        <w:rPr>
          <w:rFonts w:ascii="Cambria" w:hAnsi="Cambria" w:cs="Verdana"/>
          <w:color w:val="000000"/>
          <w:sz w:val="22"/>
          <w:szCs w:val="22"/>
          <w:lang w:val="pl-PL"/>
        </w:rPr>
        <w:t xml:space="preserve">, w dniu zaakceptowania kary </w:t>
      </w:r>
      <w:r w:rsidR="00E95541"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rPr>
        <w:t xml:space="preserve"> lub nałożenia jej w inny sposób.</w:t>
      </w:r>
      <w:r w:rsidR="000910A1" w:rsidRPr="00A059E9">
        <w:rPr>
          <w:rFonts w:ascii="Cambria" w:hAnsi="Cambria"/>
          <w:sz w:val="22"/>
          <w:szCs w:val="22"/>
          <w:lang w:val="pl-PL"/>
        </w:rPr>
        <w:t xml:space="preserve"> </w:t>
      </w:r>
    </w:p>
    <w:p w14:paraId="5C5A7121" w14:textId="77777777" w:rsidR="000910A1" w:rsidRPr="00A059E9" w:rsidRDefault="000910A1" w:rsidP="00245CA7">
      <w:pPr>
        <w:jc w:val="both"/>
        <w:rPr>
          <w:rFonts w:ascii="Cambria" w:hAnsi="Cambria"/>
          <w:b/>
          <w:sz w:val="22"/>
          <w:szCs w:val="22"/>
          <w:lang w:val="pl-PL"/>
        </w:rPr>
      </w:pPr>
    </w:p>
    <w:p w14:paraId="14B2E485" w14:textId="77777777" w:rsidR="000910A1" w:rsidRPr="00A059E9" w:rsidRDefault="000910A1" w:rsidP="00245CA7">
      <w:pPr>
        <w:ind w:left="1440"/>
        <w:jc w:val="both"/>
        <w:rPr>
          <w:rFonts w:ascii="Cambria" w:hAnsi="Cambria"/>
          <w:i/>
          <w:sz w:val="22"/>
          <w:szCs w:val="22"/>
          <w:lang w:val="pl-PL"/>
        </w:rPr>
      </w:pPr>
      <w:r w:rsidRPr="00A059E9">
        <w:rPr>
          <w:rFonts w:ascii="Cambria" w:hAnsi="Cambria"/>
          <w:b/>
          <w:sz w:val="22"/>
          <w:szCs w:val="22"/>
          <w:lang w:val="pl-PL"/>
        </w:rPr>
        <w:t>10.11.1</w:t>
      </w:r>
      <w:r w:rsidRPr="00A059E9">
        <w:rPr>
          <w:rFonts w:ascii="Cambria" w:hAnsi="Cambria"/>
          <w:sz w:val="22"/>
          <w:szCs w:val="22"/>
          <w:lang w:val="pl-PL"/>
        </w:rPr>
        <w:t xml:space="preserve"> </w:t>
      </w:r>
      <w:r w:rsidR="0099335B" w:rsidRPr="00A059E9">
        <w:rPr>
          <w:rFonts w:ascii="Cambria" w:hAnsi="Cambria" w:cs="Verdana"/>
          <w:sz w:val="22"/>
          <w:szCs w:val="22"/>
          <w:lang w:val="pl-PL"/>
        </w:rPr>
        <w:t>Opóźnienia niezawinione przez zawodnika lub inną osobę</w:t>
      </w:r>
    </w:p>
    <w:p w14:paraId="2DF57A84" w14:textId="77777777" w:rsidR="000910A1" w:rsidRPr="00A059E9" w:rsidRDefault="000910A1" w:rsidP="00245CA7">
      <w:pPr>
        <w:ind w:left="1440"/>
        <w:jc w:val="both"/>
        <w:rPr>
          <w:rFonts w:ascii="Cambria" w:hAnsi="Cambria"/>
          <w:i/>
          <w:sz w:val="22"/>
          <w:szCs w:val="22"/>
          <w:lang w:val="pl-PL"/>
        </w:rPr>
      </w:pPr>
    </w:p>
    <w:p w14:paraId="3D69D645" w14:textId="2E9AB422" w:rsidR="000910A1" w:rsidRPr="00A059E9" w:rsidRDefault="00CF363E" w:rsidP="00245CA7">
      <w:pPr>
        <w:ind w:left="1440"/>
        <w:jc w:val="both"/>
        <w:rPr>
          <w:rFonts w:ascii="Cambria" w:hAnsi="Cambria" w:cs="Verdana"/>
          <w:bCs/>
          <w:sz w:val="22"/>
          <w:szCs w:val="22"/>
          <w:lang w:val="pl-PL"/>
        </w:rPr>
      </w:pPr>
      <w:r w:rsidRPr="00A059E9">
        <w:rPr>
          <w:rFonts w:ascii="Cambria" w:hAnsi="Cambria" w:cs="Verdana"/>
          <w:color w:val="000000"/>
          <w:sz w:val="22"/>
          <w:szCs w:val="22"/>
          <w:lang w:val="pl-PL"/>
        </w:rPr>
        <w:t xml:space="preserve">W przypadku niezawinionej przez zawodnika lub inną osobę zwłoki w procesie </w:t>
      </w:r>
      <w:r w:rsidR="00281623">
        <w:rPr>
          <w:rFonts w:ascii="Cambria" w:hAnsi="Cambria" w:cs="Verdana"/>
          <w:color w:val="000000"/>
          <w:sz w:val="22"/>
          <w:szCs w:val="22"/>
          <w:lang w:val="pl-PL"/>
        </w:rPr>
        <w:t>dyscyplinarnym</w:t>
      </w:r>
      <w:r w:rsidR="00281623" w:rsidRPr="00A059E9">
        <w:rPr>
          <w:rFonts w:ascii="Cambria" w:hAnsi="Cambria" w:cs="Verdana"/>
          <w:color w:val="000000"/>
          <w:sz w:val="22"/>
          <w:szCs w:val="22"/>
          <w:lang w:val="pl-PL"/>
        </w:rPr>
        <w:t xml:space="preserve"> </w:t>
      </w:r>
      <w:r w:rsidRPr="00A059E9">
        <w:rPr>
          <w:rFonts w:ascii="Cambria" w:hAnsi="Cambria" w:cs="Verdana"/>
          <w:color w:val="000000"/>
          <w:sz w:val="22"/>
          <w:szCs w:val="22"/>
          <w:lang w:val="pl-PL"/>
        </w:rPr>
        <w:t xml:space="preserve">lub innych czynnościach związanych z kontrolą antydopingową, </w:t>
      </w:r>
      <w:r w:rsidR="00281623">
        <w:rPr>
          <w:rFonts w:ascii="Cambria" w:hAnsi="Cambria" w:cs="Verdana"/>
          <w:sz w:val="22"/>
          <w:szCs w:val="22"/>
          <w:lang w:val="pl-PL"/>
        </w:rPr>
        <w:t>organ dyscyplinarny</w:t>
      </w:r>
      <w:r w:rsidRPr="00A059E9">
        <w:rPr>
          <w:rFonts w:ascii="Cambria" w:hAnsi="Cambria" w:cs="Verdana"/>
          <w:color w:val="000000"/>
          <w:sz w:val="22"/>
          <w:szCs w:val="22"/>
          <w:lang w:val="pl-PL"/>
        </w:rPr>
        <w:t xml:space="preserve"> nakładając karę może ustalić, że kara </w:t>
      </w:r>
      <w:r w:rsidR="00E95541"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rPr>
        <w:t xml:space="preserve"> rozpoczyna się wcześniej, tzn. w dniu, w którym pobrano próbkę lub w dniu, w którym doszło do innego naruszenia przepisów antydopingowych. Wszystkie wyniki uzyskane w zawodach w okresie kary </w:t>
      </w:r>
      <w:r w:rsidR="00E95541"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rPr>
        <w:t xml:space="preserve">, w tym kary </w:t>
      </w:r>
      <w:r w:rsidR="00E95541"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rPr>
        <w:t xml:space="preserve"> nałożonej z datą wsteczną, zostają unieważnione.</w:t>
      </w:r>
      <w:r w:rsidR="00DF4509" w:rsidRPr="00A059E9">
        <w:rPr>
          <w:rFonts w:ascii="Cambria" w:hAnsi="Cambria" w:cs="Verdana"/>
          <w:bCs/>
          <w:sz w:val="22"/>
          <w:szCs w:val="22"/>
          <w:lang w:val="pl-PL"/>
        </w:rPr>
        <w:t xml:space="preserve"> </w:t>
      </w:r>
    </w:p>
    <w:p w14:paraId="204DF760" w14:textId="77777777" w:rsidR="000910A1" w:rsidRPr="00A059E9" w:rsidRDefault="000910A1" w:rsidP="00245CA7">
      <w:pPr>
        <w:jc w:val="both"/>
        <w:rPr>
          <w:rFonts w:ascii="Cambria" w:hAnsi="Cambria" w:cs="Verdana"/>
          <w:bCs/>
          <w:sz w:val="22"/>
          <w:szCs w:val="22"/>
          <w:lang w:val="pl-PL"/>
        </w:rPr>
      </w:pPr>
    </w:p>
    <w:p w14:paraId="6A17DD56" w14:textId="77777777" w:rsidR="000910A1" w:rsidRPr="00A059E9" w:rsidRDefault="000910A1"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CF363E" w:rsidRPr="00A059E9">
        <w:rPr>
          <w:rFonts w:ascii="Cambria" w:hAnsi="Cambria"/>
          <w:i/>
          <w:sz w:val="22"/>
          <w:szCs w:val="22"/>
          <w:lang w:val="pl-PL"/>
        </w:rPr>
        <w:t xml:space="preserve">Artykułu </w:t>
      </w:r>
      <w:r w:rsidRPr="00A059E9">
        <w:rPr>
          <w:rFonts w:ascii="Cambria" w:hAnsi="Cambria"/>
          <w:i/>
          <w:sz w:val="22"/>
          <w:szCs w:val="22"/>
          <w:lang w:val="pl-PL"/>
        </w:rPr>
        <w:t>10.11.1:</w:t>
      </w:r>
      <w:r w:rsidR="00DF4509" w:rsidRPr="00A059E9">
        <w:rPr>
          <w:rFonts w:ascii="Cambria" w:hAnsi="Cambria"/>
          <w:i/>
          <w:sz w:val="22"/>
          <w:szCs w:val="22"/>
          <w:lang w:val="pl-PL"/>
        </w:rPr>
        <w:t xml:space="preserve"> </w:t>
      </w:r>
      <w:r w:rsidR="00CF363E" w:rsidRPr="00A059E9">
        <w:rPr>
          <w:rFonts w:ascii="Cambria" w:hAnsi="Cambria"/>
          <w:i/>
          <w:sz w:val="22"/>
          <w:szCs w:val="22"/>
          <w:lang w:val="pl-PL"/>
        </w:rPr>
        <w:t>W przypadku naruszeń innych niż określonych w Artykule 2.1 czas, jaki organizacja antydopingowa potrzebuje do zebrania informacji niezbędnych do stwierdzenia naruszenia przepisów antydopingowych może być długi, szczególnie, gdy zawodnik lub inna osoba podjęła działanie, aby uniemożliwić wykrycie naruszenia. W takich okolicznościach nie należy stosować zapisu niniejszego Artykułu pozwalającego na rozpoczęcie kary w terminie wcześniejszym].</w:t>
      </w:r>
    </w:p>
    <w:p w14:paraId="309326AD" w14:textId="77777777" w:rsidR="000910A1" w:rsidRPr="00A059E9" w:rsidRDefault="000910A1" w:rsidP="00245CA7">
      <w:pPr>
        <w:jc w:val="both"/>
        <w:rPr>
          <w:rFonts w:ascii="Cambria" w:hAnsi="Cambria"/>
          <w:b/>
          <w:sz w:val="22"/>
          <w:szCs w:val="22"/>
          <w:lang w:val="pl-PL"/>
        </w:rPr>
      </w:pPr>
    </w:p>
    <w:p w14:paraId="183F8D0C" w14:textId="77777777" w:rsidR="000910A1" w:rsidRPr="00A059E9" w:rsidRDefault="000910A1" w:rsidP="00245CA7">
      <w:pPr>
        <w:ind w:left="1440"/>
        <w:jc w:val="both"/>
        <w:rPr>
          <w:rFonts w:ascii="Cambria" w:hAnsi="Cambria"/>
          <w:sz w:val="22"/>
          <w:szCs w:val="22"/>
          <w:lang w:val="pl-PL"/>
        </w:rPr>
      </w:pPr>
      <w:r w:rsidRPr="00A059E9">
        <w:rPr>
          <w:rFonts w:ascii="Cambria" w:hAnsi="Cambria"/>
          <w:b/>
          <w:sz w:val="22"/>
          <w:szCs w:val="22"/>
          <w:lang w:val="pl-PL"/>
        </w:rPr>
        <w:t>10.11.2</w:t>
      </w:r>
      <w:r w:rsidRPr="00A059E9">
        <w:rPr>
          <w:rFonts w:ascii="Cambria" w:hAnsi="Cambria"/>
          <w:sz w:val="22"/>
          <w:szCs w:val="22"/>
          <w:lang w:val="pl-PL"/>
        </w:rPr>
        <w:t xml:space="preserve"> </w:t>
      </w:r>
      <w:r w:rsidR="00CF363E" w:rsidRPr="00A059E9">
        <w:rPr>
          <w:rFonts w:ascii="Cambria" w:hAnsi="Cambria"/>
          <w:sz w:val="22"/>
          <w:szCs w:val="22"/>
          <w:lang w:val="pl-PL"/>
        </w:rPr>
        <w:t xml:space="preserve">Niezwłoczne przyznanie się </w:t>
      </w:r>
    </w:p>
    <w:p w14:paraId="5912C2CD" w14:textId="77777777" w:rsidR="000910A1" w:rsidRPr="00A059E9" w:rsidRDefault="000910A1" w:rsidP="00245CA7">
      <w:pPr>
        <w:ind w:left="1440"/>
        <w:jc w:val="both"/>
        <w:rPr>
          <w:rFonts w:ascii="Cambria" w:hAnsi="Cambria"/>
          <w:sz w:val="22"/>
          <w:szCs w:val="22"/>
          <w:lang w:val="pl-PL"/>
        </w:rPr>
      </w:pPr>
    </w:p>
    <w:p w14:paraId="3FC80A37" w14:textId="2A08E72F" w:rsidR="000910A1" w:rsidRPr="00A059E9" w:rsidRDefault="00CF363E" w:rsidP="00BB4F95">
      <w:pPr>
        <w:ind w:left="1440"/>
        <w:jc w:val="both"/>
        <w:rPr>
          <w:rFonts w:ascii="Cambria" w:hAnsi="Cambria"/>
          <w:i/>
          <w:sz w:val="22"/>
          <w:szCs w:val="22"/>
          <w:lang w:val="pl-PL"/>
        </w:rPr>
      </w:pPr>
      <w:r w:rsidRPr="00A059E9">
        <w:rPr>
          <w:rFonts w:ascii="Cambria" w:hAnsi="Cambria" w:cs="Verdana"/>
          <w:color w:val="000000"/>
          <w:sz w:val="22"/>
          <w:szCs w:val="22"/>
          <w:lang w:val="pl-PL" w:eastAsia="pl-PL"/>
        </w:rPr>
        <w:t xml:space="preserve">Gdy zawodnik niezwłocznie (co zawsze oznacza przed ponownym udziałem w zawodach przez zawodnika) przyzna się do naruszenia przepisów antydopingowych po przedstawieniu mu zarzutu naruszenia przepisów antydopingowych przez </w:t>
      </w:r>
      <w:proofErr w:type="spellStart"/>
      <w:r w:rsidR="001558C8">
        <w:rPr>
          <w:rFonts w:ascii="Cambria" w:hAnsi="Cambria" w:cs="Verdana"/>
          <w:sz w:val="22"/>
          <w:szCs w:val="22"/>
          <w:lang w:val="pl-PL"/>
        </w:rPr>
        <w:t>KdZDwS</w:t>
      </w:r>
      <w:proofErr w:type="spellEnd"/>
      <w:r w:rsidRPr="00A059E9">
        <w:rPr>
          <w:rFonts w:ascii="Cambria" w:hAnsi="Cambria" w:cs="Verdana"/>
          <w:color w:val="000000"/>
          <w:sz w:val="22"/>
          <w:szCs w:val="22"/>
          <w:lang w:val="pl-PL" w:eastAsia="pl-PL"/>
        </w:rPr>
        <w:t xml:space="preserve">, kara </w:t>
      </w:r>
      <w:r w:rsidR="00E95541"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eastAsia="pl-PL"/>
        </w:rPr>
        <w:t xml:space="preserve"> może się rozpocząć już w dniu pobrania próbki lub w dniu, w którym nastąpiło ostatnie naruszenie przepisów antydopingowych. Jednak w każdym przypadku zastosowania niniejszego Artykułu zawodnik lub inna osoba musi odbyć co najmniej połowę kary </w:t>
      </w:r>
      <w:r w:rsidR="00E95541"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eastAsia="pl-PL"/>
        </w:rPr>
        <w:t xml:space="preserve"> liczonej od dnia akceptacji kary lub od dnia, w którym podjęta została decyzja o nałożeniu kary, lub od dnia, w którym kara została nałożona w inny sposób. Niniejszego Artykułu nie stosuje się, gdy kara </w:t>
      </w:r>
      <w:r w:rsidR="00E95541"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eastAsia="pl-PL"/>
        </w:rPr>
        <w:t xml:space="preserve"> już została skrócona zgodnie z Artykułem 10.6.3.</w:t>
      </w:r>
    </w:p>
    <w:p w14:paraId="783CAE5A" w14:textId="77777777" w:rsidR="000910A1" w:rsidRPr="00A059E9" w:rsidRDefault="000910A1" w:rsidP="00245CA7">
      <w:pPr>
        <w:jc w:val="both"/>
        <w:rPr>
          <w:rFonts w:ascii="Cambria" w:hAnsi="Cambria"/>
          <w:sz w:val="22"/>
          <w:szCs w:val="22"/>
          <w:lang w:val="pl-PL"/>
        </w:rPr>
      </w:pPr>
    </w:p>
    <w:p w14:paraId="4AF9B2BF" w14:textId="77777777" w:rsidR="00D567EA" w:rsidRPr="00A059E9" w:rsidRDefault="00D567EA" w:rsidP="00D567EA">
      <w:pPr>
        <w:ind w:left="1440"/>
        <w:jc w:val="both"/>
        <w:rPr>
          <w:rFonts w:ascii="Cambria" w:hAnsi="Cambria"/>
          <w:sz w:val="22"/>
          <w:szCs w:val="22"/>
          <w:lang w:val="pl-PL"/>
        </w:rPr>
      </w:pPr>
      <w:r w:rsidRPr="00A059E9">
        <w:rPr>
          <w:rFonts w:ascii="Cambria" w:hAnsi="Cambria"/>
          <w:b/>
          <w:sz w:val="22"/>
          <w:szCs w:val="22"/>
          <w:lang w:val="pl-PL"/>
        </w:rPr>
        <w:t>10.11.3</w:t>
      </w:r>
      <w:r w:rsidR="00DF4509" w:rsidRPr="00A059E9">
        <w:rPr>
          <w:rFonts w:ascii="Cambria" w:hAnsi="Cambria"/>
          <w:b/>
          <w:sz w:val="22"/>
          <w:szCs w:val="22"/>
          <w:lang w:val="pl-PL"/>
        </w:rPr>
        <w:t xml:space="preserve"> </w:t>
      </w:r>
      <w:r w:rsidR="00CF363E" w:rsidRPr="00A059E9">
        <w:rPr>
          <w:rFonts w:ascii="Cambria" w:hAnsi="Cambria"/>
          <w:sz w:val="22"/>
          <w:szCs w:val="22"/>
          <w:lang w:val="pl-PL"/>
        </w:rPr>
        <w:t xml:space="preserve">Skrócenie </w:t>
      </w:r>
      <w:r w:rsidR="00281623">
        <w:rPr>
          <w:rFonts w:ascii="Cambria" w:hAnsi="Cambria"/>
          <w:sz w:val="22"/>
          <w:szCs w:val="22"/>
          <w:lang w:val="pl-PL"/>
        </w:rPr>
        <w:t>okresu</w:t>
      </w:r>
      <w:r w:rsidR="00281623" w:rsidRPr="00A059E9">
        <w:rPr>
          <w:rFonts w:ascii="Cambria" w:hAnsi="Cambria"/>
          <w:sz w:val="22"/>
          <w:szCs w:val="22"/>
          <w:lang w:val="pl-PL"/>
        </w:rPr>
        <w:t xml:space="preserve"> </w:t>
      </w:r>
      <w:r w:rsidR="00CF363E" w:rsidRPr="00A059E9">
        <w:rPr>
          <w:rFonts w:ascii="Cambria" w:hAnsi="Cambria"/>
          <w:sz w:val="22"/>
          <w:szCs w:val="22"/>
          <w:lang w:val="pl-PL"/>
        </w:rPr>
        <w:t xml:space="preserve">kary o okres tymczasowego </w:t>
      </w:r>
      <w:r w:rsidR="00275D07">
        <w:rPr>
          <w:rFonts w:ascii="Cambria" w:hAnsi="Cambria"/>
          <w:sz w:val="22"/>
          <w:szCs w:val="22"/>
          <w:lang w:val="pl-PL"/>
        </w:rPr>
        <w:t>wykluczenia</w:t>
      </w:r>
      <w:r w:rsidR="00275D07" w:rsidRPr="00A059E9">
        <w:rPr>
          <w:rFonts w:ascii="Cambria" w:hAnsi="Cambria"/>
          <w:sz w:val="22"/>
          <w:szCs w:val="22"/>
          <w:lang w:val="pl-PL"/>
        </w:rPr>
        <w:t xml:space="preserve"> </w:t>
      </w:r>
      <w:r w:rsidR="00CF363E" w:rsidRPr="00A059E9">
        <w:rPr>
          <w:rFonts w:ascii="Cambria" w:hAnsi="Cambria"/>
          <w:sz w:val="22"/>
          <w:szCs w:val="22"/>
          <w:lang w:val="pl-PL"/>
        </w:rPr>
        <w:t xml:space="preserve">lub odbytej kary </w:t>
      </w:r>
      <w:r w:rsidR="00E95541" w:rsidRPr="00A059E9">
        <w:rPr>
          <w:rFonts w:ascii="Cambria" w:hAnsi="Cambria" w:cs="Verdana"/>
          <w:color w:val="000000"/>
          <w:sz w:val="22"/>
          <w:szCs w:val="22"/>
          <w:lang w:val="pl-PL"/>
        </w:rPr>
        <w:t>wykluczenia</w:t>
      </w:r>
      <w:r w:rsidRPr="00A059E9">
        <w:rPr>
          <w:rFonts w:ascii="Cambria" w:hAnsi="Cambria"/>
          <w:sz w:val="22"/>
          <w:szCs w:val="22"/>
          <w:lang w:val="pl-PL"/>
        </w:rPr>
        <w:t xml:space="preserve"> </w:t>
      </w:r>
    </w:p>
    <w:p w14:paraId="684B338F" w14:textId="77777777" w:rsidR="00D567EA" w:rsidRPr="00A059E9" w:rsidRDefault="00D567EA" w:rsidP="00D567EA">
      <w:pPr>
        <w:ind w:left="1440"/>
        <w:jc w:val="both"/>
        <w:rPr>
          <w:rFonts w:ascii="Cambria" w:hAnsi="Cambria"/>
          <w:sz w:val="22"/>
          <w:szCs w:val="22"/>
          <w:lang w:val="pl-PL"/>
        </w:rPr>
      </w:pPr>
    </w:p>
    <w:p w14:paraId="2805DD8D" w14:textId="77777777" w:rsidR="00D567EA" w:rsidRPr="00A059E9" w:rsidRDefault="00D567EA" w:rsidP="00D567EA">
      <w:pPr>
        <w:ind w:left="2127" w:hanging="22"/>
        <w:jc w:val="both"/>
        <w:rPr>
          <w:rFonts w:ascii="Cambria" w:hAnsi="Cambria" w:cs="Verdana"/>
          <w:sz w:val="22"/>
          <w:szCs w:val="22"/>
          <w:lang w:val="pl-PL"/>
        </w:rPr>
      </w:pPr>
      <w:r w:rsidRPr="00A059E9">
        <w:rPr>
          <w:rFonts w:ascii="Cambria" w:hAnsi="Cambria"/>
          <w:sz w:val="22"/>
          <w:szCs w:val="22"/>
          <w:lang w:val="pl-PL"/>
        </w:rPr>
        <w:t>10.11.3.1</w:t>
      </w:r>
      <w:r w:rsidR="00F24CD0" w:rsidRPr="00A059E9">
        <w:rPr>
          <w:rFonts w:ascii="Cambria" w:hAnsi="Cambria"/>
          <w:sz w:val="22"/>
          <w:szCs w:val="22"/>
          <w:lang w:val="pl-PL"/>
        </w:rPr>
        <w:t xml:space="preserve"> </w:t>
      </w:r>
      <w:r w:rsidR="00EB78AB" w:rsidRPr="00A059E9">
        <w:rPr>
          <w:rFonts w:ascii="Cambria" w:hAnsi="Cambria"/>
          <w:sz w:val="22"/>
          <w:szCs w:val="22"/>
          <w:lang w:val="pl-PL"/>
        </w:rPr>
        <w:t xml:space="preserve">Jeżeli zawodnik stosuje się do nałożonej na niego kary tymczasowego </w:t>
      </w:r>
      <w:r w:rsidR="00275D07">
        <w:rPr>
          <w:rFonts w:ascii="Cambria" w:hAnsi="Cambria"/>
          <w:sz w:val="22"/>
          <w:szCs w:val="22"/>
          <w:lang w:val="pl-PL"/>
        </w:rPr>
        <w:t>wykluczenia</w:t>
      </w:r>
      <w:r w:rsidR="00EB78AB" w:rsidRPr="00A059E9">
        <w:rPr>
          <w:rFonts w:ascii="Cambria" w:hAnsi="Cambria"/>
          <w:sz w:val="22"/>
          <w:szCs w:val="22"/>
          <w:lang w:val="pl-PL"/>
        </w:rPr>
        <w:t xml:space="preserve">, okres kary tymczasowego </w:t>
      </w:r>
      <w:r w:rsidR="00275D07">
        <w:rPr>
          <w:rFonts w:ascii="Cambria" w:hAnsi="Cambria"/>
          <w:sz w:val="22"/>
          <w:szCs w:val="22"/>
          <w:lang w:val="pl-PL"/>
        </w:rPr>
        <w:t>wykluczenia</w:t>
      </w:r>
      <w:r w:rsidR="00275D07" w:rsidRPr="00A059E9">
        <w:rPr>
          <w:rFonts w:ascii="Cambria" w:hAnsi="Cambria"/>
          <w:sz w:val="22"/>
          <w:szCs w:val="22"/>
          <w:lang w:val="pl-PL"/>
        </w:rPr>
        <w:t xml:space="preserve"> </w:t>
      </w:r>
      <w:r w:rsidR="00EB78AB" w:rsidRPr="00A059E9">
        <w:rPr>
          <w:rFonts w:ascii="Cambria" w:hAnsi="Cambria"/>
          <w:sz w:val="22"/>
          <w:szCs w:val="22"/>
          <w:lang w:val="pl-PL"/>
        </w:rPr>
        <w:t xml:space="preserve">podlega odliczeniu od ewentualnej kary </w:t>
      </w:r>
      <w:r w:rsidR="00E95541" w:rsidRPr="00A059E9">
        <w:rPr>
          <w:rFonts w:ascii="Cambria" w:hAnsi="Cambria" w:cs="Verdana"/>
          <w:color w:val="000000"/>
          <w:sz w:val="22"/>
          <w:szCs w:val="22"/>
          <w:lang w:val="pl-PL"/>
        </w:rPr>
        <w:t>wykluczenia</w:t>
      </w:r>
      <w:r w:rsidR="00EB78AB" w:rsidRPr="00A059E9">
        <w:rPr>
          <w:rFonts w:ascii="Cambria" w:hAnsi="Cambria"/>
          <w:sz w:val="22"/>
          <w:szCs w:val="22"/>
          <w:lang w:val="pl-PL"/>
        </w:rPr>
        <w:t xml:space="preserve"> ostatecznie nałożonej na zawodnika</w:t>
      </w:r>
      <w:r w:rsidRPr="00A059E9">
        <w:rPr>
          <w:rFonts w:ascii="Cambria" w:hAnsi="Cambria"/>
          <w:sz w:val="22"/>
          <w:szCs w:val="22"/>
          <w:lang w:val="pl-PL"/>
        </w:rPr>
        <w:t xml:space="preserve">. </w:t>
      </w:r>
      <w:r w:rsidR="00EB78AB" w:rsidRPr="00A059E9">
        <w:rPr>
          <w:rFonts w:ascii="Cambria" w:hAnsi="Cambria"/>
          <w:sz w:val="22"/>
          <w:szCs w:val="22"/>
          <w:lang w:val="pl-PL"/>
        </w:rPr>
        <w:t xml:space="preserve">Jeżeli kara </w:t>
      </w:r>
      <w:r w:rsidR="00E95541" w:rsidRPr="00A059E9">
        <w:rPr>
          <w:rFonts w:ascii="Cambria" w:hAnsi="Cambria" w:cs="Verdana"/>
          <w:color w:val="000000"/>
          <w:sz w:val="22"/>
          <w:szCs w:val="22"/>
          <w:lang w:val="pl-PL"/>
        </w:rPr>
        <w:t>wykluczenia</w:t>
      </w:r>
      <w:r w:rsidR="00EB78AB" w:rsidRPr="00A059E9">
        <w:rPr>
          <w:rFonts w:ascii="Cambria" w:hAnsi="Cambria"/>
          <w:sz w:val="22"/>
          <w:szCs w:val="22"/>
          <w:lang w:val="pl-PL"/>
        </w:rPr>
        <w:t xml:space="preserve"> wykonywana jest zgodnie z </w:t>
      </w:r>
      <w:r w:rsidR="001557F3" w:rsidRPr="00A059E9">
        <w:rPr>
          <w:rFonts w:ascii="Cambria" w:hAnsi="Cambria"/>
          <w:sz w:val="22"/>
          <w:szCs w:val="22"/>
          <w:lang w:val="pl-PL"/>
        </w:rPr>
        <w:t>orzeczeniem</w:t>
      </w:r>
      <w:r w:rsidR="00EB78AB" w:rsidRPr="00A059E9">
        <w:rPr>
          <w:rFonts w:ascii="Cambria" w:hAnsi="Cambria"/>
          <w:sz w:val="22"/>
          <w:szCs w:val="22"/>
          <w:lang w:val="pl-PL"/>
        </w:rPr>
        <w:t xml:space="preserve">, od której później zostanie wniesione odwołanie, wówczas zawodnikowi lub innej osobie odlicza się od kary czas kary </w:t>
      </w:r>
      <w:r w:rsidR="00E95541" w:rsidRPr="00A059E9">
        <w:rPr>
          <w:rFonts w:ascii="Cambria" w:hAnsi="Cambria" w:cs="Verdana"/>
          <w:color w:val="000000"/>
          <w:sz w:val="22"/>
          <w:szCs w:val="22"/>
          <w:lang w:val="pl-PL"/>
        </w:rPr>
        <w:t>wykluczenia</w:t>
      </w:r>
      <w:r w:rsidR="00EB78AB" w:rsidRPr="00A059E9">
        <w:rPr>
          <w:rFonts w:ascii="Cambria" w:hAnsi="Cambria"/>
          <w:sz w:val="22"/>
          <w:szCs w:val="22"/>
          <w:lang w:val="pl-PL"/>
        </w:rPr>
        <w:t xml:space="preserve"> już wykonanej od kary </w:t>
      </w:r>
      <w:r w:rsidR="00E95541" w:rsidRPr="00A059E9">
        <w:rPr>
          <w:rFonts w:ascii="Cambria" w:hAnsi="Cambria" w:cs="Verdana"/>
          <w:color w:val="000000"/>
          <w:sz w:val="22"/>
          <w:szCs w:val="22"/>
          <w:lang w:val="pl-PL"/>
        </w:rPr>
        <w:t>wykluczenia</w:t>
      </w:r>
      <w:r w:rsidR="00EB78AB" w:rsidRPr="00A059E9">
        <w:rPr>
          <w:rFonts w:ascii="Cambria" w:hAnsi="Cambria"/>
          <w:sz w:val="22"/>
          <w:szCs w:val="22"/>
          <w:lang w:val="pl-PL"/>
        </w:rPr>
        <w:t xml:space="preserve"> ostatecznie nałożonej na zawodnika.</w:t>
      </w:r>
    </w:p>
    <w:p w14:paraId="04113395" w14:textId="77777777" w:rsidR="00D567EA" w:rsidRPr="00A059E9" w:rsidRDefault="00D567EA" w:rsidP="00D567EA">
      <w:pPr>
        <w:ind w:left="1440"/>
        <w:jc w:val="both"/>
        <w:rPr>
          <w:rFonts w:ascii="Cambria" w:hAnsi="Cambria"/>
          <w:sz w:val="22"/>
          <w:szCs w:val="22"/>
          <w:lang w:val="pl-PL"/>
        </w:rPr>
      </w:pPr>
    </w:p>
    <w:p w14:paraId="22F487F0" w14:textId="679490B0" w:rsidR="00D567EA" w:rsidRPr="00A059E9" w:rsidRDefault="00D567EA" w:rsidP="00D567EA">
      <w:pPr>
        <w:ind w:left="2127"/>
        <w:jc w:val="both"/>
        <w:rPr>
          <w:rFonts w:ascii="Cambria" w:hAnsi="Cambria"/>
          <w:sz w:val="22"/>
          <w:szCs w:val="22"/>
          <w:lang w:val="pl-PL"/>
        </w:rPr>
      </w:pPr>
      <w:r w:rsidRPr="00A059E9">
        <w:rPr>
          <w:rFonts w:ascii="Cambria" w:hAnsi="Cambria"/>
          <w:sz w:val="22"/>
          <w:szCs w:val="22"/>
          <w:lang w:val="pl-PL"/>
        </w:rPr>
        <w:t>10.11.3.2</w:t>
      </w:r>
      <w:r w:rsidR="00DF4509" w:rsidRPr="00A059E9">
        <w:rPr>
          <w:rFonts w:ascii="Cambria" w:hAnsi="Cambria"/>
          <w:sz w:val="22"/>
          <w:szCs w:val="22"/>
          <w:lang w:val="pl-PL"/>
        </w:rPr>
        <w:t xml:space="preserve"> </w:t>
      </w:r>
      <w:r w:rsidR="00EB78AB" w:rsidRPr="00A059E9">
        <w:rPr>
          <w:rFonts w:ascii="Cambria" w:hAnsi="Cambria" w:cs="Verdana"/>
          <w:color w:val="000000"/>
          <w:sz w:val="22"/>
          <w:szCs w:val="22"/>
          <w:lang w:val="pl-PL" w:eastAsia="pl-PL"/>
        </w:rPr>
        <w:t xml:space="preserve">Jeżeli zawodnik lub inna osoba dobrowolnie zaakceptuje karę tymczasowego </w:t>
      </w:r>
      <w:r w:rsidR="00275D07">
        <w:rPr>
          <w:rFonts w:ascii="Cambria" w:hAnsi="Cambria" w:cs="Verdana"/>
          <w:color w:val="000000"/>
          <w:sz w:val="22"/>
          <w:szCs w:val="22"/>
          <w:lang w:val="pl-PL" w:eastAsia="pl-PL"/>
        </w:rPr>
        <w:t>wykluczenia</w:t>
      </w:r>
      <w:r w:rsidR="00EB78AB" w:rsidRPr="00A059E9">
        <w:rPr>
          <w:rFonts w:ascii="Cambria" w:hAnsi="Cambria" w:cs="Verdana"/>
          <w:color w:val="000000"/>
          <w:sz w:val="22"/>
          <w:szCs w:val="22"/>
          <w:lang w:val="pl-PL" w:eastAsia="pl-PL"/>
        </w:rPr>
        <w:t xml:space="preserve">, o której został powiadomiony pisemnie przez </w:t>
      </w:r>
      <w:proofErr w:type="spellStart"/>
      <w:r w:rsidR="001558C8">
        <w:rPr>
          <w:rFonts w:ascii="Cambria" w:hAnsi="Cambria" w:cs="Verdana"/>
          <w:sz w:val="22"/>
          <w:szCs w:val="22"/>
          <w:lang w:val="pl-PL"/>
        </w:rPr>
        <w:t>KdZDwS</w:t>
      </w:r>
      <w:proofErr w:type="spellEnd"/>
      <w:r w:rsidR="00EB78AB" w:rsidRPr="00A059E9">
        <w:rPr>
          <w:rFonts w:ascii="Cambria" w:hAnsi="Cambria" w:cs="Verdana"/>
          <w:color w:val="000000"/>
          <w:sz w:val="22"/>
          <w:szCs w:val="22"/>
          <w:lang w:val="pl-PL" w:eastAsia="pl-PL"/>
        </w:rPr>
        <w:t xml:space="preserve"> i powstrzyma się od udziału w zawodach, okres tymczasowego </w:t>
      </w:r>
      <w:r w:rsidR="00275D07">
        <w:rPr>
          <w:rFonts w:ascii="Cambria" w:hAnsi="Cambria" w:cs="Verdana"/>
          <w:color w:val="000000"/>
          <w:sz w:val="22"/>
          <w:szCs w:val="22"/>
          <w:lang w:val="pl-PL" w:eastAsia="pl-PL"/>
        </w:rPr>
        <w:t>wykluczenia</w:t>
      </w:r>
      <w:r w:rsidR="00275D07" w:rsidRPr="00A059E9">
        <w:rPr>
          <w:rFonts w:ascii="Cambria" w:hAnsi="Cambria" w:cs="Verdana"/>
          <w:color w:val="000000"/>
          <w:sz w:val="22"/>
          <w:szCs w:val="22"/>
          <w:lang w:val="pl-PL" w:eastAsia="pl-PL"/>
        </w:rPr>
        <w:t xml:space="preserve"> </w:t>
      </w:r>
      <w:r w:rsidR="00EB78AB" w:rsidRPr="00A059E9">
        <w:rPr>
          <w:rFonts w:ascii="Cambria" w:hAnsi="Cambria" w:cs="Verdana"/>
          <w:color w:val="000000"/>
          <w:sz w:val="22"/>
          <w:szCs w:val="22"/>
          <w:lang w:val="pl-PL" w:eastAsia="pl-PL"/>
        </w:rPr>
        <w:t xml:space="preserve">podlega odliczeniu od ewentualnej kary </w:t>
      </w:r>
      <w:r w:rsidR="00E95541" w:rsidRPr="00A059E9">
        <w:rPr>
          <w:rFonts w:ascii="Cambria" w:hAnsi="Cambria" w:cs="Verdana"/>
          <w:color w:val="000000"/>
          <w:sz w:val="22"/>
          <w:szCs w:val="22"/>
          <w:lang w:val="pl-PL"/>
        </w:rPr>
        <w:t>wykluczenia</w:t>
      </w:r>
      <w:r w:rsidR="007175C4" w:rsidRPr="00A059E9">
        <w:rPr>
          <w:rFonts w:ascii="Cambria" w:hAnsi="Cambria" w:cs="Verdana"/>
          <w:color w:val="000000"/>
          <w:sz w:val="22"/>
          <w:szCs w:val="22"/>
          <w:lang w:val="pl-PL" w:eastAsia="pl-PL"/>
        </w:rPr>
        <w:t xml:space="preserve"> </w:t>
      </w:r>
      <w:r w:rsidR="00EB78AB" w:rsidRPr="00A059E9">
        <w:rPr>
          <w:rFonts w:ascii="Cambria" w:hAnsi="Cambria" w:cs="Verdana"/>
          <w:color w:val="000000"/>
          <w:sz w:val="22"/>
          <w:szCs w:val="22"/>
          <w:lang w:val="pl-PL" w:eastAsia="pl-PL"/>
        </w:rPr>
        <w:t xml:space="preserve">ostatecznie nałożonej na zawodnika lub inną osobę. Kopię dobrowolnej akceptacji przez zawodnika lub inną osobę kary </w:t>
      </w:r>
      <w:r w:rsidR="00EB78AB" w:rsidRPr="00A059E9">
        <w:rPr>
          <w:rFonts w:ascii="Cambria" w:hAnsi="Cambria" w:cs="Verdana"/>
          <w:color w:val="000000"/>
          <w:sz w:val="22"/>
          <w:szCs w:val="22"/>
          <w:lang w:val="pl-PL" w:eastAsia="pl-PL"/>
        </w:rPr>
        <w:lastRenderedPageBreak/>
        <w:t xml:space="preserve">tymczasowego </w:t>
      </w:r>
      <w:r w:rsidR="00275D07">
        <w:rPr>
          <w:rFonts w:ascii="Cambria" w:hAnsi="Cambria" w:cs="Verdana"/>
          <w:color w:val="000000"/>
          <w:sz w:val="22"/>
          <w:szCs w:val="22"/>
          <w:lang w:val="pl-PL" w:eastAsia="pl-PL"/>
        </w:rPr>
        <w:t>wykluczenia</w:t>
      </w:r>
      <w:r w:rsidR="00275D07" w:rsidRPr="00A059E9">
        <w:rPr>
          <w:rFonts w:ascii="Cambria" w:hAnsi="Cambria" w:cs="Verdana"/>
          <w:color w:val="000000"/>
          <w:sz w:val="22"/>
          <w:szCs w:val="22"/>
          <w:lang w:val="pl-PL" w:eastAsia="pl-PL"/>
        </w:rPr>
        <w:t xml:space="preserve"> </w:t>
      </w:r>
      <w:r w:rsidR="00EB78AB" w:rsidRPr="00A059E9">
        <w:rPr>
          <w:rFonts w:ascii="Cambria" w:hAnsi="Cambria" w:cs="Verdana"/>
          <w:color w:val="000000"/>
          <w:sz w:val="22"/>
          <w:szCs w:val="22"/>
          <w:lang w:val="pl-PL" w:eastAsia="pl-PL"/>
        </w:rPr>
        <w:t>dostarcza się bezzwłocznie</w:t>
      </w:r>
      <w:r w:rsidR="00DF4509" w:rsidRPr="00A059E9">
        <w:rPr>
          <w:rFonts w:ascii="Cambria" w:hAnsi="Cambria" w:cs="Verdana"/>
          <w:color w:val="000000"/>
          <w:sz w:val="22"/>
          <w:szCs w:val="22"/>
          <w:lang w:val="pl-PL" w:eastAsia="pl-PL"/>
        </w:rPr>
        <w:t xml:space="preserve"> </w:t>
      </w:r>
      <w:r w:rsidR="00EB78AB" w:rsidRPr="00A059E9">
        <w:rPr>
          <w:rFonts w:ascii="Cambria" w:hAnsi="Cambria" w:cs="Verdana"/>
          <w:color w:val="000000"/>
          <w:sz w:val="22"/>
          <w:szCs w:val="22"/>
          <w:lang w:val="pl-PL" w:eastAsia="pl-PL"/>
        </w:rPr>
        <w:t>wszystkim stronom uprawnionym do otrzymania powiadomienia o możliwym naruszeniu przepisów antydopingowych zgodnie z Artykułem 14.1.</w:t>
      </w:r>
    </w:p>
    <w:p w14:paraId="1A0FCD7E" w14:textId="77777777" w:rsidR="00D567EA" w:rsidRPr="00A059E9" w:rsidRDefault="00D567EA" w:rsidP="00D567EA">
      <w:pPr>
        <w:ind w:left="1440"/>
        <w:jc w:val="both"/>
        <w:rPr>
          <w:rFonts w:ascii="Cambria" w:hAnsi="Cambria"/>
          <w:sz w:val="22"/>
          <w:szCs w:val="22"/>
          <w:lang w:val="pl-PL"/>
        </w:rPr>
      </w:pPr>
    </w:p>
    <w:p w14:paraId="6B4B234D" w14:textId="77777777" w:rsidR="00D567EA" w:rsidRPr="00A059E9" w:rsidRDefault="00D567EA" w:rsidP="00D567EA">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EB78AB" w:rsidRPr="00A059E9">
        <w:rPr>
          <w:rFonts w:ascii="Cambria" w:hAnsi="Cambria"/>
          <w:i/>
          <w:sz w:val="22"/>
          <w:szCs w:val="22"/>
          <w:lang w:val="pl-PL"/>
        </w:rPr>
        <w:t xml:space="preserve">Artykułu </w:t>
      </w:r>
      <w:r w:rsidRPr="00A059E9">
        <w:rPr>
          <w:rFonts w:ascii="Cambria" w:hAnsi="Cambria"/>
          <w:i/>
          <w:sz w:val="22"/>
          <w:szCs w:val="22"/>
          <w:lang w:val="pl-PL"/>
        </w:rPr>
        <w:t>10.11.3.2:</w:t>
      </w:r>
      <w:r w:rsidR="00DF4509" w:rsidRPr="00A059E9">
        <w:rPr>
          <w:rFonts w:ascii="Cambria" w:hAnsi="Cambria"/>
          <w:i/>
          <w:sz w:val="22"/>
          <w:szCs w:val="22"/>
          <w:lang w:val="pl-PL"/>
        </w:rPr>
        <w:t xml:space="preserve"> </w:t>
      </w:r>
      <w:r w:rsidR="00EB78AB" w:rsidRPr="00A059E9">
        <w:rPr>
          <w:rFonts w:ascii="Cambria" w:hAnsi="Cambria" w:cs="Verdana"/>
          <w:i/>
          <w:iCs/>
          <w:color w:val="000000"/>
          <w:sz w:val="22"/>
          <w:szCs w:val="22"/>
          <w:lang w:val="pl-PL"/>
        </w:rPr>
        <w:t xml:space="preserve">Dobrowolne </w:t>
      </w:r>
      <w:r w:rsidR="00057B82">
        <w:rPr>
          <w:rFonts w:ascii="Cambria" w:hAnsi="Cambria" w:cs="Verdana"/>
          <w:i/>
          <w:iCs/>
          <w:color w:val="000000"/>
          <w:sz w:val="22"/>
          <w:szCs w:val="22"/>
          <w:lang w:val="pl-PL"/>
        </w:rPr>
        <w:t>zaakceptowanie</w:t>
      </w:r>
      <w:r w:rsidR="00057B82" w:rsidRPr="00A059E9">
        <w:rPr>
          <w:rFonts w:ascii="Cambria" w:hAnsi="Cambria" w:cs="Verdana"/>
          <w:i/>
          <w:iCs/>
          <w:color w:val="000000"/>
          <w:sz w:val="22"/>
          <w:szCs w:val="22"/>
          <w:lang w:val="pl-PL"/>
        </w:rPr>
        <w:t xml:space="preserve"> </w:t>
      </w:r>
      <w:r w:rsidR="00EB78AB" w:rsidRPr="00A059E9">
        <w:rPr>
          <w:rFonts w:ascii="Cambria" w:hAnsi="Cambria" w:cs="Verdana"/>
          <w:i/>
          <w:iCs/>
          <w:color w:val="000000"/>
          <w:sz w:val="22"/>
          <w:szCs w:val="22"/>
          <w:lang w:val="pl-PL"/>
        </w:rPr>
        <w:t xml:space="preserve">przez zawodnika kary tymczasowego </w:t>
      </w:r>
      <w:r w:rsidR="00057B82">
        <w:rPr>
          <w:rFonts w:ascii="Cambria" w:hAnsi="Cambria" w:cs="Verdana"/>
          <w:i/>
          <w:iCs/>
          <w:color w:val="000000"/>
          <w:sz w:val="22"/>
          <w:szCs w:val="22"/>
          <w:lang w:val="pl-PL"/>
        </w:rPr>
        <w:t>wykluczenia</w:t>
      </w:r>
      <w:r w:rsidR="00057B82" w:rsidRPr="00A059E9">
        <w:rPr>
          <w:rFonts w:ascii="Cambria" w:hAnsi="Cambria" w:cs="Verdana"/>
          <w:i/>
          <w:iCs/>
          <w:color w:val="000000"/>
          <w:sz w:val="22"/>
          <w:szCs w:val="22"/>
          <w:lang w:val="pl-PL"/>
        </w:rPr>
        <w:t xml:space="preserve"> </w:t>
      </w:r>
      <w:r w:rsidR="00EB78AB" w:rsidRPr="00A059E9">
        <w:rPr>
          <w:rFonts w:ascii="Cambria" w:hAnsi="Cambria" w:cs="Verdana"/>
          <w:i/>
          <w:iCs/>
          <w:color w:val="000000"/>
          <w:sz w:val="22"/>
          <w:szCs w:val="22"/>
          <w:lang w:val="pl-PL"/>
        </w:rPr>
        <w:t>nie jest równoznaczne z przyznaniem się przez zawodnika i nie może być wykorzystane w żaden sposób do wyciągania wniosków niekorzystnych dla zawodnika].</w:t>
      </w:r>
    </w:p>
    <w:p w14:paraId="3C963A95" w14:textId="77777777" w:rsidR="00D567EA" w:rsidRPr="00A059E9" w:rsidRDefault="00D567EA" w:rsidP="00D567EA">
      <w:pPr>
        <w:jc w:val="both"/>
        <w:rPr>
          <w:rFonts w:ascii="Cambria" w:hAnsi="Cambria"/>
          <w:b/>
          <w:sz w:val="22"/>
          <w:szCs w:val="22"/>
          <w:lang w:val="pl-PL"/>
        </w:rPr>
      </w:pPr>
    </w:p>
    <w:p w14:paraId="6A523879" w14:textId="77777777" w:rsidR="00D567EA" w:rsidRPr="00A059E9" w:rsidRDefault="00D567EA" w:rsidP="00D567EA">
      <w:pPr>
        <w:ind w:left="2127"/>
        <w:jc w:val="both"/>
        <w:rPr>
          <w:rFonts w:ascii="Cambria" w:hAnsi="Cambria"/>
          <w:sz w:val="22"/>
          <w:szCs w:val="22"/>
          <w:lang w:val="pl-PL"/>
        </w:rPr>
      </w:pPr>
      <w:r w:rsidRPr="00A059E9">
        <w:rPr>
          <w:rFonts w:ascii="Cambria" w:hAnsi="Cambria"/>
          <w:sz w:val="22"/>
          <w:szCs w:val="22"/>
          <w:lang w:val="pl-PL"/>
        </w:rPr>
        <w:t>10.11.3.3</w:t>
      </w:r>
      <w:r w:rsidR="00F24CD0" w:rsidRPr="00A059E9">
        <w:rPr>
          <w:rFonts w:ascii="Cambria" w:hAnsi="Cambria"/>
          <w:sz w:val="22"/>
          <w:szCs w:val="22"/>
          <w:lang w:val="pl-PL"/>
        </w:rPr>
        <w:t xml:space="preserve"> </w:t>
      </w:r>
      <w:r w:rsidR="00EB78AB" w:rsidRPr="00A059E9">
        <w:rPr>
          <w:rFonts w:ascii="Cambria" w:hAnsi="Cambria" w:cs="Verdana"/>
          <w:sz w:val="22"/>
          <w:szCs w:val="22"/>
          <w:lang w:val="pl-PL"/>
        </w:rPr>
        <w:t xml:space="preserve">Od kary </w:t>
      </w:r>
      <w:r w:rsidR="00E95541" w:rsidRPr="00A059E9">
        <w:rPr>
          <w:rFonts w:ascii="Cambria" w:hAnsi="Cambria" w:cs="Verdana"/>
          <w:color w:val="000000"/>
          <w:sz w:val="22"/>
          <w:szCs w:val="22"/>
          <w:lang w:val="pl-PL"/>
        </w:rPr>
        <w:t>wykluczenia</w:t>
      </w:r>
      <w:r w:rsidR="00EB78AB" w:rsidRPr="00A059E9">
        <w:rPr>
          <w:rFonts w:ascii="Cambria" w:hAnsi="Cambria" w:cs="Verdana"/>
          <w:sz w:val="22"/>
          <w:szCs w:val="22"/>
          <w:lang w:val="pl-PL"/>
        </w:rPr>
        <w:t xml:space="preserve"> nie odlicza się okresu poprzedzającego wejście w życie k</w:t>
      </w:r>
      <w:r w:rsidR="00EB78AB" w:rsidRPr="00A059E9">
        <w:rPr>
          <w:rFonts w:ascii="Cambria" w:hAnsi="Cambria" w:cs="Verdana"/>
          <w:color w:val="000000"/>
          <w:sz w:val="22"/>
          <w:szCs w:val="22"/>
          <w:lang w:val="pl-PL" w:eastAsia="pl-PL"/>
        </w:rPr>
        <w:t xml:space="preserve">ary tymczasowego </w:t>
      </w:r>
      <w:r w:rsidR="00275D07">
        <w:rPr>
          <w:rFonts w:ascii="Cambria" w:hAnsi="Cambria" w:cs="Verdana"/>
          <w:color w:val="000000"/>
          <w:sz w:val="22"/>
          <w:szCs w:val="22"/>
          <w:lang w:val="pl-PL" w:eastAsia="pl-PL"/>
        </w:rPr>
        <w:t>wykluczenia</w:t>
      </w:r>
      <w:r w:rsidR="00275D07" w:rsidRPr="00A059E9">
        <w:rPr>
          <w:rFonts w:ascii="Cambria" w:hAnsi="Cambria" w:cs="Verdana"/>
          <w:color w:val="000000"/>
          <w:sz w:val="22"/>
          <w:szCs w:val="22"/>
          <w:lang w:val="pl-PL" w:eastAsia="pl-PL"/>
        </w:rPr>
        <w:t xml:space="preserve"> </w:t>
      </w:r>
      <w:r w:rsidR="00EB78AB" w:rsidRPr="00A059E9">
        <w:rPr>
          <w:rFonts w:ascii="Cambria" w:hAnsi="Cambria" w:cs="Verdana"/>
          <w:color w:val="000000"/>
          <w:sz w:val="22"/>
          <w:szCs w:val="22"/>
          <w:lang w:val="pl-PL" w:eastAsia="pl-PL"/>
        </w:rPr>
        <w:t xml:space="preserve">lub dobrowolnego tymczasowego </w:t>
      </w:r>
      <w:r w:rsidR="00275D07">
        <w:rPr>
          <w:rFonts w:ascii="Cambria" w:hAnsi="Cambria" w:cs="Verdana"/>
          <w:color w:val="000000"/>
          <w:sz w:val="22"/>
          <w:szCs w:val="22"/>
          <w:lang w:val="pl-PL" w:eastAsia="pl-PL"/>
        </w:rPr>
        <w:t>wykluczenia</w:t>
      </w:r>
      <w:r w:rsidR="00EB78AB" w:rsidRPr="00A059E9">
        <w:rPr>
          <w:rFonts w:ascii="Cambria" w:hAnsi="Cambria" w:cs="Verdana"/>
          <w:color w:val="000000"/>
          <w:sz w:val="22"/>
          <w:szCs w:val="22"/>
          <w:lang w:val="pl-PL" w:eastAsia="pl-PL"/>
        </w:rPr>
        <w:t>, bez względu na to, czy zawodnik podjął decyzję o wycofaniu się ze współzawodnictwa lub został zawieszony przez swój zespół</w:t>
      </w:r>
      <w:r w:rsidRPr="00A059E9">
        <w:rPr>
          <w:rFonts w:ascii="Cambria" w:hAnsi="Cambria"/>
          <w:sz w:val="22"/>
          <w:szCs w:val="22"/>
          <w:lang w:val="pl-PL"/>
        </w:rPr>
        <w:t>.</w:t>
      </w:r>
    </w:p>
    <w:p w14:paraId="6F4D6BB2" w14:textId="77777777" w:rsidR="00D567EA" w:rsidRPr="00A059E9" w:rsidRDefault="00D567EA" w:rsidP="00D567EA">
      <w:pPr>
        <w:ind w:left="2127"/>
        <w:jc w:val="both"/>
        <w:rPr>
          <w:rFonts w:ascii="Cambria" w:hAnsi="Cambria"/>
          <w:sz w:val="22"/>
          <w:szCs w:val="22"/>
          <w:lang w:val="pl-PL"/>
        </w:rPr>
      </w:pPr>
    </w:p>
    <w:p w14:paraId="08298188" w14:textId="069800AD" w:rsidR="00D567EA" w:rsidRPr="00A059E9" w:rsidRDefault="00D567EA" w:rsidP="00D567EA">
      <w:pPr>
        <w:ind w:left="2127"/>
        <w:jc w:val="both"/>
        <w:rPr>
          <w:rFonts w:ascii="Cambria" w:hAnsi="Cambria"/>
          <w:sz w:val="22"/>
          <w:szCs w:val="22"/>
          <w:lang w:val="pl-PL"/>
        </w:rPr>
      </w:pPr>
      <w:r w:rsidRPr="00A059E9">
        <w:rPr>
          <w:rFonts w:ascii="Cambria" w:hAnsi="Cambria"/>
          <w:sz w:val="22"/>
          <w:szCs w:val="22"/>
          <w:lang w:val="pl-PL"/>
        </w:rPr>
        <w:t>10.11.3.4</w:t>
      </w:r>
      <w:r w:rsidR="00DF4509" w:rsidRPr="00A059E9">
        <w:rPr>
          <w:rFonts w:ascii="Cambria" w:hAnsi="Cambria"/>
          <w:sz w:val="22"/>
          <w:szCs w:val="22"/>
          <w:lang w:val="pl-PL"/>
        </w:rPr>
        <w:t xml:space="preserve"> </w:t>
      </w:r>
      <w:r w:rsidR="00EB78AB" w:rsidRPr="00A059E9">
        <w:rPr>
          <w:rFonts w:ascii="Cambria" w:hAnsi="Cambria"/>
          <w:sz w:val="22"/>
          <w:szCs w:val="22"/>
          <w:lang w:val="pl-PL"/>
        </w:rPr>
        <w:t xml:space="preserve">W sportach zespołowych gdy kara </w:t>
      </w:r>
      <w:r w:rsidR="00E95541" w:rsidRPr="00A059E9">
        <w:rPr>
          <w:rFonts w:ascii="Cambria" w:hAnsi="Cambria" w:cs="Verdana"/>
          <w:color w:val="000000"/>
          <w:sz w:val="22"/>
          <w:szCs w:val="22"/>
          <w:lang w:val="pl-PL"/>
        </w:rPr>
        <w:t>wykluczenia</w:t>
      </w:r>
      <w:r w:rsidR="00EB78AB" w:rsidRPr="00A059E9">
        <w:rPr>
          <w:rFonts w:ascii="Cambria" w:hAnsi="Cambria"/>
          <w:sz w:val="22"/>
          <w:szCs w:val="22"/>
          <w:lang w:val="pl-PL"/>
        </w:rPr>
        <w:t xml:space="preserve"> zostanie nałożona na zespół, jeśli zasad</w:t>
      </w:r>
      <w:r w:rsidR="00C4441E">
        <w:rPr>
          <w:rFonts w:ascii="Cambria" w:hAnsi="Cambria"/>
          <w:sz w:val="22"/>
          <w:szCs w:val="22"/>
          <w:lang w:val="pl-PL"/>
        </w:rPr>
        <w:t xml:space="preserve">a </w:t>
      </w:r>
      <w:r w:rsidR="007445B9">
        <w:rPr>
          <w:rFonts w:ascii="Cambria" w:hAnsi="Cambria"/>
          <w:sz w:val="22"/>
          <w:szCs w:val="22"/>
          <w:lang w:val="pl-PL"/>
        </w:rPr>
        <w:t>sprawiedliwości nie</w:t>
      </w:r>
      <w:r w:rsidR="00EB78AB" w:rsidRPr="00A059E9">
        <w:rPr>
          <w:rFonts w:ascii="Cambria" w:hAnsi="Cambria"/>
          <w:sz w:val="22"/>
          <w:szCs w:val="22"/>
          <w:lang w:val="pl-PL"/>
        </w:rPr>
        <w:t xml:space="preserve"> wymagają inaczej, kara </w:t>
      </w:r>
      <w:r w:rsidR="00E95541" w:rsidRPr="00A059E9">
        <w:rPr>
          <w:rFonts w:ascii="Cambria" w:hAnsi="Cambria" w:cs="Verdana"/>
          <w:color w:val="000000"/>
          <w:sz w:val="22"/>
          <w:szCs w:val="22"/>
          <w:lang w:val="pl-PL"/>
        </w:rPr>
        <w:t>wykluczenia</w:t>
      </w:r>
      <w:r w:rsidR="00EB78AB" w:rsidRPr="00A059E9">
        <w:rPr>
          <w:rFonts w:ascii="Cambria" w:hAnsi="Cambria"/>
          <w:sz w:val="22"/>
          <w:szCs w:val="22"/>
          <w:lang w:val="pl-PL"/>
        </w:rPr>
        <w:t xml:space="preserve"> rozpoczyna się w dniu </w:t>
      </w:r>
      <w:r w:rsidR="00EB78AB" w:rsidRPr="00A059E9">
        <w:rPr>
          <w:rFonts w:ascii="Cambria" w:hAnsi="Cambria" w:cs="Verdana"/>
          <w:color w:val="000000"/>
          <w:sz w:val="22"/>
          <w:szCs w:val="22"/>
          <w:lang w:val="pl-PL"/>
        </w:rPr>
        <w:t xml:space="preserve">ogłoszenia przez organ dyscyplinarny </w:t>
      </w:r>
      <w:r w:rsidR="00B47A10" w:rsidRPr="00A059E9">
        <w:rPr>
          <w:rFonts w:ascii="Cambria" w:hAnsi="Cambria" w:cs="Verdana"/>
          <w:color w:val="000000"/>
          <w:sz w:val="22"/>
          <w:szCs w:val="22"/>
          <w:lang w:val="pl-PL"/>
        </w:rPr>
        <w:t xml:space="preserve">orzeczenia </w:t>
      </w:r>
      <w:r w:rsidR="00EB78AB" w:rsidRPr="00A059E9">
        <w:rPr>
          <w:rFonts w:ascii="Cambria" w:hAnsi="Cambria" w:cs="Verdana"/>
          <w:color w:val="000000"/>
          <w:sz w:val="22"/>
          <w:szCs w:val="22"/>
          <w:lang w:val="pl-PL"/>
        </w:rPr>
        <w:t xml:space="preserve">o karze </w:t>
      </w:r>
      <w:r w:rsidR="00E95541" w:rsidRPr="00A059E9">
        <w:rPr>
          <w:rFonts w:ascii="Cambria" w:hAnsi="Cambria" w:cs="Verdana"/>
          <w:color w:val="000000"/>
          <w:sz w:val="22"/>
          <w:szCs w:val="22"/>
          <w:lang w:val="pl-PL"/>
        </w:rPr>
        <w:t>wykluczenia</w:t>
      </w:r>
      <w:r w:rsidR="00EB78AB" w:rsidRPr="00A059E9">
        <w:rPr>
          <w:rFonts w:ascii="Cambria" w:hAnsi="Cambria" w:cs="Verdana"/>
          <w:color w:val="000000"/>
          <w:sz w:val="22"/>
          <w:szCs w:val="22"/>
          <w:lang w:val="pl-PL"/>
        </w:rPr>
        <w:t xml:space="preserve"> lub, jeżeli zrezygnowano z </w:t>
      </w:r>
      <w:r w:rsidR="00580E8D">
        <w:rPr>
          <w:rFonts w:ascii="Cambria" w:hAnsi="Cambria" w:cs="Verdana"/>
          <w:color w:val="000000"/>
          <w:sz w:val="22"/>
          <w:szCs w:val="22"/>
          <w:lang w:val="pl-PL"/>
        </w:rPr>
        <w:t>rozprawy</w:t>
      </w:r>
      <w:r w:rsidR="00EB78AB" w:rsidRPr="00A059E9">
        <w:rPr>
          <w:rFonts w:ascii="Cambria" w:hAnsi="Cambria" w:cs="Verdana"/>
          <w:color w:val="000000"/>
          <w:sz w:val="22"/>
          <w:szCs w:val="22"/>
          <w:lang w:val="pl-PL"/>
        </w:rPr>
        <w:t xml:space="preserve">, w dniu zaakceptowania kary </w:t>
      </w:r>
      <w:r w:rsidR="00E95541" w:rsidRPr="00A059E9">
        <w:rPr>
          <w:rFonts w:ascii="Cambria" w:hAnsi="Cambria" w:cs="Verdana"/>
          <w:color w:val="000000"/>
          <w:sz w:val="22"/>
          <w:szCs w:val="22"/>
          <w:lang w:val="pl-PL"/>
        </w:rPr>
        <w:t>wykluczenia</w:t>
      </w:r>
      <w:r w:rsidR="00EB78AB" w:rsidRPr="00A059E9">
        <w:rPr>
          <w:rFonts w:ascii="Cambria" w:hAnsi="Cambria" w:cs="Verdana"/>
          <w:color w:val="000000"/>
          <w:sz w:val="22"/>
          <w:szCs w:val="22"/>
          <w:lang w:val="pl-PL"/>
        </w:rPr>
        <w:t xml:space="preserve"> lub nałożenia jej w inny sposób. Od całkowitej kary </w:t>
      </w:r>
      <w:r w:rsidR="00E95541" w:rsidRPr="00A059E9">
        <w:rPr>
          <w:rFonts w:ascii="Cambria" w:hAnsi="Cambria" w:cs="Verdana"/>
          <w:color w:val="000000"/>
          <w:sz w:val="22"/>
          <w:szCs w:val="22"/>
          <w:lang w:val="pl-PL"/>
        </w:rPr>
        <w:t>wykluczenia</w:t>
      </w:r>
      <w:r w:rsidR="00EB78AB" w:rsidRPr="00A059E9">
        <w:rPr>
          <w:rFonts w:ascii="Cambria" w:hAnsi="Cambria" w:cs="Verdana"/>
          <w:color w:val="000000"/>
          <w:sz w:val="22"/>
          <w:szCs w:val="22"/>
          <w:lang w:val="pl-PL"/>
        </w:rPr>
        <w:t xml:space="preserve"> odlicza się każdy okres tymczasowego </w:t>
      </w:r>
      <w:r w:rsidR="00275D07">
        <w:rPr>
          <w:rFonts w:ascii="Cambria" w:hAnsi="Cambria" w:cs="Verdana"/>
          <w:color w:val="000000"/>
          <w:sz w:val="22"/>
          <w:szCs w:val="22"/>
          <w:lang w:val="pl-PL"/>
        </w:rPr>
        <w:t>wykluczenia</w:t>
      </w:r>
      <w:r w:rsidR="00275D07" w:rsidRPr="00A059E9">
        <w:rPr>
          <w:rFonts w:ascii="Cambria" w:hAnsi="Cambria" w:cs="Verdana"/>
          <w:color w:val="000000"/>
          <w:sz w:val="22"/>
          <w:szCs w:val="22"/>
          <w:lang w:val="pl-PL"/>
        </w:rPr>
        <w:t xml:space="preserve"> </w:t>
      </w:r>
      <w:r w:rsidR="00EB78AB" w:rsidRPr="00A059E9">
        <w:rPr>
          <w:rFonts w:ascii="Cambria" w:hAnsi="Cambria" w:cs="Verdana"/>
          <w:color w:val="000000"/>
          <w:sz w:val="22"/>
          <w:szCs w:val="22"/>
          <w:lang w:val="pl-PL"/>
        </w:rPr>
        <w:t>zespołu (który został nałożony lub któremu zespół poddał się dobrowolnie).</w:t>
      </w:r>
      <w:r w:rsidR="00DF4509" w:rsidRPr="00A059E9">
        <w:rPr>
          <w:rFonts w:ascii="Cambria" w:hAnsi="Cambria"/>
          <w:sz w:val="22"/>
          <w:szCs w:val="22"/>
          <w:lang w:val="pl-PL"/>
        </w:rPr>
        <w:t xml:space="preserve"> </w:t>
      </w:r>
    </w:p>
    <w:p w14:paraId="3B5AE73E" w14:textId="77777777" w:rsidR="00D567EA" w:rsidRPr="00A059E9" w:rsidRDefault="00D567EA" w:rsidP="00D567EA">
      <w:pPr>
        <w:jc w:val="both"/>
        <w:rPr>
          <w:rFonts w:ascii="Cambria" w:hAnsi="Cambria"/>
          <w:sz w:val="22"/>
          <w:szCs w:val="22"/>
          <w:lang w:val="pl-PL"/>
        </w:rPr>
      </w:pPr>
    </w:p>
    <w:p w14:paraId="29660F24" w14:textId="77777777" w:rsidR="000910A1" w:rsidRPr="00A059E9" w:rsidRDefault="00D567EA" w:rsidP="00D567EA">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EB78AB" w:rsidRPr="00A059E9">
        <w:rPr>
          <w:rFonts w:ascii="Cambria" w:hAnsi="Cambria"/>
          <w:i/>
          <w:sz w:val="22"/>
          <w:szCs w:val="22"/>
          <w:lang w:val="pl-PL"/>
        </w:rPr>
        <w:t xml:space="preserve">rtykułu </w:t>
      </w:r>
      <w:r w:rsidRPr="00A059E9">
        <w:rPr>
          <w:rFonts w:ascii="Cambria" w:hAnsi="Cambria"/>
          <w:i/>
          <w:sz w:val="22"/>
          <w:szCs w:val="22"/>
          <w:lang w:val="pl-PL"/>
        </w:rPr>
        <w:t>10.11:</w:t>
      </w:r>
      <w:r w:rsidR="00DF4509" w:rsidRPr="00A059E9">
        <w:rPr>
          <w:rFonts w:ascii="Cambria" w:hAnsi="Cambria"/>
          <w:i/>
          <w:sz w:val="22"/>
          <w:szCs w:val="22"/>
          <w:lang w:val="pl-PL"/>
        </w:rPr>
        <w:t xml:space="preserve"> </w:t>
      </w:r>
      <w:r w:rsidR="00EB78AB" w:rsidRPr="00A059E9">
        <w:rPr>
          <w:rFonts w:ascii="Cambria" w:hAnsi="Cambria" w:cs="Verdana"/>
          <w:i/>
          <w:iCs/>
          <w:color w:val="000000"/>
          <w:sz w:val="22"/>
          <w:szCs w:val="22"/>
          <w:lang w:val="pl-PL"/>
        </w:rPr>
        <w:t xml:space="preserve">Artykuł 10.11 wyraźnie wyjaśnia, że opóźnienia niezawinione przez zawodnika, szybkie przyznanie się przez zawodnika oraz tymczasowe </w:t>
      </w:r>
      <w:r w:rsidR="00275D07">
        <w:rPr>
          <w:rFonts w:ascii="Cambria" w:hAnsi="Cambria" w:cs="Verdana"/>
          <w:i/>
          <w:iCs/>
          <w:color w:val="000000"/>
          <w:sz w:val="22"/>
          <w:szCs w:val="22"/>
          <w:lang w:val="pl-PL"/>
        </w:rPr>
        <w:t>wykluczenie</w:t>
      </w:r>
      <w:r w:rsidR="00275D07" w:rsidRPr="00A059E9">
        <w:rPr>
          <w:rFonts w:ascii="Cambria" w:hAnsi="Cambria" w:cs="Verdana"/>
          <w:i/>
          <w:iCs/>
          <w:color w:val="000000"/>
          <w:sz w:val="22"/>
          <w:szCs w:val="22"/>
          <w:lang w:val="pl-PL"/>
        </w:rPr>
        <w:t xml:space="preserve"> </w:t>
      </w:r>
      <w:r w:rsidR="00EB78AB" w:rsidRPr="00A059E9">
        <w:rPr>
          <w:rFonts w:ascii="Cambria" w:hAnsi="Cambria" w:cs="Verdana"/>
          <w:i/>
          <w:iCs/>
          <w:color w:val="000000"/>
          <w:sz w:val="22"/>
          <w:szCs w:val="22"/>
          <w:lang w:val="pl-PL"/>
        </w:rPr>
        <w:t xml:space="preserve">są jedynym uzasadnieniem rozpoczęcia kary </w:t>
      </w:r>
      <w:r w:rsidR="00557863" w:rsidRPr="00A059E9">
        <w:rPr>
          <w:rFonts w:ascii="Cambria" w:hAnsi="Cambria" w:cs="Verdana"/>
          <w:i/>
          <w:color w:val="000000"/>
          <w:sz w:val="22"/>
          <w:szCs w:val="22"/>
          <w:lang w:val="pl-PL"/>
        </w:rPr>
        <w:t>wykluczenia</w:t>
      </w:r>
      <w:r w:rsidR="00EF6AAE">
        <w:rPr>
          <w:rFonts w:ascii="Cambria" w:hAnsi="Cambria" w:cs="Verdana"/>
          <w:i/>
          <w:color w:val="000000"/>
          <w:sz w:val="22"/>
          <w:szCs w:val="22"/>
          <w:lang w:val="pl-PL"/>
        </w:rPr>
        <w:t xml:space="preserve"> </w:t>
      </w:r>
      <w:r w:rsidR="00EB78AB" w:rsidRPr="00A059E9">
        <w:rPr>
          <w:rFonts w:ascii="Cambria" w:hAnsi="Cambria" w:cs="Verdana"/>
          <w:i/>
          <w:iCs/>
          <w:color w:val="000000"/>
          <w:sz w:val="22"/>
          <w:szCs w:val="22"/>
          <w:lang w:val="pl-PL"/>
        </w:rPr>
        <w:t>wcześniej, niż w dniu podjęcia decyzji przez organ dyscyplinarny].</w:t>
      </w:r>
    </w:p>
    <w:p w14:paraId="4B5F94D8" w14:textId="77777777" w:rsidR="00D567EA" w:rsidRPr="00A059E9" w:rsidRDefault="00D567EA" w:rsidP="00D567EA">
      <w:pPr>
        <w:jc w:val="both"/>
        <w:rPr>
          <w:rFonts w:ascii="Cambria" w:hAnsi="Cambria"/>
          <w:sz w:val="22"/>
          <w:szCs w:val="22"/>
          <w:u w:val="single"/>
          <w:lang w:val="pl-PL"/>
        </w:rPr>
      </w:pPr>
    </w:p>
    <w:p w14:paraId="2CDE0839" w14:textId="77777777" w:rsidR="00890CF0" w:rsidRPr="00A059E9" w:rsidRDefault="00890CF0" w:rsidP="00245CA7">
      <w:pPr>
        <w:ind w:left="720"/>
        <w:jc w:val="both"/>
        <w:rPr>
          <w:rFonts w:ascii="Cambria" w:hAnsi="Cambria"/>
          <w:b/>
          <w:i/>
          <w:sz w:val="22"/>
          <w:szCs w:val="22"/>
          <w:lang w:val="pl-PL"/>
        </w:rPr>
      </w:pPr>
      <w:r w:rsidRPr="00A059E9">
        <w:rPr>
          <w:rFonts w:ascii="Cambria" w:hAnsi="Cambria"/>
          <w:b/>
          <w:sz w:val="22"/>
          <w:szCs w:val="22"/>
          <w:lang w:val="pl-PL"/>
        </w:rPr>
        <w:t>10.12</w:t>
      </w:r>
      <w:r w:rsidRPr="00A059E9">
        <w:rPr>
          <w:rFonts w:ascii="Cambria" w:hAnsi="Cambria"/>
          <w:b/>
          <w:sz w:val="22"/>
          <w:szCs w:val="22"/>
          <w:lang w:val="pl-PL"/>
        </w:rPr>
        <w:tab/>
        <w:t xml:space="preserve"> </w:t>
      </w:r>
      <w:r w:rsidR="00EB78AB" w:rsidRPr="00A059E9">
        <w:rPr>
          <w:rFonts w:ascii="Cambria" w:hAnsi="Cambria" w:cs="Verdana"/>
          <w:b/>
          <w:bCs/>
          <w:sz w:val="22"/>
          <w:szCs w:val="22"/>
          <w:lang w:val="pl-PL"/>
        </w:rPr>
        <w:t>Status w czasie kary</w:t>
      </w:r>
      <w:r w:rsidR="00EB78AB" w:rsidRPr="00C4441E">
        <w:rPr>
          <w:rFonts w:ascii="Cambria" w:hAnsi="Cambria" w:cs="Verdana"/>
          <w:b/>
          <w:bCs/>
          <w:sz w:val="22"/>
          <w:szCs w:val="22"/>
          <w:lang w:val="pl-PL"/>
        </w:rPr>
        <w:t xml:space="preserve"> </w:t>
      </w:r>
      <w:r w:rsidR="00E95541" w:rsidRPr="00B43BCF">
        <w:rPr>
          <w:rFonts w:ascii="Cambria" w:hAnsi="Cambria" w:cs="Verdana"/>
          <w:b/>
          <w:color w:val="000000"/>
          <w:sz w:val="22"/>
          <w:szCs w:val="22"/>
          <w:lang w:val="pl-PL"/>
        </w:rPr>
        <w:t>wykluczenia</w:t>
      </w:r>
    </w:p>
    <w:p w14:paraId="5CEE3FCF" w14:textId="77777777" w:rsidR="00890CF0" w:rsidRPr="00A059E9" w:rsidRDefault="00890CF0" w:rsidP="00245CA7">
      <w:pPr>
        <w:jc w:val="both"/>
        <w:rPr>
          <w:rFonts w:ascii="Cambria" w:hAnsi="Cambria"/>
          <w:b/>
          <w:i/>
          <w:sz w:val="22"/>
          <w:szCs w:val="22"/>
          <w:lang w:val="pl-PL"/>
        </w:rPr>
      </w:pPr>
    </w:p>
    <w:p w14:paraId="3B12BE84" w14:textId="77777777" w:rsidR="00890CF0" w:rsidRPr="00A059E9" w:rsidRDefault="00890CF0" w:rsidP="00245CA7">
      <w:pPr>
        <w:ind w:left="1440"/>
        <w:jc w:val="both"/>
        <w:rPr>
          <w:rFonts w:ascii="Cambria" w:hAnsi="Cambria"/>
          <w:b/>
          <w:sz w:val="22"/>
          <w:szCs w:val="22"/>
          <w:lang w:val="pl-PL"/>
        </w:rPr>
      </w:pPr>
      <w:r w:rsidRPr="00A059E9">
        <w:rPr>
          <w:rFonts w:ascii="Cambria" w:hAnsi="Cambria"/>
          <w:b/>
          <w:sz w:val="22"/>
          <w:szCs w:val="22"/>
          <w:lang w:val="pl-PL"/>
        </w:rPr>
        <w:t>10.12.1</w:t>
      </w:r>
      <w:r w:rsidRPr="00A059E9">
        <w:rPr>
          <w:rFonts w:ascii="Cambria" w:hAnsi="Cambria"/>
          <w:sz w:val="22"/>
          <w:szCs w:val="22"/>
          <w:lang w:val="pl-PL"/>
        </w:rPr>
        <w:t xml:space="preserve"> </w:t>
      </w:r>
      <w:r w:rsidR="003B0ECB" w:rsidRPr="00A059E9">
        <w:rPr>
          <w:rFonts w:ascii="Cambria" w:hAnsi="Cambria" w:cs="Verdana"/>
          <w:sz w:val="22"/>
          <w:szCs w:val="22"/>
          <w:lang w:val="pl-PL"/>
        </w:rPr>
        <w:t xml:space="preserve">Zakaz uczestnictwa w okresie kary </w:t>
      </w:r>
      <w:r w:rsidR="00E95541" w:rsidRPr="00A059E9">
        <w:rPr>
          <w:rFonts w:ascii="Cambria" w:hAnsi="Cambria" w:cs="Verdana"/>
          <w:color w:val="000000"/>
          <w:sz w:val="22"/>
          <w:szCs w:val="22"/>
          <w:lang w:val="pl-PL"/>
        </w:rPr>
        <w:t>wykluczenia</w:t>
      </w:r>
    </w:p>
    <w:p w14:paraId="5923B162" w14:textId="77777777" w:rsidR="006A67D1" w:rsidRPr="00A059E9" w:rsidRDefault="006A67D1" w:rsidP="00245CA7">
      <w:pPr>
        <w:ind w:left="1440"/>
        <w:jc w:val="both"/>
        <w:rPr>
          <w:rFonts w:ascii="Cambria" w:hAnsi="Cambria"/>
          <w:sz w:val="22"/>
          <w:szCs w:val="22"/>
          <w:lang w:val="pl-PL"/>
        </w:rPr>
      </w:pPr>
    </w:p>
    <w:p w14:paraId="4958D7DD" w14:textId="2534A14D" w:rsidR="00890CF0" w:rsidRPr="00A059E9" w:rsidRDefault="002D3D12" w:rsidP="00245CA7">
      <w:pPr>
        <w:ind w:left="1440"/>
        <w:jc w:val="both"/>
        <w:rPr>
          <w:rFonts w:ascii="Cambria" w:hAnsi="Cambria"/>
          <w:sz w:val="22"/>
          <w:szCs w:val="22"/>
          <w:lang w:val="pl-PL"/>
        </w:rPr>
      </w:pPr>
      <w:r w:rsidRPr="00A059E9">
        <w:rPr>
          <w:rFonts w:ascii="Cambria" w:hAnsi="Cambria" w:cs="Verdana"/>
          <w:color w:val="000000"/>
          <w:sz w:val="22"/>
          <w:szCs w:val="22"/>
          <w:lang w:val="pl-PL" w:eastAsia="pl-PL"/>
        </w:rPr>
        <w:t xml:space="preserve">Żaden zawodnik, ani inna osoba, na którą nałożono karę </w:t>
      </w:r>
      <w:r w:rsidR="00E95541"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eastAsia="pl-PL"/>
        </w:rPr>
        <w:t xml:space="preserve">, nie może w okresie </w:t>
      </w:r>
      <w:r w:rsidR="00E95541"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eastAsia="pl-PL"/>
        </w:rPr>
        <w:t xml:space="preserve"> uczestniczyć w żadnej roli w zawodach ani prowadzić działań (innych niż działania w ramach zatwierdzonych edukacyjnych programów antydopingowych lub programów rehabilitacyjnych) zatwierdzonych lub zorganizowanych przez </w:t>
      </w:r>
      <w:proofErr w:type="spellStart"/>
      <w:r w:rsidR="001558C8">
        <w:rPr>
          <w:rFonts w:ascii="Cambria" w:hAnsi="Cambria" w:cs="Verdana"/>
          <w:sz w:val="22"/>
          <w:szCs w:val="22"/>
          <w:lang w:val="pl-PL"/>
        </w:rPr>
        <w:t>KdZDwS</w:t>
      </w:r>
      <w:proofErr w:type="spellEnd"/>
      <w:r w:rsidRPr="00A059E9">
        <w:rPr>
          <w:rFonts w:ascii="Cambria" w:hAnsi="Cambria" w:cs="Verdana"/>
          <w:color w:val="000000"/>
          <w:sz w:val="22"/>
          <w:szCs w:val="22"/>
          <w:lang w:val="pl-PL" w:eastAsia="pl-PL"/>
        </w:rPr>
        <w:t xml:space="preserve"> lub </w:t>
      </w:r>
      <w:r w:rsidR="001E2C93" w:rsidRPr="00A059E9">
        <w:rPr>
          <w:rFonts w:ascii="Cambria" w:hAnsi="Cambria" w:cs="Verdana"/>
          <w:color w:val="000000"/>
          <w:sz w:val="22"/>
          <w:szCs w:val="22"/>
          <w:lang w:val="pl-PL" w:eastAsia="pl-PL"/>
        </w:rPr>
        <w:t xml:space="preserve">Polski </w:t>
      </w:r>
      <w:r w:rsidR="00E95541" w:rsidRPr="00A059E9">
        <w:rPr>
          <w:rFonts w:ascii="Cambria" w:hAnsi="Cambria" w:cs="Verdana"/>
          <w:color w:val="000000"/>
          <w:sz w:val="22"/>
          <w:szCs w:val="22"/>
          <w:lang w:val="pl-PL" w:eastAsia="pl-PL"/>
        </w:rPr>
        <w:t>Związek</w:t>
      </w:r>
      <w:r w:rsidR="001E2C93" w:rsidRPr="00A059E9">
        <w:rPr>
          <w:rFonts w:ascii="Cambria" w:hAnsi="Cambria" w:cs="Verdana"/>
          <w:color w:val="000000"/>
          <w:sz w:val="22"/>
          <w:szCs w:val="22"/>
          <w:lang w:val="pl-PL" w:eastAsia="pl-PL"/>
        </w:rPr>
        <w:t xml:space="preserve"> Sportowy</w:t>
      </w:r>
      <w:r w:rsidRPr="00A059E9">
        <w:rPr>
          <w:rFonts w:ascii="Cambria" w:hAnsi="Cambria" w:cs="Verdana"/>
          <w:color w:val="000000"/>
          <w:sz w:val="22"/>
          <w:szCs w:val="22"/>
          <w:lang w:val="pl-PL" w:eastAsia="pl-PL"/>
        </w:rPr>
        <w:t xml:space="preserve">, klub lub inną organizację członkowską </w:t>
      </w:r>
      <w:proofErr w:type="spellStart"/>
      <w:r w:rsidR="001558C8">
        <w:rPr>
          <w:rFonts w:ascii="Cambria" w:hAnsi="Cambria" w:cs="Verdana"/>
          <w:sz w:val="22"/>
          <w:szCs w:val="22"/>
          <w:lang w:val="pl-PL"/>
        </w:rPr>
        <w:t>KdZDwS</w:t>
      </w:r>
      <w:proofErr w:type="spellEnd"/>
      <w:r w:rsidRPr="00A059E9">
        <w:rPr>
          <w:rFonts w:ascii="Cambria" w:hAnsi="Cambria" w:cs="Verdana"/>
          <w:color w:val="000000"/>
          <w:sz w:val="22"/>
          <w:szCs w:val="22"/>
          <w:lang w:val="pl-PL" w:eastAsia="pl-PL"/>
        </w:rPr>
        <w:t>, ani w zawodach zatwierdzonych lub zorganizowanych przez dowolną ligę zawodową lub dowolnego organizatora wydarzeń sportowych szczebla międzynarodowego lub krajowego lub w dowolnych działaniach sportowych elitarnych lub szczebla krajowego finansowanych przez agencję rządową.</w:t>
      </w:r>
      <w:r w:rsidR="00DF4509" w:rsidRPr="00A059E9">
        <w:rPr>
          <w:rFonts w:ascii="Cambria" w:hAnsi="Cambria"/>
          <w:sz w:val="22"/>
          <w:szCs w:val="22"/>
          <w:lang w:val="pl-PL"/>
        </w:rPr>
        <w:t xml:space="preserve"> </w:t>
      </w:r>
    </w:p>
    <w:p w14:paraId="705E1C43" w14:textId="77777777" w:rsidR="00890CF0" w:rsidRPr="00A059E9" w:rsidRDefault="00890CF0" w:rsidP="00245CA7">
      <w:pPr>
        <w:ind w:left="1440"/>
        <w:jc w:val="both"/>
        <w:rPr>
          <w:rFonts w:ascii="Cambria" w:hAnsi="Cambria"/>
          <w:sz w:val="22"/>
          <w:szCs w:val="22"/>
          <w:lang w:val="pl-PL"/>
        </w:rPr>
      </w:pPr>
    </w:p>
    <w:p w14:paraId="656F3484" w14:textId="77777777" w:rsidR="00890CF0" w:rsidRPr="00A059E9" w:rsidRDefault="002D3D12" w:rsidP="00245CA7">
      <w:pPr>
        <w:ind w:left="1440"/>
        <w:jc w:val="both"/>
        <w:rPr>
          <w:rFonts w:ascii="Cambria" w:hAnsi="Cambria"/>
          <w:sz w:val="22"/>
          <w:szCs w:val="22"/>
          <w:lang w:val="pl-PL"/>
        </w:rPr>
      </w:pPr>
      <w:r w:rsidRPr="00A059E9">
        <w:rPr>
          <w:rFonts w:ascii="Cambria" w:hAnsi="Cambria" w:cs="Verdana"/>
          <w:color w:val="000000"/>
          <w:sz w:val="22"/>
          <w:szCs w:val="22"/>
          <w:lang w:val="pl-PL" w:eastAsia="pl-PL"/>
        </w:rPr>
        <w:t xml:space="preserve">Zawodnik lub inna osoba, na którą nałożono karę </w:t>
      </w:r>
      <w:r w:rsidR="00E95541" w:rsidRPr="00A059E9">
        <w:rPr>
          <w:rFonts w:ascii="Cambria" w:hAnsi="Cambria" w:cs="Verdana"/>
          <w:color w:val="000000"/>
          <w:sz w:val="22"/>
          <w:szCs w:val="22"/>
          <w:lang w:val="pl-PL"/>
        </w:rPr>
        <w:t>wykluczenia</w:t>
      </w:r>
      <w:r w:rsidR="00557863" w:rsidRPr="00A059E9">
        <w:rPr>
          <w:rFonts w:ascii="Cambria" w:hAnsi="Cambria" w:cs="Verdana"/>
          <w:color w:val="000000"/>
          <w:sz w:val="22"/>
          <w:szCs w:val="22"/>
          <w:lang w:val="pl-PL"/>
        </w:rPr>
        <w:t xml:space="preserve"> </w:t>
      </w:r>
      <w:r w:rsidRPr="00A059E9">
        <w:rPr>
          <w:rFonts w:ascii="Cambria" w:hAnsi="Cambria" w:cs="Verdana"/>
          <w:color w:val="000000"/>
          <w:sz w:val="22"/>
          <w:szCs w:val="22"/>
          <w:lang w:val="pl-PL" w:eastAsia="pl-PL"/>
        </w:rPr>
        <w:t xml:space="preserve">dłuższą niż cztery lata może, po zakończeniu czteroletniej kary </w:t>
      </w:r>
      <w:r w:rsidR="00E95541"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eastAsia="pl-PL"/>
        </w:rPr>
        <w:t>, uczestniczyć w lo</w:t>
      </w:r>
      <w:r w:rsidR="006B0CF5" w:rsidRPr="00A059E9">
        <w:rPr>
          <w:rFonts w:ascii="Cambria" w:hAnsi="Cambria" w:cs="Verdana"/>
          <w:color w:val="000000"/>
          <w:sz w:val="22"/>
          <w:szCs w:val="22"/>
          <w:lang w:val="pl-PL" w:eastAsia="pl-PL"/>
        </w:rPr>
        <w:t>kalnych wydarzeniach sportowych, do których nie stosuje się przepisów lub które nie podlegają jurysdykcji sygnatariusza Kodeksu lub członka sygnatariusza kodeksu</w:t>
      </w:r>
      <w:r w:rsidRPr="00A059E9">
        <w:rPr>
          <w:rFonts w:ascii="Cambria" w:hAnsi="Cambria" w:cs="Verdana"/>
          <w:color w:val="000000"/>
          <w:sz w:val="22"/>
          <w:szCs w:val="22"/>
          <w:lang w:val="pl-PL" w:eastAsia="pl-PL"/>
        </w:rPr>
        <w:t xml:space="preserve">, ale tylko pod warunkiem, że ranga lokalnych wydarzeń sportowych nie pozwala </w:t>
      </w:r>
      <w:r w:rsidR="006B0CF5" w:rsidRPr="00A059E9">
        <w:rPr>
          <w:rFonts w:ascii="Cambria" w:hAnsi="Cambria" w:cs="Verdana"/>
          <w:color w:val="000000"/>
          <w:sz w:val="22"/>
          <w:szCs w:val="22"/>
          <w:lang w:val="pl-PL" w:eastAsia="pl-PL"/>
        </w:rPr>
        <w:t>zawodnikowi</w:t>
      </w:r>
      <w:r w:rsidRPr="00A059E9">
        <w:rPr>
          <w:rFonts w:ascii="Cambria" w:hAnsi="Cambria" w:cs="Verdana"/>
          <w:color w:val="000000"/>
          <w:sz w:val="22"/>
          <w:szCs w:val="22"/>
          <w:lang w:val="pl-PL" w:eastAsia="pl-PL"/>
        </w:rPr>
        <w:t xml:space="preserve"> lub innej osobie zakwalifikować się bezpośrednio lub pośrednio do uczestniczenia (i zdobywania punktów) w zawodach o randze mistrzostw krajowych lub </w:t>
      </w:r>
      <w:r w:rsidRPr="00A059E9">
        <w:rPr>
          <w:rFonts w:ascii="Cambria" w:hAnsi="Cambria" w:cs="Verdana"/>
          <w:color w:val="000000"/>
          <w:sz w:val="22"/>
          <w:szCs w:val="22"/>
          <w:lang w:val="pl-PL" w:eastAsia="pl-PL"/>
        </w:rPr>
        <w:lastRenderedPageBreak/>
        <w:t>między</w:t>
      </w:r>
      <w:r w:rsidR="00A059E9">
        <w:rPr>
          <w:rFonts w:ascii="Cambria" w:hAnsi="Cambria" w:cs="Verdana"/>
          <w:color w:val="000000"/>
          <w:sz w:val="22"/>
          <w:szCs w:val="22"/>
          <w:lang w:val="pl-PL" w:eastAsia="pl-PL"/>
        </w:rPr>
        <w:t>narodowych</w:t>
      </w:r>
      <w:r w:rsidRPr="00A059E9">
        <w:rPr>
          <w:rFonts w:ascii="Cambria" w:hAnsi="Cambria" w:cs="Verdana"/>
          <w:color w:val="000000"/>
          <w:sz w:val="22"/>
          <w:szCs w:val="22"/>
          <w:lang w:val="pl-PL" w:eastAsia="pl-PL"/>
        </w:rPr>
        <w:t xml:space="preserve"> wydarzeń sportowych</w:t>
      </w:r>
      <w:r w:rsidR="006B0CF5" w:rsidRPr="00A059E9">
        <w:rPr>
          <w:rFonts w:ascii="Cambria" w:hAnsi="Cambria" w:cs="Verdana"/>
          <w:color w:val="000000"/>
          <w:sz w:val="22"/>
          <w:szCs w:val="22"/>
          <w:lang w:val="pl-PL" w:eastAsia="pl-PL"/>
        </w:rPr>
        <w:t xml:space="preserve"> i nie prowadzi do kontaktów między zawodnikiem lub inną osobą w jakiejkolwiek roli z niepełnoletnimi.</w:t>
      </w:r>
      <w:r w:rsidR="00890CF0" w:rsidRPr="00A059E9">
        <w:rPr>
          <w:rFonts w:ascii="Cambria" w:hAnsi="Cambria"/>
          <w:sz w:val="22"/>
          <w:szCs w:val="22"/>
          <w:lang w:val="pl-PL"/>
        </w:rPr>
        <w:t xml:space="preserve"> </w:t>
      </w:r>
    </w:p>
    <w:p w14:paraId="763EA7A8" w14:textId="77777777" w:rsidR="00890CF0" w:rsidRPr="00A059E9" w:rsidRDefault="00890CF0" w:rsidP="00245CA7">
      <w:pPr>
        <w:ind w:left="1440"/>
        <w:jc w:val="both"/>
        <w:rPr>
          <w:rFonts w:ascii="Cambria" w:hAnsi="Cambria"/>
          <w:sz w:val="22"/>
          <w:szCs w:val="22"/>
          <w:lang w:val="pl-PL"/>
        </w:rPr>
      </w:pPr>
    </w:p>
    <w:p w14:paraId="5CB2D3F6" w14:textId="77777777" w:rsidR="00890CF0" w:rsidRPr="00A059E9" w:rsidRDefault="006B0CF5" w:rsidP="00245CA7">
      <w:pPr>
        <w:ind w:left="1440"/>
        <w:jc w:val="both"/>
        <w:rPr>
          <w:rFonts w:ascii="Cambria" w:hAnsi="Cambria"/>
          <w:sz w:val="22"/>
          <w:szCs w:val="22"/>
          <w:lang w:val="pl-PL"/>
        </w:rPr>
      </w:pPr>
      <w:r w:rsidRPr="00A059E9">
        <w:rPr>
          <w:rFonts w:ascii="Cambria" w:hAnsi="Cambria" w:cs="Verdana"/>
          <w:color w:val="000000"/>
          <w:sz w:val="22"/>
          <w:szCs w:val="22"/>
          <w:lang w:val="pl-PL" w:eastAsia="pl-PL"/>
        </w:rPr>
        <w:t xml:space="preserve">Zawodnik lub inna osoba odbywająca karę </w:t>
      </w:r>
      <w:r w:rsidR="004F5EF4"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eastAsia="pl-PL"/>
        </w:rPr>
        <w:t xml:space="preserve"> w dalszym ciągu podlega obowiązkowi badań</w:t>
      </w:r>
      <w:r w:rsidR="00890CF0" w:rsidRPr="00A059E9">
        <w:rPr>
          <w:rFonts w:ascii="Cambria" w:hAnsi="Cambria"/>
          <w:sz w:val="22"/>
          <w:szCs w:val="22"/>
          <w:lang w:val="pl-PL"/>
        </w:rPr>
        <w:t>.</w:t>
      </w:r>
    </w:p>
    <w:p w14:paraId="537A6EFD" w14:textId="77777777" w:rsidR="00890CF0" w:rsidRPr="00A059E9" w:rsidRDefault="00890CF0" w:rsidP="00245CA7">
      <w:pPr>
        <w:jc w:val="both"/>
        <w:rPr>
          <w:rFonts w:ascii="Cambria" w:hAnsi="Cambria"/>
          <w:b/>
          <w:sz w:val="22"/>
          <w:szCs w:val="22"/>
          <w:lang w:val="pl-PL"/>
        </w:rPr>
      </w:pPr>
    </w:p>
    <w:p w14:paraId="1B00CBF6" w14:textId="77777777" w:rsidR="00890CF0" w:rsidRPr="00A059E9" w:rsidRDefault="00890CF0"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6B0CF5" w:rsidRPr="00A059E9">
        <w:rPr>
          <w:rFonts w:ascii="Cambria" w:hAnsi="Cambria"/>
          <w:i/>
          <w:sz w:val="22"/>
          <w:szCs w:val="22"/>
          <w:lang w:val="pl-PL"/>
        </w:rPr>
        <w:t xml:space="preserve">rtykułu </w:t>
      </w:r>
      <w:r w:rsidRPr="00A059E9">
        <w:rPr>
          <w:rFonts w:ascii="Cambria" w:hAnsi="Cambria"/>
          <w:i/>
          <w:sz w:val="22"/>
          <w:szCs w:val="22"/>
          <w:lang w:val="pl-PL"/>
        </w:rPr>
        <w:t>10.1</w:t>
      </w:r>
      <w:r w:rsidR="006B0CF5" w:rsidRPr="00A059E9">
        <w:rPr>
          <w:rFonts w:ascii="Cambria" w:hAnsi="Cambria"/>
          <w:i/>
          <w:sz w:val="22"/>
          <w:szCs w:val="22"/>
          <w:lang w:val="pl-PL"/>
        </w:rPr>
        <w:t>0</w:t>
      </w:r>
      <w:r w:rsidRPr="00A059E9">
        <w:rPr>
          <w:rFonts w:ascii="Cambria" w:hAnsi="Cambria"/>
          <w:i/>
          <w:sz w:val="22"/>
          <w:szCs w:val="22"/>
          <w:lang w:val="pl-PL"/>
        </w:rPr>
        <w:t>.1:</w:t>
      </w:r>
      <w:r w:rsidR="00DF4509" w:rsidRPr="00A059E9">
        <w:rPr>
          <w:rFonts w:ascii="Cambria" w:hAnsi="Cambria"/>
          <w:i/>
          <w:sz w:val="22"/>
          <w:szCs w:val="22"/>
          <w:lang w:val="pl-PL"/>
        </w:rPr>
        <w:t xml:space="preserve"> </w:t>
      </w:r>
      <w:r w:rsidR="006B0CF5" w:rsidRPr="00A059E9">
        <w:rPr>
          <w:rFonts w:ascii="Cambria" w:hAnsi="Cambria" w:cs="Verdana"/>
          <w:i/>
          <w:iCs/>
          <w:color w:val="000000"/>
          <w:sz w:val="22"/>
          <w:szCs w:val="22"/>
          <w:lang w:val="pl-PL"/>
        </w:rPr>
        <w:t xml:space="preserve">Na przykład, z zastrzeżeniem Artykułu 10.12.2 poniżej, zawodnik odbywający karę </w:t>
      </w:r>
      <w:r w:rsidR="004F5EF4" w:rsidRPr="00A059E9">
        <w:rPr>
          <w:rFonts w:ascii="Cambria" w:hAnsi="Cambria" w:cs="Verdana"/>
          <w:i/>
          <w:color w:val="000000"/>
          <w:sz w:val="22"/>
          <w:szCs w:val="22"/>
          <w:lang w:val="pl-PL"/>
        </w:rPr>
        <w:t>wykluczenia</w:t>
      </w:r>
      <w:r w:rsidR="006B0CF5" w:rsidRPr="00A059E9">
        <w:rPr>
          <w:rFonts w:ascii="Cambria" w:hAnsi="Cambria" w:cs="Verdana"/>
          <w:i/>
          <w:iCs/>
          <w:color w:val="000000"/>
          <w:sz w:val="22"/>
          <w:szCs w:val="22"/>
          <w:lang w:val="pl-PL"/>
        </w:rPr>
        <w:t xml:space="preserve"> nie może uczestniczyć w obozie szkoleniowym, zawodach pokazowych czy ćwiczeniach zorganizowanych przez jego </w:t>
      </w:r>
      <w:r w:rsidR="004F5EF4" w:rsidRPr="00A059E9">
        <w:rPr>
          <w:rFonts w:ascii="Cambria" w:hAnsi="Cambria" w:cs="Verdana"/>
          <w:i/>
          <w:iCs/>
          <w:color w:val="000000"/>
          <w:sz w:val="22"/>
          <w:szCs w:val="22"/>
          <w:lang w:val="pl-PL"/>
        </w:rPr>
        <w:t xml:space="preserve">Polski Związek Sportowy </w:t>
      </w:r>
      <w:r w:rsidR="006B0CF5" w:rsidRPr="00A059E9">
        <w:rPr>
          <w:rFonts w:ascii="Cambria" w:hAnsi="Cambria" w:cs="Verdana"/>
          <w:i/>
          <w:iCs/>
          <w:color w:val="000000"/>
          <w:sz w:val="22"/>
          <w:szCs w:val="22"/>
          <w:lang w:val="pl-PL"/>
        </w:rPr>
        <w:t>lub klub, który jest członkiem te</w:t>
      </w:r>
      <w:r w:rsidR="004F5EF4" w:rsidRPr="00A059E9">
        <w:rPr>
          <w:rFonts w:ascii="Cambria" w:hAnsi="Cambria" w:cs="Verdana"/>
          <w:i/>
          <w:iCs/>
          <w:color w:val="000000"/>
          <w:sz w:val="22"/>
          <w:szCs w:val="22"/>
          <w:lang w:val="pl-PL"/>
        </w:rPr>
        <w:t>go</w:t>
      </w:r>
      <w:r w:rsidR="006B0CF5" w:rsidRPr="00A059E9">
        <w:rPr>
          <w:rFonts w:ascii="Cambria" w:hAnsi="Cambria" w:cs="Verdana"/>
          <w:i/>
          <w:iCs/>
          <w:color w:val="000000"/>
          <w:sz w:val="22"/>
          <w:szCs w:val="22"/>
          <w:lang w:val="pl-PL"/>
        </w:rPr>
        <w:t xml:space="preserve"> </w:t>
      </w:r>
      <w:r w:rsidR="0022361D" w:rsidRPr="00A059E9">
        <w:rPr>
          <w:rFonts w:ascii="Cambria" w:hAnsi="Cambria" w:cs="Verdana"/>
          <w:i/>
          <w:iCs/>
          <w:color w:val="000000"/>
          <w:sz w:val="22"/>
          <w:szCs w:val="22"/>
          <w:lang w:val="pl-PL"/>
        </w:rPr>
        <w:t xml:space="preserve">Związku </w:t>
      </w:r>
      <w:r w:rsidR="006B0CF5" w:rsidRPr="00A059E9">
        <w:rPr>
          <w:rFonts w:ascii="Cambria" w:hAnsi="Cambria" w:cs="Verdana"/>
          <w:i/>
          <w:iCs/>
          <w:color w:val="000000"/>
          <w:sz w:val="22"/>
          <w:szCs w:val="22"/>
          <w:lang w:val="pl-PL"/>
        </w:rPr>
        <w:t xml:space="preserve">lub które są finansowane przez agencję rządową. Ponadto zawodnik odbywający karę </w:t>
      </w:r>
      <w:r w:rsidR="004F5EF4" w:rsidRPr="00A059E9">
        <w:rPr>
          <w:rFonts w:ascii="Cambria" w:hAnsi="Cambria" w:cs="Verdana"/>
          <w:i/>
          <w:color w:val="000000"/>
          <w:sz w:val="22"/>
          <w:szCs w:val="22"/>
          <w:lang w:val="pl-PL"/>
        </w:rPr>
        <w:t xml:space="preserve">wykluczenia </w:t>
      </w:r>
      <w:r w:rsidR="006B0CF5" w:rsidRPr="00A059E9">
        <w:rPr>
          <w:rFonts w:ascii="Cambria" w:hAnsi="Cambria" w:cs="Verdana"/>
          <w:i/>
          <w:iCs/>
          <w:color w:val="000000"/>
          <w:sz w:val="22"/>
          <w:szCs w:val="22"/>
          <w:lang w:val="pl-PL"/>
        </w:rPr>
        <w:t xml:space="preserve">nie może, bez narażania się na konsekwencje opisane w Artykule 10.12.3, uczestniczyć w zawodach organizowanych przez ligę zawodową </w:t>
      </w:r>
      <w:r w:rsidR="00DC1620" w:rsidRPr="00A059E9">
        <w:rPr>
          <w:rFonts w:ascii="Cambria" w:hAnsi="Cambria" w:cs="Verdana"/>
          <w:i/>
          <w:iCs/>
          <w:color w:val="000000"/>
          <w:sz w:val="22"/>
          <w:szCs w:val="22"/>
          <w:lang w:val="pl-PL"/>
        </w:rPr>
        <w:t>niebędącą</w:t>
      </w:r>
      <w:r w:rsidR="006B0CF5" w:rsidRPr="00A059E9">
        <w:rPr>
          <w:rFonts w:ascii="Cambria" w:hAnsi="Cambria" w:cs="Verdana"/>
          <w:i/>
          <w:iCs/>
          <w:color w:val="000000"/>
          <w:sz w:val="22"/>
          <w:szCs w:val="22"/>
          <w:lang w:val="pl-PL"/>
        </w:rPr>
        <w:t xml:space="preserve"> sygnatariuszem (np. krajowa liga hokejowa, krajowe stowarzyszenie koszykówki itp.), w wydarzeniach sportowych organizowanych przez organizatora </w:t>
      </w:r>
      <w:r w:rsidR="00EF6AAE" w:rsidRPr="00A059E9">
        <w:rPr>
          <w:rFonts w:ascii="Cambria" w:hAnsi="Cambria" w:cs="Verdana"/>
          <w:i/>
          <w:iCs/>
          <w:color w:val="000000"/>
          <w:sz w:val="22"/>
          <w:szCs w:val="22"/>
          <w:lang w:val="pl-PL"/>
        </w:rPr>
        <w:t>międzynarodowych</w:t>
      </w:r>
      <w:r w:rsidR="004F5EF4" w:rsidRPr="00A059E9">
        <w:rPr>
          <w:rFonts w:ascii="Cambria" w:hAnsi="Cambria" w:cs="Verdana"/>
          <w:i/>
          <w:iCs/>
          <w:color w:val="000000"/>
          <w:sz w:val="22"/>
          <w:szCs w:val="22"/>
          <w:lang w:val="pl-PL"/>
        </w:rPr>
        <w:t xml:space="preserve"> </w:t>
      </w:r>
      <w:r w:rsidR="006B0CF5" w:rsidRPr="00A059E9">
        <w:rPr>
          <w:rFonts w:ascii="Cambria" w:hAnsi="Cambria" w:cs="Verdana"/>
          <w:i/>
          <w:iCs/>
          <w:color w:val="000000"/>
          <w:sz w:val="22"/>
          <w:szCs w:val="22"/>
          <w:lang w:val="pl-PL"/>
        </w:rPr>
        <w:t xml:space="preserve">wydarzeń sportowych </w:t>
      </w:r>
      <w:r w:rsidR="00DC1620" w:rsidRPr="00A059E9">
        <w:rPr>
          <w:rFonts w:ascii="Cambria" w:hAnsi="Cambria" w:cs="Verdana"/>
          <w:i/>
          <w:iCs/>
          <w:color w:val="000000"/>
          <w:sz w:val="22"/>
          <w:szCs w:val="22"/>
          <w:lang w:val="pl-PL"/>
        </w:rPr>
        <w:t>niebędącego</w:t>
      </w:r>
      <w:r w:rsidR="006B0CF5" w:rsidRPr="00A059E9">
        <w:rPr>
          <w:rFonts w:ascii="Cambria" w:hAnsi="Cambria" w:cs="Verdana"/>
          <w:i/>
          <w:iCs/>
          <w:color w:val="000000"/>
          <w:sz w:val="22"/>
          <w:szCs w:val="22"/>
          <w:lang w:val="pl-PL"/>
        </w:rPr>
        <w:t xml:space="preserve"> sygnatariuszem lub organizatora krajowych wydarzeń sportowych</w:t>
      </w:r>
      <w:r w:rsidR="00DF4509" w:rsidRPr="00A059E9">
        <w:rPr>
          <w:rFonts w:ascii="Cambria" w:hAnsi="Cambria" w:cs="Verdana"/>
          <w:i/>
          <w:iCs/>
          <w:color w:val="000000"/>
          <w:sz w:val="22"/>
          <w:szCs w:val="22"/>
          <w:lang w:val="pl-PL"/>
        </w:rPr>
        <w:t xml:space="preserve"> </w:t>
      </w:r>
      <w:r w:rsidR="00DC1620" w:rsidRPr="00A059E9">
        <w:rPr>
          <w:rFonts w:ascii="Cambria" w:hAnsi="Cambria" w:cs="Verdana"/>
          <w:i/>
          <w:iCs/>
          <w:color w:val="000000"/>
          <w:sz w:val="22"/>
          <w:szCs w:val="22"/>
          <w:lang w:val="pl-PL"/>
        </w:rPr>
        <w:t>niebędącego</w:t>
      </w:r>
      <w:r w:rsidR="006B0CF5" w:rsidRPr="00A059E9">
        <w:rPr>
          <w:rFonts w:ascii="Cambria" w:hAnsi="Cambria" w:cs="Verdana"/>
          <w:i/>
          <w:iCs/>
          <w:color w:val="000000"/>
          <w:sz w:val="22"/>
          <w:szCs w:val="22"/>
          <w:lang w:val="pl-PL"/>
        </w:rPr>
        <w:t xml:space="preserve"> sygnatariuszem. Pojęcie „czynności” obejmuje także, na przykład, czynności administracyjne, takie jak pełnienie funkcji dyrektora, pracownika, urzędnika lub woluntariusza organizacji opisanej w niniejszym Artykule. Kary nałożone w jednej dyscyplinie sportowej są także uznawane przez inne dyscypliny sportowe (por. Artykuł 15.1 Wzajemne uznawanie).</w:t>
      </w:r>
      <w:r w:rsidRPr="00A059E9">
        <w:rPr>
          <w:rFonts w:ascii="Cambria" w:hAnsi="Cambria"/>
          <w:i/>
          <w:sz w:val="22"/>
          <w:szCs w:val="22"/>
          <w:lang w:val="pl-PL"/>
        </w:rPr>
        <w:t>]</w:t>
      </w:r>
      <w:r w:rsidR="006B0CF5" w:rsidRPr="00A059E9">
        <w:rPr>
          <w:rFonts w:ascii="Cambria" w:hAnsi="Cambria"/>
          <w:i/>
          <w:sz w:val="22"/>
          <w:szCs w:val="22"/>
          <w:lang w:val="pl-PL"/>
        </w:rPr>
        <w:t>.</w:t>
      </w:r>
    </w:p>
    <w:p w14:paraId="089D4D00" w14:textId="77777777" w:rsidR="00890CF0" w:rsidRPr="00A059E9" w:rsidRDefault="00890CF0" w:rsidP="00245CA7">
      <w:pPr>
        <w:jc w:val="both"/>
        <w:rPr>
          <w:rFonts w:ascii="Cambria" w:hAnsi="Cambria"/>
          <w:sz w:val="22"/>
          <w:szCs w:val="22"/>
          <w:lang w:val="pl-PL"/>
        </w:rPr>
      </w:pPr>
    </w:p>
    <w:p w14:paraId="159FA80F" w14:textId="77777777" w:rsidR="00890CF0" w:rsidRPr="00A059E9" w:rsidRDefault="00890CF0" w:rsidP="00245CA7">
      <w:pPr>
        <w:ind w:left="1440"/>
        <w:jc w:val="both"/>
        <w:rPr>
          <w:rFonts w:ascii="Cambria" w:hAnsi="Cambria" w:cs="Verdana"/>
          <w:sz w:val="22"/>
          <w:szCs w:val="22"/>
          <w:lang w:val="pl-PL"/>
        </w:rPr>
      </w:pPr>
      <w:r w:rsidRPr="00A059E9">
        <w:rPr>
          <w:rFonts w:ascii="Cambria" w:hAnsi="Cambria" w:cs="Verdana"/>
          <w:b/>
          <w:sz w:val="22"/>
          <w:szCs w:val="22"/>
          <w:lang w:val="pl-PL"/>
        </w:rPr>
        <w:t>10.12.2</w:t>
      </w:r>
      <w:r w:rsidR="00DF4509" w:rsidRPr="00A059E9">
        <w:rPr>
          <w:rFonts w:ascii="Cambria" w:hAnsi="Cambria" w:cs="Verdana"/>
          <w:sz w:val="22"/>
          <w:szCs w:val="22"/>
          <w:lang w:val="pl-PL"/>
        </w:rPr>
        <w:t xml:space="preserve"> </w:t>
      </w:r>
      <w:r w:rsidR="00785E0A" w:rsidRPr="00A059E9">
        <w:rPr>
          <w:rFonts w:ascii="Cambria" w:hAnsi="Cambria" w:cs="Verdana"/>
          <w:sz w:val="22"/>
          <w:szCs w:val="22"/>
          <w:lang w:val="pl-PL"/>
        </w:rPr>
        <w:t>Wznowienie treningów</w:t>
      </w:r>
    </w:p>
    <w:p w14:paraId="28FEFDA0" w14:textId="77777777" w:rsidR="00890CF0" w:rsidRPr="00A059E9" w:rsidRDefault="00890CF0" w:rsidP="00245CA7">
      <w:pPr>
        <w:ind w:left="1440"/>
        <w:jc w:val="both"/>
        <w:rPr>
          <w:rFonts w:ascii="Cambria" w:hAnsi="Cambria" w:cs="Verdana"/>
          <w:sz w:val="22"/>
          <w:szCs w:val="22"/>
          <w:lang w:val="pl-PL"/>
        </w:rPr>
      </w:pPr>
    </w:p>
    <w:p w14:paraId="5954A31D" w14:textId="3128F248" w:rsidR="00890CF0" w:rsidRPr="00A059E9" w:rsidRDefault="00785E0A" w:rsidP="00245CA7">
      <w:pPr>
        <w:ind w:left="1440"/>
        <w:jc w:val="both"/>
        <w:rPr>
          <w:rFonts w:ascii="Cambria" w:hAnsi="Cambria" w:cs="Verdana"/>
          <w:sz w:val="22"/>
          <w:szCs w:val="22"/>
          <w:lang w:val="pl-PL"/>
        </w:rPr>
      </w:pPr>
      <w:r w:rsidRPr="00A059E9">
        <w:rPr>
          <w:rFonts w:ascii="Cambria" w:hAnsi="Cambria" w:cs="Verdana"/>
          <w:sz w:val="22"/>
          <w:szCs w:val="22"/>
          <w:lang w:val="pl-PL"/>
        </w:rPr>
        <w:t>Zawodnik może wznowić treningi z zespołem lub korzystać z pomieszczeń i wyposażenia klubu lub innej organizacji członkowskiej będącej członkiem</w:t>
      </w:r>
      <w:r w:rsidR="001E2C93" w:rsidRPr="00A059E9">
        <w:rPr>
          <w:rFonts w:ascii="Cambria" w:hAnsi="Cambria" w:cs="Verdana"/>
          <w:sz w:val="22"/>
          <w:szCs w:val="22"/>
          <w:lang w:val="pl-PL"/>
        </w:rPr>
        <w:t xml:space="preserve"> Polskiego Związku Sportowego</w:t>
      </w:r>
      <w:r w:rsidR="004F5EF4" w:rsidRPr="00A059E9">
        <w:rPr>
          <w:rFonts w:ascii="Cambria" w:hAnsi="Cambria" w:cs="Verdana"/>
          <w:sz w:val="22"/>
          <w:szCs w:val="22"/>
          <w:lang w:val="pl-PL"/>
        </w:rPr>
        <w:t xml:space="preserve"> </w:t>
      </w:r>
      <w:r w:rsidRPr="00A059E9">
        <w:rPr>
          <w:rFonts w:ascii="Cambria" w:hAnsi="Cambria" w:cs="Verdana"/>
          <w:sz w:val="22"/>
          <w:szCs w:val="22"/>
          <w:lang w:val="pl-PL"/>
        </w:rPr>
        <w:t xml:space="preserve">w (1) ostatnich dwóch miesiącach kary </w:t>
      </w:r>
      <w:r w:rsidR="004F5EF4" w:rsidRPr="00A059E9">
        <w:rPr>
          <w:rFonts w:ascii="Cambria" w:hAnsi="Cambria" w:cs="Verdana"/>
          <w:color w:val="000000"/>
          <w:sz w:val="22"/>
          <w:szCs w:val="22"/>
          <w:lang w:val="pl-PL"/>
        </w:rPr>
        <w:t>wykluczenia</w:t>
      </w:r>
      <w:r w:rsidRPr="00A059E9">
        <w:rPr>
          <w:rFonts w:ascii="Cambria" w:hAnsi="Cambria" w:cs="Verdana"/>
          <w:sz w:val="22"/>
          <w:szCs w:val="22"/>
          <w:lang w:val="pl-PL"/>
        </w:rPr>
        <w:t xml:space="preserve"> odbywanej przez zawodnika lub (2) </w:t>
      </w:r>
      <w:r w:rsidR="004F5EF4" w:rsidRPr="00A059E9">
        <w:rPr>
          <w:rFonts w:ascii="Cambria" w:hAnsi="Cambria" w:cs="Verdana"/>
          <w:sz w:val="22"/>
          <w:szCs w:val="22"/>
          <w:lang w:val="pl-PL"/>
        </w:rPr>
        <w:t>po odbyciu trzech czwartych kary</w:t>
      </w:r>
      <w:r w:rsidR="00557863" w:rsidRPr="00A059E9">
        <w:rPr>
          <w:rFonts w:ascii="Cambria" w:hAnsi="Cambria" w:cs="Verdana"/>
          <w:sz w:val="22"/>
          <w:szCs w:val="22"/>
          <w:lang w:val="pl-PL"/>
        </w:rPr>
        <w:t xml:space="preserve"> </w:t>
      </w:r>
      <w:r w:rsidR="004F5EF4" w:rsidRPr="00A059E9">
        <w:rPr>
          <w:rFonts w:ascii="Cambria" w:hAnsi="Cambria" w:cs="Verdana"/>
          <w:color w:val="000000"/>
          <w:sz w:val="22"/>
          <w:szCs w:val="22"/>
          <w:lang w:val="pl-PL"/>
        </w:rPr>
        <w:t>wykluczenia</w:t>
      </w:r>
      <w:r w:rsidRPr="00A059E9">
        <w:rPr>
          <w:rFonts w:ascii="Cambria" w:hAnsi="Cambria" w:cs="Verdana"/>
          <w:sz w:val="22"/>
          <w:szCs w:val="22"/>
          <w:lang w:val="pl-PL"/>
        </w:rPr>
        <w:t>, przy czym obowiązuje okres krótszy.</w:t>
      </w:r>
    </w:p>
    <w:p w14:paraId="1F026E06" w14:textId="77777777" w:rsidR="00890CF0" w:rsidRPr="00A059E9" w:rsidRDefault="00890CF0" w:rsidP="00245CA7">
      <w:pPr>
        <w:jc w:val="both"/>
        <w:rPr>
          <w:rFonts w:ascii="Cambria" w:hAnsi="Cambria" w:cs="Verdana"/>
          <w:sz w:val="22"/>
          <w:szCs w:val="22"/>
          <w:lang w:val="pl-PL"/>
        </w:rPr>
      </w:pPr>
    </w:p>
    <w:p w14:paraId="3B439187" w14:textId="0AE37C9E" w:rsidR="00890CF0" w:rsidRPr="00A059E9" w:rsidRDefault="00890CF0" w:rsidP="00245CA7">
      <w:pPr>
        <w:jc w:val="both"/>
        <w:rPr>
          <w:rFonts w:ascii="Cambria" w:hAnsi="Cambria" w:cs="Verdana"/>
          <w:i/>
          <w:sz w:val="22"/>
          <w:szCs w:val="22"/>
          <w:lang w:val="pl-PL"/>
        </w:rPr>
      </w:pPr>
      <w:r w:rsidRPr="00A059E9">
        <w:rPr>
          <w:rFonts w:ascii="Cambria" w:hAnsi="Cambria" w:cs="Verdana"/>
          <w:i/>
          <w:sz w:val="22"/>
          <w:szCs w:val="22"/>
          <w:lang w:val="pl-PL"/>
        </w:rPr>
        <w:t>[</w:t>
      </w:r>
      <w:r w:rsidR="0032127F" w:rsidRPr="00A059E9">
        <w:rPr>
          <w:rFonts w:ascii="Cambria" w:hAnsi="Cambria" w:cs="Verdana"/>
          <w:i/>
          <w:sz w:val="22"/>
          <w:szCs w:val="22"/>
          <w:lang w:val="pl-PL"/>
        </w:rPr>
        <w:t xml:space="preserve">Komentarz do </w:t>
      </w:r>
      <w:r w:rsidR="00512AD8" w:rsidRPr="00A059E9">
        <w:rPr>
          <w:rFonts w:ascii="Cambria" w:hAnsi="Cambria" w:cs="Verdana"/>
          <w:i/>
          <w:sz w:val="22"/>
          <w:szCs w:val="22"/>
          <w:lang w:val="pl-PL"/>
        </w:rPr>
        <w:t>A</w:t>
      </w:r>
      <w:r w:rsidR="00785E0A" w:rsidRPr="00A059E9">
        <w:rPr>
          <w:rFonts w:ascii="Cambria" w:hAnsi="Cambria" w:cs="Verdana"/>
          <w:i/>
          <w:sz w:val="22"/>
          <w:szCs w:val="22"/>
          <w:lang w:val="pl-PL"/>
        </w:rPr>
        <w:t xml:space="preserve">rtykułu </w:t>
      </w:r>
      <w:r w:rsidRPr="00A059E9">
        <w:rPr>
          <w:rFonts w:ascii="Cambria" w:hAnsi="Cambria" w:cs="Verdana"/>
          <w:i/>
          <w:sz w:val="22"/>
          <w:szCs w:val="22"/>
          <w:lang w:val="pl-PL"/>
        </w:rPr>
        <w:t>10.12.2:</w:t>
      </w:r>
      <w:r w:rsidR="00DF4509" w:rsidRPr="00A059E9">
        <w:rPr>
          <w:rFonts w:ascii="Cambria" w:hAnsi="Cambria" w:cs="Verdana"/>
          <w:i/>
          <w:sz w:val="22"/>
          <w:szCs w:val="22"/>
          <w:lang w:val="pl-PL"/>
        </w:rPr>
        <w:t xml:space="preserve"> </w:t>
      </w:r>
      <w:r w:rsidR="00785E0A" w:rsidRPr="00A059E9">
        <w:rPr>
          <w:rFonts w:ascii="Cambria" w:hAnsi="Cambria" w:cs="Verdana"/>
          <w:i/>
          <w:sz w:val="22"/>
          <w:szCs w:val="22"/>
          <w:lang w:val="pl-PL"/>
        </w:rPr>
        <w:t xml:space="preserve">W wielu sportach zespołowych i niektórych sportach indywidualnych (np. skoki narciarskie i gimnastyka) zawodnik nie może efektywnie trenować samodzielnie, aby być gotowym do udziału w zawodach po zakończeniu kary </w:t>
      </w:r>
      <w:r w:rsidR="00557863" w:rsidRPr="00A059E9">
        <w:rPr>
          <w:rFonts w:ascii="Cambria" w:hAnsi="Cambria" w:cs="Verdana"/>
          <w:i/>
          <w:color w:val="000000"/>
          <w:sz w:val="22"/>
          <w:szCs w:val="22"/>
          <w:lang w:val="pl-PL"/>
        </w:rPr>
        <w:t xml:space="preserve">wykluczenia </w:t>
      </w:r>
      <w:r w:rsidR="00785E0A" w:rsidRPr="00A059E9">
        <w:rPr>
          <w:rFonts w:ascii="Cambria" w:hAnsi="Cambria" w:cs="Verdana"/>
          <w:i/>
          <w:sz w:val="22"/>
          <w:szCs w:val="22"/>
          <w:lang w:val="pl-PL"/>
        </w:rPr>
        <w:t xml:space="preserve">nałożonej na zawodnika. W okresie treningowym opisanym w niniejszym Artykule zawodnik, na którego nałożono karę </w:t>
      </w:r>
      <w:r w:rsidR="00557863" w:rsidRPr="00A059E9">
        <w:rPr>
          <w:rFonts w:ascii="Cambria" w:hAnsi="Cambria" w:cs="Verdana"/>
          <w:i/>
          <w:color w:val="000000"/>
          <w:sz w:val="22"/>
          <w:szCs w:val="22"/>
          <w:lang w:val="pl-PL"/>
        </w:rPr>
        <w:t>wykluczenia</w:t>
      </w:r>
      <w:r w:rsidR="00785E0A" w:rsidRPr="00A059E9">
        <w:rPr>
          <w:rFonts w:ascii="Cambria" w:hAnsi="Cambria" w:cs="Verdana"/>
          <w:i/>
          <w:sz w:val="22"/>
          <w:szCs w:val="22"/>
          <w:lang w:val="pl-PL"/>
        </w:rPr>
        <w:t xml:space="preserve"> nie może uczestniczyć w zawodach ani wykonywać żadnych czynności opisanych w Artykule 10.12.1 innych niż trening].</w:t>
      </w:r>
    </w:p>
    <w:p w14:paraId="2A32CE79" w14:textId="77777777" w:rsidR="00890CF0" w:rsidRPr="00A059E9" w:rsidRDefault="00890CF0" w:rsidP="00245CA7">
      <w:pPr>
        <w:jc w:val="both"/>
        <w:rPr>
          <w:rFonts w:ascii="Cambria" w:hAnsi="Cambria"/>
          <w:b/>
          <w:spacing w:val="-3"/>
          <w:sz w:val="22"/>
          <w:szCs w:val="22"/>
          <w:lang w:val="pl-PL"/>
        </w:rPr>
      </w:pPr>
    </w:p>
    <w:p w14:paraId="7A27B70B" w14:textId="77777777" w:rsidR="00785E0A" w:rsidRPr="00A059E9" w:rsidRDefault="00890CF0" w:rsidP="00F24CD0">
      <w:pPr>
        <w:ind w:left="2268" w:hanging="828"/>
        <w:jc w:val="both"/>
        <w:rPr>
          <w:rFonts w:ascii="Cambria" w:hAnsi="Cambria"/>
          <w:spacing w:val="-3"/>
          <w:sz w:val="22"/>
          <w:szCs w:val="22"/>
          <w:lang w:val="pl-PL"/>
        </w:rPr>
      </w:pPr>
      <w:r w:rsidRPr="00A059E9">
        <w:rPr>
          <w:rFonts w:ascii="Cambria" w:hAnsi="Cambria"/>
          <w:b/>
          <w:spacing w:val="-3"/>
          <w:sz w:val="22"/>
          <w:szCs w:val="22"/>
          <w:lang w:val="pl-PL"/>
        </w:rPr>
        <w:t>10.12.3</w:t>
      </w:r>
      <w:r w:rsidRPr="00A059E9">
        <w:rPr>
          <w:rFonts w:ascii="Cambria" w:hAnsi="Cambria"/>
          <w:spacing w:val="-3"/>
          <w:sz w:val="22"/>
          <w:szCs w:val="22"/>
          <w:lang w:val="pl-PL"/>
        </w:rPr>
        <w:t xml:space="preserve"> </w:t>
      </w:r>
      <w:r w:rsidR="00F24CD0" w:rsidRPr="00A059E9">
        <w:rPr>
          <w:rFonts w:ascii="Cambria" w:hAnsi="Cambria"/>
          <w:spacing w:val="-3"/>
          <w:sz w:val="22"/>
          <w:szCs w:val="22"/>
          <w:lang w:val="pl-PL"/>
        </w:rPr>
        <w:tab/>
      </w:r>
      <w:r w:rsidR="00785E0A" w:rsidRPr="00A059E9">
        <w:rPr>
          <w:rFonts w:ascii="Cambria" w:hAnsi="Cambria"/>
          <w:spacing w:val="-3"/>
          <w:sz w:val="22"/>
          <w:szCs w:val="22"/>
          <w:lang w:val="pl-PL"/>
        </w:rPr>
        <w:t xml:space="preserve">Naruszenie zakazu uczestnictwa w czasie odbywania kary </w:t>
      </w:r>
      <w:r w:rsidR="00785E0A" w:rsidRPr="00A059E9">
        <w:rPr>
          <w:rFonts w:ascii="Cambria" w:hAnsi="Cambria"/>
          <w:spacing w:val="-3"/>
          <w:sz w:val="22"/>
          <w:szCs w:val="22"/>
          <w:lang w:val="pl-PL"/>
        </w:rPr>
        <w:tab/>
      </w:r>
      <w:r w:rsidR="004F5EF4" w:rsidRPr="00A059E9">
        <w:rPr>
          <w:rFonts w:ascii="Cambria" w:hAnsi="Cambria" w:cs="Verdana"/>
          <w:color w:val="000000"/>
          <w:sz w:val="22"/>
          <w:szCs w:val="22"/>
          <w:lang w:val="pl-PL"/>
        </w:rPr>
        <w:t>wykluczenia</w:t>
      </w:r>
    </w:p>
    <w:p w14:paraId="60A61EF3" w14:textId="77777777" w:rsidR="00890CF0" w:rsidRPr="00A059E9" w:rsidRDefault="00890CF0" w:rsidP="00245CA7">
      <w:pPr>
        <w:ind w:left="1440"/>
        <w:jc w:val="both"/>
        <w:rPr>
          <w:rFonts w:ascii="Cambria" w:hAnsi="Cambria"/>
          <w:b/>
          <w:spacing w:val="-3"/>
          <w:sz w:val="22"/>
          <w:szCs w:val="22"/>
          <w:lang w:val="pl-PL"/>
        </w:rPr>
      </w:pPr>
    </w:p>
    <w:p w14:paraId="5FFE3727" w14:textId="4F3AB32A" w:rsidR="00890CF0" w:rsidRPr="00A059E9" w:rsidRDefault="00785E0A" w:rsidP="00245CA7">
      <w:pPr>
        <w:ind w:left="1440"/>
        <w:jc w:val="both"/>
        <w:rPr>
          <w:rFonts w:ascii="Cambria" w:hAnsi="Cambria" w:cs="Verdana"/>
          <w:sz w:val="22"/>
          <w:szCs w:val="22"/>
          <w:lang w:val="pl-PL"/>
        </w:rPr>
      </w:pPr>
      <w:r w:rsidRPr="00A059E9">
        <w:rPr>
          <w:rFonts w:ascii="Cambria" w:hAnsi="Cambria" w:cs="Verdana"/>
          <w:color w:val="000000"/>
          <w:sz w:val="22"/>
          <w:szCs w:val="22"/>
          <w:lang w:val="pl-PL" w:eastAsia="pl-PL"/>
        </w:rPr>
        <w:t xml:space="preserve">Jeżeli zawodnik lub inna osoba, na którą nałożona została kara </w:t>
      </w:r>
      <w:r w:rsidR="004F5EF4"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eastAsia="pl-PL"/>
        </w:rPr>
        <w:t xml:space="preserve">, naruszy opisany w Artykule 10.12.1 zakaz uczestnictwa w okresie obowiązywania kary, wyniki uzyskane podczas takich zawodów zostają unieważnione, a pierwotnie nałożona kara </w:t>
      </w:r>
      <w:r w:rsidR="004F5EF4"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eastAsia="pl-PL"/>
        </w:rPr>
        <w:t xml:space="preserve"> rozpoczyna się od nowa od dnia naruszenia zakazu </w:t>
      </w:r>
      <w:r w:rsidR="004D0033"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eastAsia="pl-PL"/>
        </w:rPr>
        <w:t xml:space="preserve">. Nowy okres kary </w:t>
      </w:r>
      <w:r w:rsidR="004F5EF4"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eastAsia="pl-PL"/>
        </w:rPr>
        <w:t xml:space="preserve"> może być skrócony, jeżeli zawodnik lub inna osoba udowodni, że z jego strony nie było istotnej winy lub zaniedbania w związku z naruszeniem zakazu uczestnictwa. Ustalenie, czy zawodnik lub inna osoba naruszyła zakaz uczestnictwa i </w:t>
      </w:r>
      <w:r w:rsidR="00037D74" w:rsidRPr="00A059E9">
        <w:rPr>
          <w:rFonts w:ascii="Cambria" w:hAnsi="Cambria" w:cs="Verdana"/>
          <w:color w:val="000000"/>
          <w:sz w:val="22"/>
          <w:szCs w:val="22"/>
          <w:lang w:val="pl-PL" w:eastAsia="pl-PL"/>
        </w:rPr>
        <w:t xml:space="preserve">skrócenie </w:t>
      </w:r>
      <w:r w:rsidRPr="00A059E9">
        <w:rPr>
          <w:rFonts w:ascii="Cambria" w:hAnsi="Cambria" w:cs="Verdana"/>
          <w:color w:val="000000"/>
          <w:sz w:val="22"/>
          <w:szCs w:val="22"/>
          <w:lang w:val="pl-PL" w:eastAsia="pl-PL"/>
        </w:rPr>
        <w:t>kar</w:t>
      </w:r>
      <w:r w:rsidR="00037D74" w:rsidRPr="00A059E9">
        <w:rPr>
          <w:rFonts w:ascii="Cambria" w:hAnsi="Cambria" w:cs="Verdana"/>
          <w:color w:val="000000"/>
          <w:sz w:val="22"/>
          <w:szCs w:val="22"/>
          <w:lang w:val="pl-PL" w:eastAsia="pl-PL"/>
        </w:rPr>
        <w:t>y jest właściwe</w:t>
      </w:r>
      <w:r w:rsidRPr="00A059E9">
        <w:rPr>
          <w:rFonts w:ascii="Cambria" w:hAnsi="Cambria" w:cs="Verdana"/>
          <w:color w:val="000000"/>
          <w:sz w:val="22"/>
          <w:szCs w:val="22"/>
          <w:lang w:val="pl-PL" w:eastAsia="pl-PL"/>
        </w:rPr>
        <w:t xml:space="preserve">, leży w gestii </w:t>
      </w:r>
      <w:r w:rsidR="004F5EF4" w:rsidRPr="00A059E9">
        <w:rPr>
          <w:rFonts w:ascii="Cambria" w:hAnsi="Cambria" w:cs="Verdana"/>
          <w:color w:val="000000"/>
          <w:sz w:val="22"/>
          <w:szCs w:val="22"/>
          <w:lang w:val="pl-PL" w:eastAsia="pl-PL"/>
        </w:rPr>
        <w:t xml:space="preserve">panelu dyscyplinarnego </w:t>
      </w:r>
      <w:r w:rsidR="004D0033" w:rsidRPr="00A059E9">
        <w:rPr>
          <w:rFonts w:ascii="Cambria" w:hAnsi="Cambria" w:cs="Verdana"/>
          <w:color w:val="000000"/>
          <w:sz w:val="22"/>
          <w:szCs w:val="22"/>
          <w:lang w:val="pl-PL" w:eastAsia="pl-PL"/>
        </w:rPr>
        <w:t xml:space="preserve">przy </w:t>
      </w:r>
      <w:proofErr w:type="spellStart"/>
      <w:r w:rsidR="001558C8">
        <w:rPr>
          <w:rFonts w:ascii="Cambria" w:hAnsi="Cambria" w:cs="Verdana"/>
          <w:sz w:val="22"/>
          <w:szCs w:val="22"/>
          <w:lang w:val="pl-PL"/>
        </w:rPr>
        <w:t>KdZDwS</w:t>
      </w:r>
      <w:proofErr w:type="spellEnd"/>
      <w:r w:rsidR="00037D74" w:rsidRPr="00A059E9">
        <w:rPr>
          <w:rFonts w:ascii="Cambria" w:hAnsi="Cambria" w:cs="Verdana"/>
          <w:color w:val="000000"/>
          <w:sz w:val="22"/>
          <w:szCs w:val="22"/>
          <w:lang w:val="pl-PL" w:eastAsia="pl-PL"/>
        </w:rPr>
        <w:t xml:space="preserve">. Od </w:t>
      </w:r>
      <w:r w:rsidR="001E2C93" w:rsidRPr="00A059E9">
        <w:rPr>
          <w:rFonts w:ascii="Cambria" w:hAnsi="Cambria" w:cs="Verdana"/>
          <w:color w:val="000000"/>
          <w:sz w:val="22"/>
          <w:szCs w:val="22"/>
          <w:lang w:val="pl-PL" w:eastAsia="pl-PL"/>
        </w:rPr>
        <w:t xml:space="preserve">tego orzeczenia </w:t>
      </w:r>
      <w:r w:rsidR="00037D74" w:rsidRPr="00A059E9">
        <w:rPr>
          <w:rFonts w:ascii="Cambria" w:hAnsi="Cambria" w:cs="Verdana"/>
          <w:color w:val="000000"/>
          <w:sz w:val="22"/>
          <w:szCs w:val="22"/>
          <w:lang w:val="pl-PL" w:eastAsia="pl-PL"/>
        </w:rPr>
        <w:t xml:space="preserve"> przysługuje </w:t>
      </w:r>
      <w:proofErr w:type="spellStart"/>
      <w:r w:rsidR="00037D74" w:rsidRPr="00A059E9">
        <w:rPr>
          <w:rFonts w:ascii="Cambria" w:hAnsi="Cambria" w:cs="Verdana"/>
          <w:color w:val="000000"/>
          <w:sz w:val="22"/>
          <w:szCs w:val="22"/>
          <w:lang w:val="pl-PL" w:eastAsia="pl-PL"/>
        </w:rPr>
        <w:t>odwołaniena</w:t>
      </w:r>
      <w:proofErr w:type="spellEnd"/>
      <w:r w:rsidR="00037D74" w:rsidRPr="00A059E9">
        <w:rPr>
          <w:rFonts w:ascii="Cambria" w:hAnsi="Cambria" w:cs="Verdana"/>
          <w:color w:val="000000"/>
          <w:sz w:val="22"/>
          <w:szCs w:val="22"/>
          <w:lang w:val="pl-PL" w:eastAsia="pl-PL"/>
        </w:rPr>
        <w:t xml:space="preserve"> mocy Artykułu 13.</w:t>
      </w:r>
    </w:p>
    <w:p w14:paraId="3696BC12" w14:textId="77777777" w:rsidR="00890CF0" w:rsidRPr="00A059E9" w:rsidRDefault="00890CF0" w:rsidP="00245CA7">
      <w:pPr>
        <w:jc w:val="both"/>
        <w:rPr>
          <w:rFonts w:ascii="Cambria" w:hAnsi="Cambria"/>
          <w:spacing w:val="-3"/>
          <w:sz w:val="22"/>
          <w:szCs w:val="22"/>
          <w:lang w:val="pl-PL"/>
        </w:rPr>
      </w:pPr>
    </w:p>
    <w:p w14:paraId="4FB9BD67" w14:textId="4BF60B9B" w:rsidR="00890CF0" w:rsidRPr="00A059E9" w:rsidRDefault="00037D74" w:rsidP="007361A0">
      <w:pPr>
        <w:ind w:left="1440"/>
        <w:jc w:val="both"/>
        <w:rPr>
          <w:rFonts w:ascii="Cambria" w:hAnsi="Cambria"/>
          <w:sz w:val="22"/>
          <w:szCs w:val="22"/>
          <w:lang w:val="pl-PL"/>
        </w:rPr>
      </w:pPr>
      <w:r w:rsidRPr="00A059E9">
        <w:rPr>
          <w:rFonts w:ascii="Cambria" w:hAnsi="Cambria"/>
          <w:sz w:val="22"/>
          <w:szCs w:val="22"/>
          <w:lang w:val="pl-PL"/>
        </w:rPr>
        <w:t xml:space="preserve">Gdy osoba z personelu pomocniczego zawodnika lub inna osoba pomaga takiej osobie w naruszeniu zakazu </w:t>
      </w:r>
      <w:r w:rsidR="00557863" w:rsidRPr="00A059E9">
        <w:rPr>
          <w:rFonts w:ascii="Cambria" w:hAnsi="Cambria" w:cs="Verdana"/>
          <w:color w:val="000000"/>
          <w:sz w:val="22"/>
          <w:szCs w:val="22"/>
          <w:lang w:val="pl-PL"/>
        </w:rPr>
        <w:t xml:space="preserve">uczestnictwa </w:t>
      </w:r>
      <w:r w:rsidR="004F5EF4" w:rsidRPr="00A059E9">
        <w:rPr>
          <w:rFonts w:ascii="Cambria" w:hAnsi="Cambria" w:cs="Verdana"/>
          <w:color w:val="000000"/>
          <w:sz w:val="22"/>
          <w:szCs w:val="22"/>
          <w:lang w:val="pl-PL"/>
        </w:rPr>
        <w:t>a</w:t>
      </w:r>
      <w:r w:rsidR="001E2C93" w:rsidRPr="00A059E9">
        <w:rPr>
          <w:rFonts w:ascii="Cambria" w:hAnsi="Cambria"/>
          <w:sz w:val="22"/>
          <w:szCs w:val="22"/>
          <w:lang w:val="pl-PL"/>
        </w:rPr>
        <w:t xml:space="preserve"> </w:t>
      </w:r>
      <w:r w:rsidRPr="00A059E9">
        <w:rPr>
          <w:rFonts w:ascii="Cambria" w:hAnsi="Cambria"/>
          <w:sz w:val="22"/>
          <w:szCs w:val="22"/>
          <w:lang w:val="pl-PL"/>
        </w:rPr>
        <w:t xml:space="preserve">w okresie obowiązywania </w:t>
      </w:r>
      <w:r w:rsidRPr="00A059E9">
        <w:rPr>
          <w:rFonts w:ascii="Cambria" w:hAnsi="Cambria"/>
          <w:sz w:val="22"/>
          <w:szCs w:val="22"/>
          <w:lang w:val="pl-PL"/>
        </w:rPr>
        <w:lastRenderedPageBreak/>
        <w:t xml:space="preserve">kary </w:t>
      </w:r>
      <w:r w:rsidR="004F5EF4" w:rsidRPr="00A059E9">
        <w:rPr>
          <w:rFonts w:ascii="Cambria" w:hAnsi="Cambria" w:cs="Verdana"/>
          <w:color w:val="000000"/>
          <w:sz w:val="22"/>
          <w:szCs w:val="22"/>
          <w:lang w:val="pl-PL"/>
        </w:rPr>
        <w:t>wykluczenia</w:t>
      </w:r>
      <w:r w:rsidRPr="00A059E9">
        <w:rPr>
          <w:rFonts w:ascii="Cambria" w:hAnsi="Cambria"/>
          <w:sz w:val="22"/>
          <w:szCs w:val="22"/>
          <w:lang w:val="pl-PL"/>
        </w:rPr>
        <w:t xml:space="preserve">, za taką pomoc </w:t>
      </w:r>
      <w:r w:rsidR="004D0033" w:rsidRPr="00A059E9">
        <w:rPr>
          <w:rFonts w:ascii="Cambria" w:hAnsi="Cambria"/>
          <w:sz w:val="22"/>
          <w:szCs w:val="22"/>
          <w:lang w:val="pl-PL"/>
        </w:rPr>
        <w:t xml:space="preserve">panel </w:t>
      </w:r>
      <w:r w:rsidR="00142CD1" w:rsidRPr="00A059E9">
        <w:rPr>
          <w:rFonts w:ascii="Cambria" w:hAnsi="Cambria"/>
          <w:sz w:val="22"/>
          <w:szCs w:val="22"/>
          <w:lang w:val="pl-PL"/>
        </w:rPr>
        <w:t>dyscyplinarny</w:t>
      </w:r>
      <w:r w:rsidR="004D0033" w:rsidRPr="00A059E9">
        <w:rPr>
          <w:rFonts w:ascii="Cambria" w:hAnsi="Cambria"/>
          <w:sz w:val="22"/>
          <w:szCs w:val="22"/>
          <w:lang w:val="pl-PL"/>
        </w:rPr>
        <w:t xml:space="preserve"> przy </w:t>
      </w:r>
      <w:proofErr w:type="spellStart"/>
      <w:r w:rsidR="001558C8">
        <w:rPr>
          <w:rFonts w:ascii="Cambria" w:hAnsi="Cambria" w:cs="Verdana"/>
          <w:sz w:val="22"/>
          <w:szCs w:val="22"/>
          <w:lang w:val="pl-PL"/>
        </w:rPr>
        <w:t>KdZDwS</w:t>
      </w:r>
      <w:proofErr w:type="spellEnd"/>
      <w:r w:rsidRPr="00A059E9">
        <w:rPr>
          <w:rFonts w:ascii="Cambria" w:hAnsi="Cambria"/>
          <w:sz w:val="22"/>
          <w:szCs w:val="22"/>
          <w:lang w:val="pl-PL"/>
        </w:rPr>
        <w:t xml:space="preserve"> nakłada kary za naruszenie Artykułu 2.9.</w:t>
      </w:r>
    </w:p>
    <w:p w14:paraId="23A40178" w14:textId="77777777" w:rsidR="00890CF0" w:rsidRPr="00A059E9" w:rsidRDefault="00890CF0" w:rsidP="00245CA7">
      <w:pPr>
        <w:jc w:val="both"/>
        <w:rPr>
          <w:rFonts w:ascii="Cambria" w:hAnsi="Cambria"/>
          <w:b/>
          <w:sz w:val="22"/>
          <w:szCs w:val="22"/>
          <w:lang w:val="pl-PL"/>
        </w:rPr>
      </w:pPr>
    </w:p>
    <w:p w14:paraId="65D92565" w14:textId="77777777" w:rsidR="00037D74" w:rsidRPr="00A059E9" w:rsidRDefault="00890CF0" w:rsidP="00F24CD0">
      <w:pPr>
        <w:ind w:left="2268" w:hanging="828"/>
        <w:jc w:val="both"/>
        <w:rPr>
          <w:rFonts w:ascii="Cambria" w:hAnsi="Cambria"/>
          <w:spacing w:val="-3"/>
          <w:sz w:val="22"/>
          <w:szCs w:val="22"/>
          <w:lang w:val="pl-PL"/>
        </w:rPr>
      </w:pPr>
      <w:r w:rsidRPr="00A059E9">
        <w:rPr>
          <w:rFonts w:ascii="Cambria" w:hAnsi="Cambria"/>
          <w:b/>
          <w:spacing w:val="-3"/>
          <w:sz w:val="22"/>
          <w:szCs w:val="22"/>
          <w:lang w:val="pl-PL"/>
        </w:rPr>
        <w:t>10.12.4</w:t>
      </w:r>
      <w:r w:rsidRPr="00A059E9">
        <w:rPr>
          <w:rFonts w:ascii="Cambria" w:hAnsi="Cambria"/>
          <w:spacing w:val="-3"/>
          <w:sz w:val="22"/>
          <w:szCs w:val="22"/>
          <w:lang w:val="pl-PL"/>
        </w:rPr>
        <w:t xml:space="preserve"> </w:t>
      </w:r>
      <w:r w:rsidR="00F24CD0" w:rsidRPr="00A059E9">
        <w:rPr>
          <w:rFonts w:ascii="Cambria" w:hAnsi="Cambria"/>
          <w:spacing w:val="-3"/>
          <w:sz w:val="22"/>
          <w:szCs w:val="22"/>
          <w:lang w:val="pl-PL"/>
        </w:rPr>
        <w:tab/>
      </w:r>
      <w:r w:rsidR="00037D74" w:rsidRPr="00A059E9">
        <w:rPr>
          <w:rFonts w:ascii="Cambria" w:hAnsi="Cambria"/>
          <w:spacing w:val="-3"/>
          <w:sz w:val="22"/>
          <w:szCs w:val="22"/>
          <w:lang w:val="pl-PL"/>
        </w:rPr>
        <w:t>Wstrzymanie pomocy finansowej w czasie obowiązywania kary</w:t>
      </w:r>
      <w:r w:rsidR="00F24CD0" w:rsidRPr="00A059E9">
        <w:rPr>
          <w:rFonts w:ascii="Cambria" w:hAnsi="Cambria"/>
          <w:spacing w:val="-3"/>
          <w:sz w:val="22"/>
          <w:szCs w:val="22"/>
          <w:lang w:val="pl-PL"/>
        </w:rPr>
        <w:t xml:space="preserve"> </w:t>
      </w:r>
      <w:r w:rsidR="004D0033" w:rsidRPr="00A059E9">
        <w:rPr>
          <w:rFonts w:ascii="Cambria" w:hAnsi="Cambria" w:cs="Verdana"/>
          <w:color w:val="000000"/>
          <w:sz w:val="22"/>
          <w:szCs w:val="22"/>
          <w:lang w:val="pl-PL"/>
        </w:rPr>
        <w:t>wykluczenia</w:t>
      </w:r>
      <w:r w:rsidR="00037D74" w:rsidRPr="00A059E9">
        <w:rPr>
          <w:rFonts w:ascii="Cambria" w:hAnsi="Cambria"/>
          <w:spacing w:val="-3"/>
          <w:sz w:val="22"/>
          <w:szCs w:val="22"/>
          <w:lang w:val="pl-PL"/>
        </w:rPr>
        <w:t xml:space="preserve"> </w:t>
      </w:r>
    </w:p>
    <w:p w14:paraId="567C747F" w14:textId="77777777" w:rsidR="00890CF0" w:rsidRPr="00A059E9" w:rsidRDefault="00890CF0" w:rsidP="00245CA7">
      <w:pPr>
        <w:ind w:left="1440"/>
        <w:jc w:val="both"/>
        <w:rPr>
          <w:rFonts w:ascii="Cambria" w:hAnsi="Cambria"/>
          <w:spacing w:val="-3"/>
          <w:sz w:val="22"/>
          <w:szCs w:val="22"/>
          <w:lang w:val="pl-PL"/>
        </w:rPr>
      </w:pPr>
    </w:p>
    <w:p w14:paraId="7F8E200C" w14:textId="73DD52E1" w:rsidR="00890CF0" w:rsidRPr="00A059E9" w:rsidRDefault="00037D74" w:rsidP="00245CA7">
      <w:pPr>
        <w:ind w:left="1440"/>
        <w:jc w:val="both"/>
        <w:rPr>
          <w:rFonts w:ascii="Cambria" w:hAnsi="Cambria"/>
          <w:spacing w:val="-3"/>
          <w:sz w:val="22"/>
          <w:szCs w:val="22"/>
          <w:lang w:val="pl-PL"/>
        </w:rPr>
      </w:pPr>
      <w:r w:rsidRPr="00A059E9">
        <w:rPr>
          <w:rFonts w:ascii="Cambria" w:hAnsi="Cambria"/>
          <w:spacing w:val="-3"/>
          <w:sz w:val="22"/>
          <w:szCs w:val="22"/>
          <w:lang w:val="pl-PL"/>
        </w:rPr>
        <w:t>Ponadto, w przypadku naruszenia przepisów antydopingowych, za które nie przysługuje przewidziana Artykułem 10.4 lub 10.5 kara skrócona</w:t>
      </w:r>
      <w:r w:rsidR="00520EA5" w:rsidRPr="00A059E9">
        <w:rPr>
          <w:rFonts w:ascii="Cambria" w:hAnsi="Cambria" w:cs="Verdana"/>
          <w:sz w:val="22"/>
          <w:szCs w:val="22"/>
          <w:lang w:val="pl-PL"/>
        </w:rPr>
        <w:t xml:space="preserve"> </w:t>
      </w:r>
      <w:proofErr w:type="spellStart"/>
      <w:r w:rsidR="001558C8">
        <w:rPr>
          <w:rFonts w:ascii="Cambria" w:hAnsi="Cambria" w:cs="Verdana"/>
          <w:sz w:val="22"/>
          <w:szCs w:val="22"/>
          <w:lang w:val="pl-PL"/>
        </w:rPr>
        <w:t>KdZDwS</w:t>
      </w:r>
      <w:proofErr w:type="spellEnd"/>
      <w:r w:rsidRPr="00A059E9">
        <w:rPr>
          <w:rFonts w:ascii="Cambria" w:hAnsi="Cambria"/>
          <w:spacing w:val="-3"/>
          <w:sz w:val="22"/>
          <w:szCs w:val="22"/>
          <w:lang w:val="pl-PL"/>
        </w:rPr>
        <w:t xml:space="preserve">, rząd </w:t>
      </w:r>
      <w:r w:rsidR="00557863" w:rsidRPr="00A059E9">
        <w:rPr>
          <w:rFonts w:ascii="Cambria" w:hAnsi="Cambria"/>
          <w:spacing w:val="-3"/>
          <w:sz w:val="22"/>
          <w:szCs w:val="22"/>
          <w:lang w:val="pl-PL"/>
        </w:rPr>
        <w:t>R</w:t>
      </w:r>
      <w:r w:rsidR="00C1455E" w:rsidRPr="00A059E9">
        <w:rPr>
          <w:rFonts w:ascii="Cambria" w:hAnsi="Cambria"/>
          <w:spacing w:val="-3"/>
          <w:sz w:val="22"/>
          <w:szCs w:val="22"/>
          <w:lang w:val="pl-PL"/>
        </w:rPr>
        <w:t>zeczpospolitej Polskiej</w:t>
      </w:r>
      <w:r w:rsidRPr="00A059E9">
        <w:rPr>
          <w:rFonts w:ascii="Cambria" w:hAnsi="Cambria"/>
          <w:spacing w:val="-3"/>
          <w:sz w:val="22"/>
          <w:szCs w:val="22"/>
          <w:lang w:val="pl-PL"/>
        </w:rPr>
        <w:t xml:space="preserve"> oraz </w:t>
      </w:r>
      <w:r w:rsidR="00C1455E" w:rsidRPr="00A059E9">
        <w:rPr>
          <w:rFonts w:ascii="Cambria" w:hAnsi="Cambria"/>
          <w:spacing w:val="-3"/>
          <w:sz w:val="22"/>
          <w:szCs w:val="22"/>
          <w:lang w:val="pl-PL"/>
        </w:rPr>
        <w:t xml:space="preserve">Polskie </w:t>
      </w:r>
      <w:r w:rsidR="00557863" w:rsidRPr="00A059E9">
        <w:rPr>
          <w:rFonts w:ascii="Cambria" w:hAnsi="Cambria"/>
          <w:spacing w:val="-3"/>
          <w:sz w:val="22"/>
          <w:szCs w:val="22"/>
          <w:lang w:val="pl-PL"/>
        </w:rPr>
        <w:t>Związki</w:t>
      </w:r>
      <w:r w:rsidR="00C1455E" w:rsidRPr="00A059E9">
        <w:rPr>
          <w:rFonts w:ascii="Cambria" w:hAnsi="Cambria"/>
          <w:spacing w:val="-3"/>
          <w:sz w:val="22"/>
          <w:szCs w:val="22"/>
          <w:lang w:val="pl-PL"/>
        </w:rPr>
        <w:t xml:space="preserve"> Sportowe</w:t>
      </w:r>
      <w:r w:rsidR="00DF4509" w:rsidRPr="00A059E9">
        <w:rPr>
          <w:rFonts w:ascii="Cambria" w:hAnsi="Cambria"/>
          <w:spacing w:val="-3"/>
          <w:sz w:val="22"/>
          <w:szCs w:val="22"/>
          <w:lang w:val="pl-PL"/>
        </w:rPr>
        <w:t xml:space="preserve"> </w:t>
      </w:r>
      <w:r w:rsidRPr="00A059E9">
        <w:rPr>
          <w:rFonts w:ascii="Cambria" w:hAnsi="Cambria"/>
          <w:spacing w:val="-3"/>
          <w:sz w:val="22"/>
          <w:szCs w:val="22"/>
          <w:lang w:val="pl-PL"/>
        </w:rPr>
        <w:t>wstrzymują część lub całą pomoc finansową związaną ze sportem lub inne świadczenia związane ze sportem otrzymywane przez osobę, która dopuściła się naruszenia.</w:t>
      </w:r>
    </w:p>
    <w:p w14:paraId="0A706C7E" w14:textId="77777777" w:rsidR="00890CF0" w:rsidRPr="00A059E9" w:rsidRDefault="00890CF0" w:rsidP="00245CA7">
      <w:pPr>
        <w:jc w:val="both"/>
        <w:rPr>
          <w:rFonts w:ascii="Cambria" w:hAnsi="Cambria"/>
          <w:sz w:val="22"/>
          <w:szCs w:val="22"/>
          <w:lang w:val="pl-PL"/>
        </w:rPr>
      </w:pPr>
    </w:p>
    <w:p w14:paraId="15FEC244" w14:textId="77777777" w:rsidR="00890CF0" w:rsidRPr="00A059E9" w:rsidRDefault="00890CF0" w:rsidP="00D13EBE">
      <w:pPr>
        <w:keepNext/>
        <w:ind w:left="720"/>
        <w:jc w:val="both"/>
        <w:rPr>
          <w:rFonts w:ascii="Cambria" w:hAnsi="Cambria"/>
          <w:b/>
          <w:i/>
          <w:sz w:val="22"/>
          <w:szCs w:val="22"/>
          <w:lang w:val="pl-PL"/>
        </w:rPr>
      </w:pPr>
      <w:r w:rsidRPr="00A059E9">
        <w:rPr>
          <w:rFonts w:ascii="Cambria" w:hAnsi="Cambria"/>
          <w:b/>
          <w:sz w:val="22"/>
          <w:szCs w:val="22"/>
          <w:lang w:val="pl-PL"/>
        </w:rPr>
        <w:t>10.13</w:t>
      </w:r>
      <w:r w:rsidRPr="00A059E9">
        <w:rPr>
          <w:rFonts w:ascii="Cambria" w:hAnsi="Cambria"/>
          <w:b/>
          <w:sz w:val="22"/>
          <w:szCs w:val="22"/>
          <w:lang w:val="pl-PL"/>
        </w:rPr>
        <w:tab/>
        <w:t xml:space="preserve"> </w:t>
      </w:r>
      <w:r w:rsidR="00037D74" w:rsidRPr="00A059E9">
        <w:rPr>
          <w:rFonts w:ascii="Cambria" w:hAnsi="Cambria"/>
          <w:b/>
          <w:sz w:val="22"/>
          <w:szCs w:val="22"/>
          <w:lang w:val="pl-PL"/>
        </w:rPr>
        <w:t>Automatyczne podanie kary do publicznej wiadomości</w:t>
      </w:r>
      <w:r w:rsidRPr="00A059E9">
        <w:rPr>
          <w:rFonts w:ascii="Cambria" w:hAnsi="Cambria"/>
          <w:b/>
          <w:i/>
          <w:sz w:val="22"/>
          <w:szCs w:val="22"/>
          <w:lang w:val="pl-PL"/>
        </w:rPr>
        <w:t xml:space="preserve"> </w:t>
      </w:r>
    </w:p>
    <w:p w14:paraId="696F6FC9" w14:textId="77777777" w:rsidR="00890CF0" w:rsidRPr="00A059E9" w:rsidRDefault="00890CF0" w:rsidP="00D13EBE">
      <w:pPr>
        <w:keepNext/>
        <w:ind w:left="720"/>
        <w:jc w:val="both"/>
        <w:rPr>
          <w:rFonts w:ascii="Cambria" w:hAnsi="Cambria"/>
          <w:b/>
          <w:i/>
          <w:sz w:val="22"/>
          <w:szCs w:val="22"/>
          <w:lang w:val="pl-PL"/>
        </w:rPr>
      </w:pPr>
      <w:r w:rsidRPr="00A059E9">
        <w:rPr>
          <w:rFonts w:ascii="Cambria" w:hAnsi="Cambria"/>
          <w:b/>
          <w:i/>
          <w:sz w:val="22"/>
          <w:szCs w:val="22"/>
          <w:lang w:val="pl-PL"/>
        </w:rPr>
        <w:t xml:space="preserve"> </w:t>
      </w:r>
    </w:p>
    <w:p w14:paraId="73205DFD" w14:textId="77777777" w:rsidR="00890CF0" w:rsidRPr="00A059E9" w:rsidRDefault="00960CB5" w:rsidP="00D13EBE">
      <w:pPr>
        <w:keepNext/>
        <w:ind w:left="720"/>
        <w:jc w:val="both"/>
        <w:rPr>
          <w:rFonts w:ascii="Cambria" w:hAnsi="Cambria"/>
          <w:spacing w:val="-3"/>
          <w:sz w:val="22"/>
          <w:szCs w:val="22"/>
          <w:lang w:val="pl-PL"/>
        </w:rPr>
      </w:pPr>
      <w:bookmarkStart w:id="223" w:name="_DV_C650"/>
      <w:r w:rsidRPr="00A059E9">
        <w:rPr>
          <w:rFonts w:ascii="Cambria" w:hAnsi="Cambria"/>
          <w:spacing w:val="-3"/>
          <w:sz w:val="22"/>
          <w:szCs w:val="22"/>
          <w:lang w:val="pl-PL"/>
        </w:rPr>
        <w:t>Częścią każdej kary jest obowiązkowe automatyczne podawanie kary do publicznej wiadomości, zgodnie z Artykułem 14.3</w:t>
      </w:r>
      <w:bookmarkEnd w:id="223"/>
      <w:r w:rsidRPr="00A059E9">
        <w:rPr>
          <w:rFonts w:ascii="Cambria" w:hAnsi="Cambria"/>
          <w:spacing w:val="-3"/>
          <w:sz w:val="22"/>
          <w:szCs w:val="22"/>
          <w:lang w:val="pl-PL"/>
        </w:rPr>
        <w:t>.</w:t>
      </w:r>
    </w:p>
    <w:p w14:paraId="3BC2A94C" w14:textId="77777777" w:rsidR="00890CF0" w:rsidRPr="00A059E9" w:rsidRDefault="00890CF0" w:rsidP="00245CA7">
      <w:pPr>
        <w:jc w:val="both"/>
        <w:rPr>
          <w:rFonts w:ascii="Cambria" w:hAnsi="Cambria"/>
          <w:sz w:val="22"/>
          <w:szCs w:val="22"/>
          <w:u w:val="single"/>
          <w:lang w:val="pl-PL"/>
        </w:rPr>
      </w:pPr>
    </w:p>
    <w:p w14:paraId="35E5A226" w14:textId="5EC55674" w:rsidR="008865FF" w:rsidRPr="00A059E9" w:rsidRDefault="008865FF" w:rsidP="008865FF">
      <w:pPr>
        <w:jc w:val="both"/>
        <w:rPr>
          <w:rFonts w:ascii="Cambria" w:hAnsi="Cambria" w:cs="Verdana"/>
          <w:i/>
          <w:iCs/>
          <w:sz w:val="22"/>
          <w:szCs w:val="22"/>
          <w:lang w:val="pl-PL"/>
        </w:rPr>
      </w:pPr>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512AD8" w:rsidRPr="00A059E9">
        <w:rPr>
          <w:rFonts w:ascii="Cambria" w:hAnsi="Cambria" w:cs="Verdana"/>
          <w:i/>
          <w:iCs/>
          <w:sz w:val="22"/>
          <w:szCs w:val="22"/>
          <w:lang w:val="pl-PL"/>
        </w:rPr>
        <w:t>A</w:t>
      </w:r>
      <w:r w:rsidR="00960CB5" w:rsidRPr="00A059E9">
        <w:rPr>
          <w:rFonts w:ascii="Cambria" w:hAnsi="Cambria" w:cs="Verdana"/>
          <w:i/>
          <w:iCs/>
          <w:sz w:val="22"/>
          <w:szCs w:val="22"/>
          <w:lang w:val="pl-PL"/>
        </w:rPr>
        <w:t xml:space="preserve">rtykułu </w:t>
      </w:r>
      <w:r w:rsidRPr="00A059E9">
        <w:rPr>
          <w:rFonts w:ascii="Cambria" w:hAnsi="Cambria" w:cs="Verdana"/>
          <w:i/>
          <w:iCs/>
          <w:sz w:val="22"/>
          <w:szCs w:val="22"/>
          <w:lang w:val="pl-PL"/>
        </w:rPr>
        <w:t>10:</w:t>
      </w:r>
      <w:r w:rsidR="00DF4509" w:rsidRPr="00A059E9">
        <w:rPr>
          <w:rFonts w:ascii="Cambria" w:hAnsi="Cambria" w:cs="Verdana"/>
          <w:i/>
          <w:iCs/>
          <w:sz w:val="22"/>
          <w:szCs w:val="22"/>
          <w:lang w:val="pl-PL"/>
        </w:rPr>
        <w:t xml:space="preserve"> </w:t>
      </w:r>
      <w:bookmarkStart w:id="224" w:name="_DV_M491"/>
      <w:bookmarkEnd w:id="224"/>
      <w:r w:rsidR="00960CB5" w:rsidRPr="00A059E9">
        <w:rPr>
          <w:rFonts w:ascii="Cambria" w:hAnsi="Cambria" w:cs="Verdana"/>
          <w:i/>
          <w:iCs/>
          <w:sz w:val="22"/>
          <w:szCs w:val="22"/>
          <w:lang w:val="pl-PL"/>
        </w:rPr>
        <w:t xml:space="preserve">Harmonizacja kar jest jednym z najczęściej dyskutowanych obszarów walki z dopingiem. Harmonizacja oznacza, że do oceny faktów każdej sprawy stosowane są te same przepisy i kryteria. </w:t>
      </w:r>
      <w:r w:rsidR="00556482" w:rsidRPr="00A059E9">
        <w:rPr>
          <w:rFonts w:ascii="Cambria" w:hAnsi="Cambria" w:cs="Verdana"/>
          <w:i/>
          <w:iCs/>
          <w:sz w:val="22"/>
          <w:szCs w:val="22"/>
          <w:lang w:val="pl-PL"/>
        </w:rPr>
        <w:t xml:space="preserve">Argumenty przeciw harmonizacji kar wynikają z różnić między dyscyplinami sportowymi. Na przykład w niektórych dyscyplinach zawodnicy uczestniczą w zawodach jako zawodowcy uzyskując znaczne przychody z tego tytułu, </w:t>
      </w:r>
      <w:r w:rsidR="00EF6AAE">
        <w:rPr>
          <w:rFonts w:ascii="Cambria" w:hAnsi="Cambria" w:cs="Verdana"/>
          <w:i/>
          <w:iCs/>
          <w:sz w:val="22"/>
          <w:szCs w:val="22"/>
          <w:lang w:val="pl-PL"/>
        </w:rPr>
        <w:br/>
      </w:r>
      <w:r w:rsidR="00556482" w:rsidRPr="00A059E9">
        <w:rPr>
          <w:rFonts w:ascii="Cambria" w:hAnsi="Cambria" w:cs="Verdana"/>
          <w:i/>
          <w:iCs/>
          <w:sz w:val="22"/>
          <w:szCs w:val="22"/>
          <w:lang w:val="pl-PL"/>
        </w:rPr>
        <w:t xml:space="preserve">a w innych zawodnicy uczestniczą wyłącznie jako amatorzy. Po drugie – w tych dyscyplinach sportowych, w których kariera zawodnika jest krótka standardowa kara </w:t>
      </w:r>
      <w:r w:rsidR="00557863" w:rsidRPr="00A059E9">
        <w:rPr>
          <w:rFonts w:ascii="Cambria" w:hAnsi="Cambria" w:cs="Verdana"/>
          <w:i/>
          <w:color w:val="000000"/>
          <w:sz w:val="22"/>
          <w:szCs w:val="22"/>
          <w:lang w:val="pl-PL"/>
        </w:rPr>
        <w:t>wykluczenia</w:t>
      </w:r>
      <w:r w:rsidR="00557863" w:rsidRPr="00A059E9">
        <w:rPr>
          <w:rFonts w:ascii="Cambria" w:hAnsi="Cambria" w:cs="Verdana"/>
          <w:color w:val="000000"/>
          <w:sz w:val="22"/>
          <w:szCs w:val="22"/>
          <w:lang w:val="pl-PL"/>
        </w:rPr>
        <w:t xml:space="preserve"> </w:t>
      </w:r>
      <w:r w:rsidR="00556482" w:rsidRPr="00A059E9">
        <w:rPr>
          <w:rFonts w:ascii="Cambria" w:hAnsi="Cambria" w:cs="Verdana"/>
          <w:i/>
          <w:iCs/>
          <w:sz w:val="22"/>
          <w:szCs w:val="22"/>
          <w:lang w:val="pl-PL"/>
        </w:rPr>
        <w:t xml:space="preserve">ma znacznie dotkliwszy skutek niż w dyscyplinach, w których kariera zawodnicza jest znacznie dłuższa. Podstawowym argumentem za harmonizacją jest przekonanie, że po prostu niesprawiedliwą jest sytuacja, w której dwóch zawodników z tego samego kraju, u których wykryto obecność tej samej substancji niedozwolonej w podobnych okolicznościach otrzymują różne kary tylko dlatego, że uprawiają różne dyscypliny sportowe. Ponadto możliwość skracania lub zawieszania kary często postrzegana była jako niemożliwa do zaakceptowania możliwość </w:t>
      </w:r>
      <w:r w:rsidR="003564F2" w:rsidRPr="00A059E9">
        <w:rPr>
          <w:rFonts w:ascii="Cambria" w:hAnsi="Cambria" w:cs="Verdana"/>
          <w:i/>
          <w:iCs/>
          <w:sz w:val="22"/>
          <w:szCs w:val="22"/>
          <w:lang w:val="pl-PL"/>
        </w:rPr>
        <w:t xml:space="preserve">traktowania zawodników stosujących doping w sposób łagodny przez niektóre organizacje sportowe. Brak harmonizacji kar był także często źródłem problemów kompetencyjnych między </w:t>
      </w:r>
      <w:r w:rsidR="00C45D5C">
        <w:rPr>
          <w:rFonts w:ascii="Cambria" w:hAnsi="Cambria" w:cs="Verdana"/>
          <w:i/>
          <w:iCs/>
          <w:sz w:val="22"/>
          <w:szCs w:val="22"/>
          <w:lang w:val="pl-PL"/>
        </w:rPr>
        <w:t>Federacj</w:t>
      </w:r>
      <w:r w:rsidR="003564F2" w:rsidRPr="00A059E9">
        <w:rPr>
          <w:rFonts w:ascii="Cambria" w:hAnsi="Cambria" w:cs="Verdana"/>
          <w:i/>
          <w:iCs/>
          <w:sz w:val="22"/>
          <w:szCs w:val="22"/>
          <w:lang w:val="pl-PL"/>
        </w:rPr>
        <w:t>ami międzynarodowymi i krajowymi organizacjami antydopingowymi].</w:t>
      </w:r>
    </w:p>
    <w:p w14:paraId="458A67F7" w14:textId="77777777" w:rsidR="000910A1" w:rsidRPr="00A059E9" w:rsidRDefault="000910A1" w:rsidP="00245CA7">
      <w:pPr>
        <w:jc w:val="both"/>
        <w:rPr>
          <w:rFonts w:ascii="Cambria" w:hAnsi="Cambria"/>
          <w:sz w:val="22"/>
          <w:szCs w:val="22"/>
          <w:u w:val="single"/>
          <w:lang w:val="pl-PL"/>
        </w:rPr>
      </w:pPr>
    </w:p>
    <w:p w14:paraId="69C3589A" w14:textId="77777777" w:rsidR="00F73678" w:rsidRPr="00A059E9" w:rsidRDefault="00512AD8" w:rsidP="00A2736C">
      <w:pPr>
        <w:pStyle w:val="Nagwek1"/>
        <w:rPr>
          <w:rFonts w:ascii="Cambria" w:hAnsi="Cambria"/>
          <w:lang w:val="pl-PL"/>
        </w:rPr>
      </w:pPr>
      <w:bookmarkStart w:id="225" w:name="_Toc384640420"/>
      <w:r w:rsidRPr="00A059E9">
        <w:rPr>
          <w:rFonts w:ascii="Cambria" w:hAnsi="Cambria"/>
          <w:lang w:val="pl-PL"/>
        </w:rPr>
        <w:t>ARTYKUŁ</w:t>
      </w:r>
      <w:r w:rsidR="00F73678" w:rsidRPr="00A059E9">
        <w:rPr>
          <w:rFonts w:ascii="Cambria" w:hAnsi="Cambria"/>
          <w:lang w:val="pl-PL"/>
        </w:rPr>
        <w:t xml:space="preserve"> 11</w:t>
      </w:r>
      <w:r w:rsidR="00F73678" w:rsidRPr="00A059E9">
        <w:rPr>
          <w:rFonts w:ascii="Cambria" w:hAnsi="Cambria"/>
          <w:lang w:val="pl-PL"/>
        </w:rPr>
        <w:tab/>
      </w:r>
      <w:r w:rsidR="003564F2" w:rsidRPr="00A059E9">
        <w:rPr>
          <w:rFonts w:ascii="Cambria" w:hAnsi="Cambria" w:cs="Verdana"/>
          <w:lang w:val="pl-PL"/>
        </w:rPr>
        <w:t>KONSEKWENCJE DLA ZESPOŁÓW</w:t>
      </w:r>
      <w:bookmarkEnd w:id="225"/>
      <w:r w:rsidR="003564F2" w:rsidRPr="00A059E9">
        <w:rPr>
          <w:rFonts w:ascii="Cambria" w:hAnsi="Cambria" w:cs="Verdana"/>
          <w:i/>
          <w:iCs/>
          <w:lang w:val="pl-PL"/>
        </w:rPr>
        <w:t xml:space="preserve"> </w:t>
      </w:r>
    </w:p>
    <w:p w14:paraId="062AFF0A" w14:textId="77777777" w:rsidR="00A2736C" w:rsidRPr="00A059E9" w:rsidRDefault="00A2736C" w:rsidP="00245CA7">
      <w:pPr>
        <w:jc w:val="both"/>
        <w:rPr>
          <w:rFonts w:ascii="Cambria" w:hAnsi="Cambria"/>
          <w:b/>
          <w:sz w:val="22"/>
          <w:szCs w:val="22"/>
          <w:lang w:val="pl-PL"/>
        </w:rPr>
      </w:pPr>
    </w:p>
    <w:p w14:paraId="3A86D61C" w14:textId="77777777" w:rsidR="00F73678" w:rsidRPr="00A059E9" w:rsidRDefault="00F73678" w:rsidP="00245CA7">
      <w:pPr>
        <w:ind w:left="720"/>
        <w:jc w:val="both"/>
        <w:rPr>
          <w:rFonts w:ascii="Cambria" w:hAnsi="Cambria" w:cs="Verdana"/>
          <w:b/>
          <w:sz w:val="22"/>
          <w:szCs w:val="22"/>
          <w:lang w:val="pl-PL"/>
        </w:rPr>
      </w:pPr>
      <w:r w:rsidRPr="00A059E9">
        <w:rPr>
          <w:rFonts w:ascii="Cambria" w:hAnsi="Cambria" w:cs="Verdana"/>
          <w:b/>
          <w:bCs/>
          <w:sz w:val="22"/>
          <w:szCs w:val="22"/>
          <w:lang w:val="pl-PL"/>
        </w:rPr>
        <w:t>11.1</w:t>
      </w:r>
      <w:r w:rsidRPr="00A059E9">
        <w:rPr>
          <w:rFonts w:ascii="Cambria" w:hAnsi="Cambria" w:cs="Verdana"/>
          <w:b/>
          <w:bCs/>
          <w:sz w:val="22"/>
          <w:szCs w:val="22"/>
          <w:lang w:val="pl-PL"/>
        </w:rPr>
        <w:tab/>
      </w:r>
      <w:r w:rsidR="003564F2" w:rsidRPr="00A059E9">
        <w:rPr>
          <w:rFonts w:ascii="Cambria" w:hAnsi="Cambria" w:cs="Verdana"/>
          <w:b/>
          <w:bCs/>
          <w:sz w:val="22"/>
          <w:szCs w:val="22"/>
          <w:lang w:val="pl-PL"/>
        </w:rPr>
        <w:t xml:space="preserve">Badania w sportach zespołowych </w:t>
      </w:r>
    </w:p>
    <w:p w14:paraId="61D0C1D8" w14:textId="77777777" w:rsidR="00F73678" w:rsidRPr="00A059E9" w:rsidRDefault="00F73678" w:rsidP="00245CA7">
      <w:pPr>
        <w:ind w:left="720"/>
        <w:jc w:val="both"/>
        <w:rPr>
          <w:rFonts w:ascii="Cambria" w:hAnsi="Cambria" w:cs="Verdana"/>
          <w:sz w:val="22"/>
          <w:szCs w:val="22"/>
          <w:lang w:val="pl-PL"/>
        </w:rPr>
      </w:pPr>
    </w:p>
    <w:p w14:paraId="20A954DC" w14:textId="53928A8A" w:rsidR="00F73678" w:rsidRPr="00A059E9" w:rsidRDefault="003564F2" w:rsidP="00245CA7">
      <w:pPr>
        <w:ind w:left="720"/>
        <w:jc w:val="both"/>
        <w:rPr>
          <w:rFonts w:ascii="Cambria" w:hAnsi="Cambria" w:cs="Verdana"/>
          <w:sz w:val="22"/>
          <w:szCs w:val="22"/>
          <w:lang w:val="pl-PL"/>
        </w:rPr>
      </w:pPr>
      <w:r w:rsidRPr="00A059E9">
        <w:rPr>
          <w:rFonts w:ascii="Cambria" w:hAnsi="Cambria" w:cs="Verdana"/>
          <w:color w:val="000000"/>
          <w:sz w:val="22"/>
          <w:szCs w:val="22"/>
          <w:lang w:val="pl-PL" w:eastAsia="pl-PL"/>
        </w:rPr>
        <w:t>W przypadku gdy w związku z wydarzeniem sportowym więcej niż jeden członek zespołu w sporcie zespołowym zostanie na mocy Artykułu 7 powiadomiony o naruszeniu przepisów antydopingowych, organ kierujący wydarzeniem przeprowadza badania ukierunkowane zespołu w czasie trwania wydarzenia sportowego.</w:t>
      </w:r>
    </w:p>
    <w:p w14:paraId="1B294A26" w14:textId="77777777" w:rsidR="00F73678" w:rsidRPr="00A059E9" w:rsidRDefault="00F73678" w:rsidP="00245CA7">
      <w:pPr>
        <w:ind w:left="720"/>
        <w:jc w:val="both"/>
        <w:rPr>
          <w:rFonts w:ascii="Cambria" w:hAnsi="Cambria" w:cs="Verdana"/>
          <w:sz w:val="22"/>
          <w:szCs w:val="22"/>
          <w:lang w:val="pl-PL"/>
        </w:rPr>
      </w:pPr>
    </w:p>
    <w:p w14:paraId="1A0E5F8F" w14:textId="77777777" w:rsidR="00F73678" w:rsidRPr="00A059E9" w:rsidRDefault="00F73678" w:rsidP="00245CA7">
      <w:pPr>
        <w:ind w:left="720"/>
        <w:jc w:val="both"/>
        <w:rPr>
          <w:rFonts w:ascii="Cambria" w:hAnsi="Cambria" w:cs="Verdana"/>
          <w:b/>
          <w:sz w:val="22"/>
          <w:szCs w:val="22"/>
          <w:lang w:val="pl-PL"/>
        </w:rPr>
      </w:pPr>
      <w:r w:rsidRPr="00A059E9">
        <w:rPr>
          <w:rFonts w:ascii="Cambria" w:hAnsi="Cambria" w:cs="Verdana"/>
          <w:b/>
          <w:bCs/>
          <w:sz w:val="22"/>
          <w:szCs w:val="22"/>
          <w:lang w:val="pl-PL"/>
        </w:rPr>
        <w:t>11.2</w:t>
      </w:r>
      <w:r w:rsidRPr="00A059E9">
        <w:rPr>
          <w:rFonts w:ascii="Cambria" w:hAnsi="Cambria" w:cs="Verdana"/>
          <w:b/>
          <w:bCs/>
          <w:sz w:val="22"/>
          <w:szCs w:val="22"/>
          <w:lang w:val="pl-PL"/>
        </w:rPr>
        <w:tab/>
      </w:r>
      <w:r w:rsidR="00EF4618" w:rsidRPr="00A059E9">
        <w:rPr>
          <w:rFonts w:ascii="Cambria" w:hAnsi="Cambria" w:cs="Verdana"/>
          <w:b/>
          <w:bCs/>
          <w:sz w:val="22"/>
          <w:szCs w:val="22"/>
          <w:lang w:val="pl-PL"/>
        </w:rPr>
        <w:t>Konsekwencje dla sportów zespołowych</w:t>
      </w:r>
      <w:r w:rsidR="00EF4618" w:rsidRPr="00A059E9">
        <w:rPr>
          <w:rFonts w:ascii="Cambria" w:hAnsi="Cambria" w:cs="Verdana"/>
          <w:b/>
          <w:bCs/>
          <w:i/>
          <w:iCs/>
          <w:sz w:val="22"/>
          <w:szCs w:val="22"/>
          <w:lang w:val="pl-PL"/>
        </w:rPr>
        <w:t xml:space="preserve"> </w:t>
      </w:r>
    </w:p>
    <w:p w14:paraId="3474BCED" w14:textId="77777777" w:rsidR="00F73678" w:rsidRPr="00A059E9" w:rsidRDefault="00F73678" w:rsidP="00245CA7">
      <w:pPr>
        <w:ind w:left="720"/>
        <w:jc w:val="both"/>
        <w:rPr>
          <w:rFonts w:ascii="Cambria" w:hAnsi="Cambria" w:cs="Verdana"/>
          <w:sz w:val="22"/>
          <w:szCs w:val="22"/>
          <w:lang w:val="pl-PL"/>
        </w:rPr>
      </w:pPr>
    </w:p>
    <w:p w14:paraId="7D80B0FA" w14:textId="77777777" w:rsidR="00F73678" w:rsidRPr="00A059E9" w:rsidRDefault="00EF4618" w:rsidP="00245CA7">
      <w:pPr>
        <w:ind w:left="720"/>
        <w:jc w:val="both"/>
        <w:rPr>
          <w:rFonts w:ascii="Cambria" w:hAnsi="Cambria" w:cs="Verdana"/>
          <w:sz w:val="22"/>
          <w:szCs w:val="22"/>
          <w:lang w:val="pl-PL"/>
        </w:rPr>
      </w:pPr>
      <w:r w:rsidRPr="00A059E9">
        <w:rPr>
          <w:rFonts w:ascii="Cambria" w:hAnsi="Cambria" w:cs="Verdana"/>
          <w:color w:val="000000"/>
          <w:sz w:val="22"/>
          <w:szCs w:val="22"/>
          <w:lang w:val="pl-PL"/>
        </w:rPr>
        <w:t xml:space="preserve">W przypadku stwierdzenia u więcej niż dwóch członków zespołu w sporcie zespołowym naruszenia przepisów antydopingowych w czasie trwania wydarzenia sportowego, </w:t>
      </w:r>
      <w:r w:rsidRPr="00A059E9">
        <w:rPr>
          <w:rFonts w:ascii="Cambria" w:hAnsi="Cambria" w:cs="Verdana"/>
          <w:color w:val="000000"/>
          <w:sz w:val="22"/>
          <w:szCs w:val="22"/>
          <w:lang w:val="pl-PL" w:eastAsia="pl-PL"/>
        </w:rPr>
        <w:t>organ zarządzający wydarzeniem sportowym</w:t>
      </w:r>
      <w:r w:rsidRPr="00A059E9">
        <w:rPr>
          <w:rFonts w:ascii="Cambria" w:hAnsi="Cambria" w:cs="Verdana"/>
          <w:color w:val="000000"/>
          <w:sz w:val="22"/>
          <w:szCs w:val="22"/>
          <w:lang w:val="pl-PL"/>
        </w:rPr>
        <w:t xml:space="preserve"> może nałożyć odpowiednią karę na zespół (np. utrata punktów, wykluczenie z zawodów lub wydarzenia sportowego lub inna kara) niezależnie od wszelkich wszystkich kar nałożonych na poszczególnych </w:t>
      </w:r>
      <w:r w:rsidR="004E686E" w:rsidRPr="00A059E9">
        <w:rPr>
          <w:rFonts w:ascii="Cambria" w:hAnsi="Cambria" w:cs="Verdana"/>
          <w:color w:val="000000"/>
          <w:sz w:val="22"/>
          <w:szCs w:val="22"/>
          <w:lang w:val="pl-PL"/>
        </w:rPr>
        <w:t>zawodników</w:t>
      </w:r>
      <w:r w:rsidRPr="00A059E9">
        <w:rPr>
          <w:rFonts w:ascii="Cambria" w:hAnsi="Cambria" w:cs="Verdana"/>
          <w:color w:val="000000"/>
          <w:sz w:val="22"/>
          <w:szCs w:val="22"/>
          <w:lang w:val="pl-PL"/>
        </w:rPr>
        <w:t xml:space="preserve"> naruszających przepisy antydopingowe.</w:t>
      </w:r>
      <w:r w:rsidR="00DF4509" w:rsidRPr="00A059E9">
        <w:rPr>
          <w:rFonts w:ascii="Cambria" w:hAnsi="Cambria" w:cs="Verdana"/>
          <w:sz w:val="22"/>
          <w:szCs w:val="22"/>
          <w:lang w:val="pl-PL"/>
        </w:rPr>
        <w:t xml:space="preserve"> </w:t>
      </w:r>
    </w:p>
    <w:p w14:paraId="4D1261B4" w14:textId="77777777" w:rsidR="00AD0866" w:rsidRPr="00A059E9" w:rsidRDefault="00AD0866" w:rsidP="00C5606A">
      <w:pPr>
        <w:jc w:val="both"/>
        <w:rPr>
          <w:rFonts w:ascii="Cambria" w:hAnsi="Cambria"/>
          <w:sz w:val="22"/>
          <w:szCs w:val="22"/>
          <w:lang w:val="pl-PL"/>
        </w:rPr>
      </w:pPr>
    </w:p>
    <w:p w14:paraId="553B0C08" w14:textId="77777777" w:rsidR="00C5606A" w:rsidRPr="00A059E9" w:rsidRDefault="00F73678" w:rsidP="000610CC">
      <w:pPr>
        <w:keepNext/>
        <w:ind w:left="720"/>
        <w:jc w:val="both"/>
        <w:rPr>
          <w:rFonts w:ascii="Cambria" w:hAnsi="Cambria" w:cs="Verdana"/>
          <w:b/>
          <w:sz w:val="22"/>
          <w:szCs w:val="22"/>
          <w:lang w:val="pl-PL"/>
        </w:rPr>
      </w:pPr>
      <w:r w:rsidRPr="00A059E9">
        <w:rPr>
          <w:rFonts w:ascii="Cambria" w:hAnsi="Cambria" w:cs="Verdana"/>
          <w:b/>
          <w:bCs/>
          <w:sz w:val="22"/>
          <w:szCs w:val="22"/>
          <w:lang w:val="pl-PL"/>
        </w:rPr>
        <w:t>11.3</w:t>
      </w:r>
      <w:r w:rsidRPr="00A059E9">
        <w:rPr>
          <w:rFonts w:ascii="Cambria" w:hAnsi="Cambria" w:cs="Verdana"/>
          <w:b/>
          <w:bCs/>
          <w:sz w:val="22"/>
          <w:szCs w:val="22"/>
          <w:lang w:val="pl-PL"/>
        </w:rPr>
        <w:tab/>
      </w:r>
      <w:r w:rsidR="00EF4618" w:rsidRPr="00A059E9">
        <w:rPr>
          <w:rFonts w:ascii="Cambria" w:hAnsi="Cambria" w:cs="Verdana"/>
          <w:b/>
          <w:bCs/>
          <w:color w:val="000000"/>
          <w:sz w:val="22"/>
          <w:szCs w:val="22"/>
          <w:lang w:val="pl-PL"/>
        </w:rPr>
        <w:t>Organ zarządzający wydarzeniem sportowym może wprowadzić surowsze konsekwencje w sportach zespołowych</w:t>
      </w:r>
    </w:p>
    <w:p w14:paraId="55498059" w14:textId="77777777" w:rsidR="00C5606A" w:rsidRPr="00A059E9" w:rsidRDefault="00C5606A" w:rsidP="000610CC">
      <w:pPr>
        <w:keepNext/>
        <w:ind w:left="720"/>
        <w:jc w:val="both"/>
        <w:rPr>
          <w:rFonts w:ascii="Cambria" w:hAnsi="Cambria" w:cs="Verdana"/>
          <w:sz w:val="22"/>
          <w:szCs w:val="22"/>
          <w:lang w:val="pl-PL"/>
        </w:rPr>
      </w:pPr>
    </w:p>
    <w:p w14:paraId="7FCDB051" w14:textId="7C8DC3E4" w:rsidR="00F73678" w:rsidRPr="00A059E9" w:rsidRDefault="00EF4618" w:rsidP="000610CC">
      <w:pPr>
        <w:keepNext/>
        <w:ind w:left="720"/>
        <w:jc w:val="both"/>
        <w:rPr>
          <w:rFonts w:ascii="Cambria" w:hAnsi="Cambria" w:cs="Verdana"/>
          <w:sz w:val="22"/>
          <w:szCs w:val="22"/>
          <w:lang w:val="pl-PL"/>
        </w:rPr>
      </w:pPr>
      <w:r w:rsidRPr="00A059E9">
        <w:rPr>
          <w:rFonts w:ascii="Cambria" w:hAnsi="Cambria" w:cs="Verdana"/>
          <w:color w:val="000000"/>
          <w:sz w:val="22"/>
          <w:szCs w:val="22"/>
          <w:lang w:val="pl-PL"/>
        </w:rPr>
        <w:t>Organ zarządzający wydarzeniem sportowym może zdecydować o stosowaniu w związku z wydarzeniem sportowym kar dla sportów zespołowych surowszych niż określone w Artykule 11.2.</w:t>
      </w:r>
      <w:r w:rsidR="00DF4509" w:rsidRPr="00A059E9">
        <w:rPr>
          <w:rFonts w:ascii="Cambria" w:hAnsi="Cambria" w:cs="Verdana"/>
          <w:sz w:val="22"/>
          <w:szCs w:val="22"/>
          <w:lang w:val="pl-PL"/>
        </w:rPr>
        <w:t xml:space="preserve"> </w:t>
      </w:r>
    </w:p>
    <w:p w14:paraId="10F21967" w14:textId="77777777" w:rsidR="00F73678" w:rsidRPr="00A059E9" w:rsidRDefault="00F73678" w:rsidP="00245CA7">
      <w:pPr>
        <w:jc w:val="both"/>
        <w:rPr>
          <w:rFonts w:ascii="Cambria" w:hAnsi="Cambria" w:cs="Verdana"/>
          <w:sz w:val="22"/>
          <w:szCs w:val="22"/>
          <w:lang w:val="pl-PL"/>
        </w:rPr>
      </w:pPr>
    </w:p>
    <w:p w14:paraId="32C52F34" w14:textId="77777777" w:rsidR="00F73678" w:rsidRPr="00A059E9" w:rsidRDefault="00F73678" w:rsidP="00245CA7">
      <w:pPr>
        <w:jc w:val="both"/>
        <w:rPr>
          <w:rFonts w:ascii="Cambria" w:hAnsi="Cambria"/>
          <w:sz w:val="22"/>
          <w:szCs w:val="22"/>
          <w:lang w:val="pl-PL"/>
        </w:rPr>
      </w:pPr>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512AD8" w:rsidRPr="00A059E9">
        <w:rPr>
          <w:rFonts w:ascii="Cambria" w:hAnsi="Cambria" w:cs="Verdana"/>
          <w:i/>
          <w:iCs/>
          <w:sz w:val="22"/>
          <w:szCs w:val="22"/>
          <w:lang w:val="pl-PL"/>
        </w:rPr>
        <w:t>A</w:t>
      </w:r>
      <w:r w:rsidR="00EF4618" w:rsidRPr="00A059E9">
        <w:rPr>
          <w:rFonts w:ascii="Cambria" w:hAnsi="Cambria" w:cs="Verdana"/>
          <w:i/>
          <w:iCs/>
          <w:sz w:val="22"/>
          <w:szCs w:val="22"/>
          <w:lang w:val="pl-PL"/>
        </w:rPr>
        <w:t xml:space="preserve">rtykułu </w:t>
      </w:r>
      <w:r w:rsidRPr="00A059E9">
        <w:rPr>
          <w:rFonts w:ascii="Cambria" w:hAnsi="Cambria" w:cs="Verdana"/>
          <w:i/>
          <w:iCs/>
          <w:sz w:val="22"/>
          <w:szCs w:val="22"/>
          <w:lang w:val="pl-PL"/>
        </w:rPr>
        <w:t>11.3:</w:t>
      </w:r>
      <w:r w:rsidR="00DF4509" w:rsidRPr="00A059E9">
        <w:rPr>
          <w:rFonts w:ascii="Cambria" w:hAnsi="Cambria" w:cs="Verdana"/>
          <w:i/>
          <w:iCs/>
          <w:sz w:val="22"/>
          <w:szCs w:val="22"/>
          <w:lang w:val="pl-PL"/>
        </w:rPr>
        <w:t xml:space="preserve"> </w:t>
      </w:r>
      <w:r w:rsidR="00EF4618" w:rsidRPr="00A059E9">
        <w:rPr>
          <w:rFonts w:ascii="Cambria" w:hAnsi="Cambria" w:cs="Verdana"/>
          <w:i/>
          <w:iCs/>
          <w:color w:val="000000"/>
          <w:sz w:val="22"/>
          <w:szCs w:val="22"/>
          <w:lang w:val="pl-PL"/>
        </w:rPr>
        <w:t>Na przykład, Międzynarodowy Komitet Olimpijski może wprowadzić przepisy, zgodnie z którymi zespół należy wykluczyć z Igrzysk Olimpijskich przy mniejszej liczbie naruszeń przepisów antydopingowych popełnionych w czasie trwania Igrzysk Olimpijskich].</w:t>
      </w:r>
    </w:p>
    <w:p w14:paraId="51B0ACDD" w14:textId="77777777" w:rsidR="00F73678" w:rsidRPr="00A059E9" w:rsidRDefault="00F73678" w:rsidP="00245CA7">
      <w:pPr>
        <w:jc w:val="both"/>
        <w:rPr>
          <w:rFonts w:ascii="Cambria" w:hAnsi="Cambria"/>
          <w:sz w:val="22"/>
          <w:szCs w:val="22"/>
          <w:lang w:val="pl-PL"/>
        </w:rPr>
      </w:pPr>
    </w:p>
    <w:p w14:paraId="01E4855D" w14:textId="77777777" w:rsidR="00EF4618" w:rsidRPr="00A059E9" w:rsidRDefault="00512AD8" w:rsidP="00EF4618">
      <w:pPr>
        <w:pStyle w:val="Nagwek1"/>
        <w:ind w:left="1843" w:hanging="1843"/>
        <w:rPr>
          <w:rFonts w:ascii="Cambria" w:hAnsi="Cambria" w:cs="Verdana"/>
          <w:lang w:val="pl-PL"/>
        </w:rPr>
      </w:pPr>
      <w:bookmarkStart w:id="226" w:name="_Toc384640421"/>
      <w:r w:rsidRPr="00A059E9">
        <w:rPr>
          <w:rFonts w:ascii="Cambria" w:hAnsi="Cambria"/>
          <w:lang w:val="pl-PL"/>
        </w:rPr>
        <w:t>ARTYKUŁ</w:t>
      </w:r>
      <w:r w:rsidR="00CE04EA" w:rsidRPr="00A059E9">
        <w:rPr>
          <w:rFonts w:ascii="Cambria" w:hAnsi="Cambria"/>
          <w:lang w:val="pl-PL"/>
        </w:rPr>
        <w:t xml:space="preserve"> 12</w:t>
      </w:r>
      <w:r w:rsidR="00CE04EA" w:rsidRPr="00A059E9">
        <w:rPr>
          <w:rFonts w:ascii="Cambria" w:hAnsi="Cambria"/>
          <w:lang w:val="pl-PL"/>
        </w:rPr>
        <w:tab/>
      </w:r>
      <w:r w:rsidR="00EF4618" w:rsidRPr="00A059E9">
        <w:rPr>
          <w:rFonts w:ascii="Cambria" w:hAnsi="Cambria" w:cs="Verdana"/>
          <w:lang w:val="pl-PL"/>
        </w:rPr>
        <w:t>SANKCJE PRZECIWKO ORGANOM SPORTOWYM I</w:t>
      </w:r>
      <w:r w:rsidR="003F6559">
        <w:rPr>
          <w:rFonts w:ascii="Cambria" w:hAnsi="Cambria" w:cs="Verdana"/>
          <w:lang w:val="pl-PL"/>
        </w:rPr>
        <w:t xml:space="preserve"> DODATKOWE</w:t>
      </w:r>
      <w:r w:rsidR="00EF4618" w:rsidRPr="00A059E9">
        <w:rPr>
          <w:rFonts w:ascii="Cambria" w:hAnsi="Cambria" w:cs="Verdana"/>
          <w:lang w:val="pl-PL"/>
        </w:rPr>
        <w:t> KOSZTY</w:t>
      </w:r>
      <w:bookmarkEnd w:id="226"/>
      <w:r w:rsidR="00EF4618" w:rsidRPr="00A059E9">
        <w:rPr>
          <w:rFonts w:ascii="Cambria" w:hAnsi="Cambria" w:cs="Verdana"/>
          <w:lang w:val="pl-PL"/>
        </w:rPr>
        <w:t xml:space="preserve"> </w:t>
      </w:r>
    </w:p>
    <w:p w14:paraId="36DCE38E" w14:textId="77777777" w:rsidR="00A2736C" w:rsidRPr="00A059E9" w:rsidRDefault="00A2736C" w:rsidP="00245CA7">
      <w:pPr>
        <w:jc w:val="both"/>
        <w:rPr>
          <w:rFonts w:ascii="Cambria" w:hAnsi="Cambria"/>
          <w:sz w:val="22"/>
          <w:szCs w:val="22"/>
          <w:lang w:val="pl-PL"/>
        </w:rPr>
      </w:pPr>
    </w:p>
    <w:p w14:paraId="53127CDA" w14:textId="77777777" w:rsidR="00D362FB" w:rsidRPr="00A059E9" w:rsidRDefault="00D362FB" w:rsidP="00245CA7">
      <w:pPr>
        <w:jc w:val="both"/>
        <w:rPr>
          <w:rFonts w:ascii="Cambria" w:hAnsi="Cambria"/>
          <w:sz w:val="22"/>
          <w:szCs w:val="22"/>
          <w:lang w:val="pl-PL"/>
        </w:rPr>
      </w:pPr>
    </w:p>
    <w:p w14:paraId="074CA5DE" w14:textId="2791C823" w:rsidR="00CE04EA" w:rsidRPr="00A059E9" w:rsidRDefault="00CE04EA" w:rsidP="00245CA7">
      <w:pPr>
        <w:ind w:left="720"/>
        <w:jc w:val="both"/>
        <w:rPr>
          <w:rFonts w:ascii="Cambria" w:hAnsi="Cambria"/>
          <w:sz w:val="22"/>
          <w:szCs w:val="22"/>
          <w:lang w:val="pl-PL"/>
        </w:rPr>
      </w:pPr>
      <w:r w:rsidRPr="00A059E9">
        <w:rPr>
          <w:rFonts w:ascii="Cambria" w:hAnsi="Cambria"/>
          <w:b/>
          <w:sz w:val="22"/>
          <w:szCs w:val="22"/>
          <w:lang w:val="pl-PL"/>
        </w:rPr>
        <w:t>12.1</w:t>
      </w:r>
      <w:r w:rsidRPr="00A059E9">
        <w:rPr>
          <w:rFonts w:ascii="Cambria" w:hAnsi="Cambria"/>
          <w:sz w:val="22"/>
          <w:szCs w:val="22"/>
          <w:lang w:val="pl-PL"/>
        </w:rPr>
        <w:tab/>
      </w:r>
      <w:proofErr w:type="spellStart"/>
      <w:r w:rsidR="001558C8">
        <w:rPr>
          <w:rFonts w:ascii="Cambria" w:hAnsi="Cambria" w:cs="Verdana"/>
          <w:sz w:val="22"/>
          <w:szCs w:val="22"/>
          <w:lang w:val="pl-PL"/>
        </w:rPr>
        <w:t>KdZDwS</w:t>
      </w:r>
      <w:proofErr w:type="spellEnd"/>
      <w:r w:rsidR="00520EA5" w:rsidRPr="00A059E9" w:rsidDel="00520EA5">
        <w:rPr>
          <w:rFonts w:ascii="Cambria" w:hAnsi="Cambria"/>
          <w:sz w:val="22"/>
          <w:szCs w:val="22"/>
          <w:lang w:val="pl-PL"/>
        </w:rPr>
        <w:t xml:space="preserve"> </w:t>
      </w:r>
      <w:r w:rsidR="00203891" w:rsidRPr="00A059E9">
        <w:rPr>
          <w:rFonts w:ascii="Cambria" w:hAnsi="Cambria"/>
          <w:sz w:val="22"/>
          <w:szCs w:val="22"/>
          <w:lang w:val="pl-PL"/>
        </w:rPr>
        <w:t xml:space="preserve">może </w:t>
      </w:r>
      <w:r w:rsidR="00396555" w:rsidRPr="00A059E9">
        <w:rPr>
          <w:rFonts w:ascii="Cambria" w:hAnsi="Cambria"/>
          <w:sz w:val="22"/>
          <w:szCs w:val="22"/>
          <w:lang w:val="pl-PL"/>
        </w:rPr>
        <w:t>wnioskować</w:t>
      </w:r>
      <w:r w:rsidR="00203891" w:rsidRPr="00A059E9">
        <w:rPr>
          <w:rFonts w:ascii="Cambria" w:hAnsi="Cambria"/>
          <w:sz w:val="22"/>
          <w:szCs w:val="22"/>
          <w:lang w:val="pl-PL"/>
        </w:rPr>
        <w:t xml:space="preserve">, aby </w:t>
      </w:r>
      <w:r w:rsidR="00891E35">
        <w:rPr>
          <w:rFonts w:ascii="Cambria" w:hAnsi="Cambria"/>
          <w:sz w:val="22"/>
          <w:szCs w:val="22"/>
          <w:lang w:val="pl-PL"/>
        </w:rPr>
        <w:t>w</w:t>
      </w:r>
      <w:r w:rsidR="00883DA3">
        <w:rPr>
          <w:rFonts w:ascii="Cambria" w:hAnsi="Cambria"/>
          <w:sz w:val="22"/>
          <w:szCs w:val="22"/>
          <w:lang w:val="pl-PL"/>
        </w:rPr>
        <w:t>łaś</w:t>
      </w:r>
      <w:r w:rsidR="00891E35">
        <w:rPr>
          <w:rFonts w:ascii="Cambria" w:hAnsi="Cambria"/>
          <w:sz w:val="22"/>
          <w:szCs w:val="22"/>
          <w:lang w:val="pl-PL"/>
        </w:rPr>
        <w:t>ciwe</w:t>
      </w:r>
      <w:r w:rsidR="00203891" w:rsidRPr="00A059E9">
        <w:rPr>
          <w:rFonts w:ascii="Cambria" w:hAnsi="Cambria"/>
          <w:sz w:val="22"/>
          <w:szCs w:val="22"/>
          <w:lang w:val="pl-PL"/>
        </w:rPr>
        <w:t xml:space="preserve"> władze publiczne wstrzymały część lub całe finansowanie lub inną pomoc niefinansową kierowaną do </w:t>
      </w:r>
      <w:r w:rsidR="000911FB" w:rsidRPr="00A059E9">
        <w:rPr>
          <w:rFonts w:ascii="Cambria" w:hAnsi="Cambria"/>
          <w:sz w:val="22"/>
          <w:szCs w:val="22"/>
          <w:lang w:val="pl-PL"/>
        </w:rPr>
        <w:t>Polskich Związków Sportowych</w:t>
      </w:r>
      <w:r w:rsidR="00203891" w:rsidRPr="00A059E9">
        <w:rPr>
          <w:rFonts w:ascii="Cambria" w:hAnsi="Cambria"/>
          <w:sz w:val="22"/>
          <w:szCs w:val="22"/>
          <w:lang w:val="pl-PL"/>
        </w:rPr>
        <w:t>, które nie przestrzegają niniejszych Przepisów antydopingowych.</w:t>
      </w:r>
    </w:p>
    <w:p w14:paraId="2283F3FE" w14:textId="77777777" w:rsidR="00CE04EA" w:rsidRPr="00A059E9" w:rsidRDefault="00CE04EA" w:rsidP="00245CA7">
      <w:pPr>
        <w:ind w:left="720"/>
        <w:jc w:val="both"/>
        <w:rPr>
          <w:rFonts w:ascii="Cambria" w:hAnsi="Cambria"/>
          <w:sz w:val="22"/>
          <w:szCs w:val="22"/>
          <w:lang w:val="pl-PL"/>
        </w:rPr>
      </w:pPr>
    </w:p>
    <w:p w14:paraId="3B340F8C" w14:textId="77777777" w:rsidR="00CE04EA" w:rsidRPr="00A059E9" w:rsidRDefault="00CE04EA" w:rsidP="00245CA7">
      <w:pPr>
        <w:ind w:left="720"/>
        <w:jc w:val="both"/>
        <w:rPr>
          <w:rFonts w:ascii="Cambria" w:hAnsi="Cambria"/>
          <w:sz w:val="22"/>
          <w:szCs w:val="22"/>
          <w:lang w:val="pl-PL"/>
        </w:rPr>
      </w:pPr>
    </w:p>
    <w:p w14:paraId="57453125" w14:textId="3489F194" w:rsidR="00CE04EA" w:rsidRPr="00A059E9" w:rsidRDefault="00CE04EA" w:rsidP="00203891">
      <w:pPr>
        <w:ind w:left="720"/>
        <w:jc w:val="both"/>
        <w:rPr>
          <w:rFonts w:ascii="Cambria" w:hAnsi="Cambria"/>
          <w:sz w:val="22"/>
          <w:szCs w:val="22"/>
          <w:lang w:val="pl-PL"/>
        </w:rPr>
      </w:pPr>
      <w:r w:rsidRPr="00A059E9">
        <w:rPr>
          <w:rFonts w:ascii="Cambria" w:hAnsi="Cambria"/>
          <w:b/>
          <w:sz w:val="22"/>
          <w:szCs w:val="22"/>
          <w:lang w:val="pl-PL"/>
        </w:rPr>
        <w:t>12.3</w:t>
      </w:r>
      <w:r w:rsidRPr="00A059E9">
        <w:rPr>
          <w:rFonts w:ascii="Cambria" w:hAnsi="Cambria"/>
          <w:sz w:val="22"/>
          <w:szCs w:val="22"/>
          <w:lang w:val="pl-PL"/>
        </w:rPr>
        <w:tab/>
      </w:r>
      <w:proofErr w:type="spellStart"/>
      <w:r w:rsidR="001558C8">
        <w:rPr>
          <w:rFonts w:ascii="Cambria" w:hAnsi="Cambria" w:cs="Verdana"/>
          <w:sz w:val="22"/>
          <w:szCs w:val="22"/>
          <w:lang w:val="pl-PL"/>
        </w:rPr>
        <w:t>KdZDwS</w:t>
      </w:r>
      <w:proofErr w:type="spellEnd"/>
      <w:r w:rsidR="00520EA5" w:rsidRPr="00A059E9" w:rsidDel="00520EA5">
        <w:rPr>
          <w:rFonts w:ascii="Cambria" w:hAnsi="Cambria"/>
          <w:sz w:val="22"/>
          <w:szCs w:val="22"/>
          <w:lang w:val="pl-PL"/>
        </w:rPr>
        <w:t xml:space="preserve"> </w:t>
      </w:r>
      <w:r w:rsidR="00203891" w:rsidRPr="00A059E9">
        <w:rPr>
          <w:rFonts w:ascii="Cambria" w:hAnsi="Cambria"/>
          <w:sz w:val="22"/>
          <w:szCs w:val="22"/>
          <w:lang w:val="pl-PL"/>
        </w:rPr>
        <w:t xml:space="preserve">może zwrócić się </w:t>
      </w:r>
      <w:r w:rsidR="00891E35">
        <w:rPr>
          <w:rFonts w:ascii="Cambria" w:hAnsi="Cambria"/>
          <w:sz w:val="22"/>
          <w:szCs w:val="22"/>
          <w:lang w:val="pl-PL"/>
        </w:rPr>
        <w:t xml:space="preserve">do </w:t>
      </w:r>
      <w:r w:rsidR="009B0E34" w:rsidRPr="00A059E9">
        <w:rPr>
          <w:rFonts w:ascii="Cambria" w:hAnsi="Cambria"/>
          <w:sz w:val="22"/>
          <w:szCs w:val="22"/>
          <w:lang w:val="pl-PL"/>
        </w:rPr>
        <w:t xml:space="preserve">Polskiego </w:t>
      </w:r>
      <w:r w:rsidR="00512AD8" w:rsidRPr="00A059E9">
        <w:rPr>
          <w:rFonts w:ascii="Cambria" w:hAnsi="Cambria"/>
          <w:sz w:val="22"/>
          <w:szCs w:val="22"/>
          <w:lang w:val="pl-PL"/>
        </w:rPr>
        <w:t>Komitet</w:t>
      </w:r>
      <w:r w:rsidR="00203891" w:rsidRPr="00A059E9">
        <w:rPr>
          <w:rFonts w:ascii="Cambria" w:hAnsi="Cambria"/>
          <w:sz w:val="22"/>
          <w:szCs w:val="22"/>
          <w:lang w:val="pl-PL"/>
        </w:rPr>
        <w:t>u</w:t>
      </w:r>
      <w:r w:rsidR="00512AD8" w:rsidRPr="00A059E9">
        <w:rPr>
          <w:rFonts w:ascii="Cambria" w:hAnsi="Cambria"/>
          <w:sz w:val="22"/>
          <w:szCs w:val="22"/>
          <w:lang w:val="pl-PL"/>
        </w:rPr>
        <w:t xml:space="preserve"> Olimpijski</w:t>
      </w:r>
      <w:r w:rsidR="00203891" w:rsidRPr="00A059E9">
        <w:rPr>
          <w:rFonts w:ascii="Cambria" w:hAnsi="Cambria"/>
          <w:sz w:val="22"/>
          <w:szCs w:val="22"/>
          <w:lang w:val="pl-PL"/>
        </w:rPr>
        <w:t>ego</w:t>
      </w:r>
      <w:r w:rsidR="00E61006" w:rsidRPr="00A059E9">
        <w:rPr>
          <w:rFonts w:ascii="Cambria" w:hAnsi="Cambria"/>
          <w:sz w:val="22"/>
          <w:szCs w:val="22"/>
          <w:lang w:val="pl-PL"/>
        </w:rPr>
        <w:t xml:space="preserve"> </w:t>
      </w:r>
      <w:r w:rsidR="00203891" w:rsidRPr="00A059E9">
        <w:rPr>
          <w:rFonts w:ascii="Cambria" w:hAnsi="Cambria"/>
          <w:sz w:val="22"/>
          <w:szCs w:val="22"/>
          <w:lang w:val="pl-PL"/>
        </w:rPr>
        <w:t xml:space="preserve">o podjęcie dodatkowych działań dyscyplinarnych przeciwko </w:t>
      </w:r>
      <w:r w:rsidR="009B0E34" w:rsidRPr="00A059E9">
        <w:rPr>
          <w:rFonts w:ascii="Cambria" w:hAnsi="Cambria"/>
          <w:sz w:val="22"/>
          <w:szCs w:val="22"/>
          <w:lang w:val="pl-PL"/>
        </w:rPr>
        <w:t>Polskiemu Związkowi Sportowemu</w:t>
      </w:r>
      <w:r w:rsidR="00203891" w:rsidRPr="00A059E9">
        <w:rPr>
          <w:rFonts w:ascii="Cambria" w:hAnsi="Cambria"/>
          <w:sz w:val="22"/>
          <w:szCs w:val="22"/>
          <w:lang w:val="pl-PL"/>
        </w:rPr>
        <w:t xml:space="preserve"> w związku z uznaniem, prawem jej przedstawicieli i zawodników do uczestniczenia w między</w:t>
      </w:r>
      <w:r w:rsidR="00A059E9">
        <w:rPr>
          <w:rFonts w:ascii="Cambria" w:hAnsi="Cambria"/>
          <w:sz w:val="22"/>
          <w:szCs w:val="22"/>
          <w:lang w:val="pl-PL"/>
        </w:rPr>
        <w:t>narodowych</w:t>
      </w:r>
      <w:r w:rsidR="00203891" w:rsidRPr="00A059E9">
        <w:rPr>
          <w:rFonts w:ascii="Cambria" w:hAnsi="Cambria"/>
          <w:sz w:val="22"/>
          <w:szCs w:val="22"/>
          <w:lang w:val="pl-PL"/>
        </w:rPr>
        <w:t xml:space="preserve"> wydarzeniach sportowych oraz kar pieniężnych w przypadku:</w:t>
      </w:r>
    </w:p>
    <w:p w14:paraId="147B36A1" w14:textId="77777777" w:rsidR="00CE04EA" w:rsidRPr="00A059E9" w:rsidRDefault="00CE04EA" w:rsidP="00245CA7">
      <w:pPr>
        <w:jc w:val="both"/>
        <w:rPr>
          <w:rFonts w:ascii="Cambria" w:hAnsi="Cambria"/>
          <w:sz w:val="22"/>
          <w:szCs w:val="22"/>
          <w:lang w:val="pl-PL"/>
        </w:rPr>
      </w:pPr>
    </w:p>
    <w:p w14:paraId="55EB7E54" w14:textId="77777777" w:rsidR="00CE04EA" w:rsidRPr="00A059E9" w:rsidRDefault="00CE04EA" w:rsidP="00245CA7">
      <w:pPr>
        <w:ind w:left="1440"/>
        <w:jc w:val="both"/>
        <w:rPr>
          <w:rFonts w:ascii="Cambria" w:hAnsi="Cambria"/>
          <w:sz w:val="22"/>
          <w:szCs w:val="22"/>
          <w:lang w:val="pl-PL"/>
        </w:rPr>
      </w:pPr>
      <w:r w:rsidRPr="00A059E9">
        <w:rPr>
          <w:rFonts w:ascii="Cambria" w:hAnsi="Cambria"/>
          <w:b/>
          <w:sz w:val="22"/>
          <w:szCs w:val="22"/>
          <w:lang w:val="pl-PL"/>
        </w:rPr>
        <w:t>12.3.1</w:t>
      </w:r>
      <w:r w:rsidR="00203891" w:rsidRPr="00A059E9">
        <w:rPr>
          <w:rFonts w:ascii="Cambria" w:hAnsi="Cambria"/>
          <w:sz w:val="22"/>
          <w:szCs w:val="22"/>
          <w:lang w:val="pl-PL"/>
        </w:rPr>
        <w:t xml:space="preserve"> Popełnienia przez zawodników lub inne osoby będące członkami </w:t>
      </w:r>
      <w:r w:rsidR="009B0E34" w:rsidRPr="00A059E9">
        <w:rPr>
          <w:rFonts w:ascii="Cambria" w:hAnsi="Cambria"/>
          <w:sz w:val="22"/>
          <w:szCs w:val="22"/>
          <w:lang w:val="pl-PL"/>
        </w:rPr>
        <w:t>Polskiego Związku Sportowego</w:t>
      </w:r>
      <w:r w:rsidR="00203891" w:rsidRPr="00A059E9">
        <w:rPr>
          <w:rFonts w:ascii="Cambria" w:hAnsi="Cambria"/>
          <w:sz w:val="22"/>
          <w:szCs w:val="22"/>
          <w:lang w:val="pl-PL"/>
        </w:rPr>
        <w:t xml:space="preserve"> w okresie 12 miesięcy czterech lub więcej naruszeń Przepisów antydopingowych (innych niż naruszenia z Artykułu 2.4)</w:t>
      </w:r>
      <w:r w:rsidRPr="00A059E9">
        <w:rPr>
          <w:rFonts w:ascii="Cambria" w:hAnsi="Cambria"/>
          <w:sz w:val="22"/>
          <w:szCs w:val="22"/>
          <w:lang w:val="pl-PL"/>
        </w:rPr>
        <w:t>.</w:t>
      </w:r>
      <w:r w:rsidR="00DF4509" w:rsidRPr="00A059E9">
        <w:rPr>
          <w:rFonts w:ascii="Cambria" w:hAnsi="Cambria"/>
          <w:sz w:val="22"/>
          <w:szCs w:val="22"/>
          <w:lang w:val="pl-PL"/>
        </w:rPr>
        <w:t xml:space="preserve"> </w:t>
      </w:r>
    </w:p>
    <w:p w14:paraId="465A2D10" w14:textId="77777777" w:rsidR="00E61006" w:rsidRPr="00A059E9" w:rsidRDefault="00E61006" w:rsidP="00245CA7">
      <w:pPr>
        <w:ind w:left="1440"/>
        <w:jc w:val="both"/>
        <w:rPr>
          <w:rFonts w:ascii="Cambria" w:hAnsi="Cambria"/>
          <w:sz w:val="22"/>
          <w:szCs w:val="22"/>
          <w:lang w:val="pl-PL"/>
        </w:rPr>
      </w:pPr>
    </w:p>
    <w:p w14:paraId="0C7FA2C5" w14:textId="77777777" w:rsidR="00CE04EA" w:rsidRPr="00A059E9" w:rsidRDefault="00CE04EA" w:rsidP="00245CA7">
      <w:pPr>
        <w:ind w:left="1440"/>
        <w:jc w:val="both"/>
        <w:rPr>
          <w:rFonts w:ascii="Cambria" w:hAnsi="Cambria"/>
          <w:sz w:val="22"/>
          <w:szCs w:val="22"/>
          <w:lang w:val="pl-PL"/>
        </w:rPr>
      </w:pPr>
      <w:r w:rsidRPr="00A059E9">
        <w:rPr>
          <w:rFonts w:ascii="Cambria" w:hAnsi="Cambria"/>
          <w:b/>
          <w:sz w:val="22"/>
          <w:szCs w:val="22"/>
          <w:lang w:val="pl-PL"/>
        </w:rPr>
        <w:t>12.3.2</w:t>
      </w:r>
      <w:r w:rsidR="00F465DC" w:rsidRPr="00A059E9">
        <w:rPr>
          <w:rFonts w:ascii="Cambria" w:hAnsi="Cambria"/>
          <w:sz w:val="22"/>
          <w:szCs w:val="22"/>
          <w:lang w:val="pl-PL"/>
        </w:rPr>
        <w:t xml:space="preserve"> </w:t>
      </w:r>
      <w:r w:rsidR="00203891" w:rsidRPr="00A059E9">
        <w:rPr>
          <w:rFonts w:ascii="Cambria" w:hAnsi="Cambria"/>
          <w:sz w:val="22"/>
          <w:szCs w:val="22"/>
          <w:lang w:val="pl-PL"/>
        </w:rPr>
        <w:t xml:space="preserve">Gdy więcej niż jeden zawodnik lub inna osoba z </w:t>
      </w:r>
      <w:r w:rsidR="000911FB" w:rsidRPr="00A059E9">
        <w:rPr>
          <w:rFonts w:ascii="Cambria" w:hAnsi="Cambria"/>
          <w:sz w:val="22"/>
          <w:szCs w:val="22"/>
          <w:lang w:val="pl-PL"/>
        </w:rPr>
        <w:t>Polskiego Związku Sportowego</w:t>
      </w:r>
      <w:r w:rsidR="00203891" w:rsidRPr="00A059E9">
        <w:rPr>
          <w:rFonts w:ascii="Cambria" w:hAnsi="Cambria"/>
          <w:sz w:val="22"/>
          <w:szCs w:val="22"/>
          <w:lang w:val="pl-PL"/>
        </w:rPr>
        <w:t xml:space="preserve"> popełni wykroczenie antydopingowe podczas międzynarodowego wydarzenia sportowego.</w:t>
      </w:r>
      <w:r w:rsidR="00DF4509" w:rsidRPr="00A059E9">
        <w:rPr>
          <w:rFonts w:ascii="Cambria" w:hAnsi="Cambria"/>
          <w:sz w:val="22"/>
          <w:szCs w:val="22"/>
          <w:lang w:val="pl-PL"/>
        </w:rPr>
        <w:t xml:space="preserve"> </w:t>
      </w:r>
    </w:p>
    <w:p w14:paraId="17941EE2" w14:textId="77777777" w:rsidR="00CE04EA" w:rsidRPr="00A059E9" w:rsidRDefault="00CE04EA" w:rsidP="00245CA7">
      <w:pPr>
        <w:ind w:left="1440"/>
        <w:jc w:val="both"/>
        <w:rPr>
          <w:rFonts w:ascii="Cambria" w:hAnsi="Cambria"/>
          <w:sz w:val="22"/>
          <w:szCs w:val="22"/>
          <w:lang w:val="pl-PL"/>
        </w:rPr>
      </w:pPr>
    </w:p>
    <w:p w14:paraId="28718A3C" w14:textId="7BE82F8C" w:rsidR="00FF3E7C" w:rsidRPr="00A059E9" w:rsidRDefault="00CE04EA" w:rsidP="00FF3E7C">
      <w:pPr>
        <w:ind w:left="1440"/>
        <w:jc w:val="both"/>
        <w:rPr>
          <w:rFonts w:ascii="Cambria" w:hAnsi="Cambria"/>
          <w:sz w:val="22"/>
          <w:szCs w:val="22"/>
          <w:lang w:val="pl-PL"/>
        </w:rPr>
      </w:pPr>
      <w:r w:rsidRPr="00A059E9">
        <w:rPr>
          <w:rFonts w:ascii="Cambria" w:hAnsi="Cambria"/>
          <w:b/>
          <w:sz w:val="22"/>
          <w:szCs w:val="22"/>
          <w:lang w:val="pl-PL"/>
        </w:rPr>
        <w:t>12.3.3</w:t>
      </w:r>
      <w:r w:rsidR="00DF4509" w:rsidRPr="00A059E9">
        <w:rPr>
          <w:rFonts w:ascii="Cambria" w:hAnsi="Cambria"/>
          <w:sz w:val="22"/>
          <w:szCs w:val="22"/>
          <w:lang w:val="pl-PL"/>
        </w:rPr>
        <w:t xml:space="preserve"> </w:t>
      </w:r>
      <w:r w:rsidR="00203891" w:rsidRPr="00A059E9">
        <w:rPr>
          <w:rFonts w:ascii="Cambria" w:hAnsi="Cambria"/>
          <w:sz w:val="22"/>
          <w:szCs w:val="22"/>
          <w:lang w:val="pl-PL"/>
        </w:rPr>
        <w:t xml:space="preserve">Gdy </w:t>
      </w:r>
      <w:r w:rsidR="004D0033" w:rsidRPr="00A059E9">
        <w:rPr>
          <w:rFonts w:ascii="Cambria" w:hAnsi="Cambria"/>
          <w:sz w:val="22"/>
          <w:szCs w:val="22"/>
          <w:lang w:val="pl-PL"/>
        </w:rPr>
        <w:t>Polski Związek Sportowy</w:t>
      </w:r>
      <w:r w:rsidR="00203891" w:rsidRPr="00A059E9">
        <w:rPr>
          <w:rFonts w:ascii="Cambria" w:hAnsi="Cambria"/>
          <w:sz w:val="22"/>
          <w:szCs w:val="22"/>
          <w:lang w:val="pl-PL"/>
        </w:rPr>
        <w:t xml:space="preserve"> na żądanie </w:t>
      </w:r>
      <w:proofErr w:type="spellStart"/>
      <w:r w:rsidR="001558C8">
        <w:rPr>
          <w:rFonts w:ascii="Cambria" w:hAnsi="Cambria" w:cs="Verdana"/>
          <w:sz w:val="22"/>
          <w:szCs w:val="22"/>
          <w:lang w:val="pl-PL"/>
        </w:rPr>
        <w:t>KdZDwS</w:t>
      </w:r>
      <w:proofErr w:type="spellEnd"/>
      <w:r w:rsidR="00203891" w:rsidRPr="00A059E9">
        <w:rPr>
          <w:rFonts w:ascii="Cambria" w:hAnsi="Cambria"/>
          <w:sz w:val="22"/>
          <w:szCs w:val="22"/>
          <w:lang w:val="pl-PL"/>
        </w:rPr>
        <w:t xml:space="preserve"> nie poinformowała </w:t>
      </w:r>
      <w:proofErr w:type="spellStart"/>
      <w:r w:rsidR="001558C8">
        <w:rPr>
          <w:rFonts w:ascii="Cambria" w:hAnsi="Cambria" w:cs="Verdana"/>
          <w:sz w:val="22"/>
          <w:szCs w:val="22"/>
          <w:lang w:val="pl-PL"/>
        </w:rPr>
        <w:t>KdZDwS</w:t>
      </w:r>
      <w:proofErr w:type="spellEnd"/>
      <w:r w:rsidR="00203891" w:rsidRPr="00A059E9">
        <w:rPr>
          <w:rFonts w:ascii="Cambria" w:hAnsi="Cambria"/>
          <w:sz w:val="22"/>
          <w:szCs w:val="22"/>
          <w:lang w:val="pl-PL"/>
        </w:rPr>
        <w:t xml:space="preserve"> o miejscu pobytu zawodnika.</w:t>
      </w:r>
      <w:r w:rsidR="00FF3E7C" w:rsidRPr="00A059E9">
        <w:rPr>
          <w:rFonts w:ascii="Cambria" w:hAnsi="Cambria"/>
          <w:sz w:val="22"/>
          <w:szCs w:val="22"/>
          <w:lang w:val="pl-PL"/>
        </w:rPr>
        <w:t xml:space="preserve"> </w:t>
      </w:r>
    </w:p>
    <w:p w14:paraId="26D0FA3D" w14:textId="77777777" w:rsidR="00CE04EA" w:rsidRPr="00A059E9" w:rsidRDefault="00CE04EA" w:rsidP="00245CA7">
      <w:pPr>
        <w:ind w:left="1440"/>
        <w:jc w:val="both"/>
        <w:rPr>
          <w:rFonts w:ascii="Cambria" w:hAnsi="Cambria"/>
          <w:sz w:val="22"/>
          <w:szCs w:val="22"/>
          <w:lang w:val="pl-PL"/>
        </w:rPr>
      </w:pPr>
    </w:p>
    <w:p w14:paraId="3A1CB2DA" w14:textId="77777777" w:rsidR="00475866" w:rsidRPr="00A059E9" w:rsidRDefault="00512AD8" w:rsidP="006B209E">
      <w:pPr>
        <w:pStyle w:val="Nagwek1"/>
        <w:rPr>
          <w:rFonts w:ascii="Cambria" w:hAnsi="Cambria"/>
          <w:lang w:val="pl-PL"/>
        </w:rPr>
      </w:pPr>
      <w:bookmarkStart w:id="227" w:name="_Toc384640422"/>
      <w:r w:rsidRPr="00A059E9">
        <w:rPr>
          <w:rFonts w:ascii="Cambria" w:hAnsi="Cambria"/>
          <w:lang w:val="pl-PL"/>
        </w:rPr>
        <w:t>ARTYKUŁ</w:t>
      </w:r>
      <w:r w:rsidR="00475866" w:rsidRPr="00A059E9">
        <w:rPr>
          <w:rFonts w:ascii="Cambria" w:hAnsi="Cambria"/>
          <w:lang w:val="pl-PL"/>
        </w:rPr>
        <w:t xml:space="preserve"> 13</w:t>
      </w:r>
      <w:r w:rsidR="00475866" w:rsidRPr="00A059E9">
        <w:rPr>
          <w:rFonts w:ascii="Cambria" w:hAnsi="Cambria"/>
          <w:lang w:val="pl-PL"/>
        </w:rPr>
        <w:tab/>
      </w:r>
      <w:r w:rsidR="00203891" w:rsidRPr="00A059E9">
        <w:rPr>
          <w:rFonts w:ascii="Cambria" w:hAnsi="Cambria"/>
          <w:lang w:val="pl-PL"/>
        </w:rPr>
        <w:t>ODWOŁANIA</w:t>
      </w:r>
      <w:bookmarkEnd w:id="227"/>
      <w:r w:rsidR="00A2736C" w:rsidRPr="00A059E9">
        <w:rPr>
          <w:rFonts w:ascii="Cambria" w:hAnsi="Cambria"/>
          <w:lang w:val="pl-PL"/>
        </w:rPr>
        <w:t xml:space="preserve"> </w:t>
      </w:r>
    </w:p>
    <w:p w14:paraId="7A0633FA" w14:textId="77777777" w:rsidR="00A2736C" w:rsidRPr="00A059E9" w:rsidRDefault="00A2736C" w:rsidP="006B209E">
      <w:pPr>
        <w:keepNext/>
        <w:jc w:val="both"/>
        <w:rPr>
          <w:rFonts w:ascii="Cambria" w:hAnsi="Cambria"/>
          <w:b/>
          <w:sz w:val="22"/>
          <w:szCs w:val="22"/>
          <w:lang w:val="pl-PL"/>
        </w:rPr>
      </w:pPr>
    </w:p>
    <w:p w14:paraId="5B04F568" w14:textId="77777777" w:rsidR="00475866" w:rsidRPr="00A059E9" w:rsidRDefault="00475866" w:rsidP="006B209E">
      <w:pPr>
        <w:keepNext/>
        <w:ind w:left="720"/>
        <w:jc w:val="both"/>
        <w:rPr>
          <w:rFonts w:ascii="Cambria" w:hAnsi="Cambria"/>
          <w:b/>
          <w:sz w:val="22"/>
          <w:szCs w:val="22"/>
          <w:lang w:val="pl-PL"/>
        </w:rPr>
      </w:pPr>
      <w:r w:rsidRPr="00A059E9">
        <w:rPr>
          <w:rFonts w:ascii="Cambria" w:hAnsi="Cambria"/>
          <w:b/>
          <w:sz w:val="22"/>
          <w:szCs w:val="22"/>
          <w:lang w:val="pl-PL"/>
        </w:rPr>
        <w:t>1</w:t>
      </w:r>
      <w:r w:rsidR="00C83C55" w:rsidRPr="00A059E9">
        <w:rPr>
          <w:rFonts w:ascii="Cambria" w:hAnsi="Cambria"/>
          <w:b/>
          <w:sz w:val="22"/>
          <w:szCs w:val="22"/>
          <w:lang w:val="pl-PL"/>
        </w:rPr>
        <w:t>3.1</w:t>
      </w:r>
      <w:r w:rsidR="00C83C55" w:rsidRPr="00A059E9">
        <w:rPr>
          <w:rFonts w:ascii="Cambria" w:hAnsi="Cambria"/>
          <w:b/>
          <w:sz w:val="22"/>
          <w:szCs w:val="22"/>
          <w:lang w:val="pl-PL"/>
        </w:rPr>
        <w:tab/>
      </w:r>
      <w:r w:rsidR="00A907AF" w:rsidRPr="00A059E9">
        <w:rPr>
          <w:rFonts w:ascii="Cambria" w:hAnsi="Cambria" w:cs="Verdana"/>
          <w:b/>
          <w:bCs/>
          <w:sz w:val="22"/>
          <w:szCs w:val="22"/>
          <w:lang w:val="pl-PL"/>
        </w:rPr>
        <w:t xml:space="preserve">Orzeczenia </w:t>
      </w:r>
      <w:r w:rsidR="00203891" w:rsidRPr="00A059E9">
        <w:rPr>
          <w:rFonts w:ascii="Cambria" w:hAnsi="Cambria" w:cs="Verdana"/>
          <w:b/>
          <w:bCs/>
          <w:sz w:val="22"/>
          <w:szCs w:val="22"/>
          <w:lang w:val="pl-PL"/>
        </w:rPr>
        <w:t>od których przysługuje odwołanie</w:t>
      </w:r>
    </w:p>
    <w:p w14:paraId="68476CB9" w14:textId="77777777" w:rsidR="00475866" w:rsidRPr="00A059E9" w:rsidRDefault="00475866" w:rsidP="006B209E">
      <w:pPr>
        <w:keepNext/>
        <w:jc w:val="both"/>
        <w:rPr>
          <w:rFonts w:ascii="Cambria" w:hAnsi="Cambria"/>
          <w:b/>
          <w:sz w:val="22"/>
          <w:szCs w:val="22"/>
          <w:lang w:val="pl-PL"/>
        </w:rPr>
      </w:pPr>
    </w:p>
    <w:p w14:paraId="1722DC29" w14:textId="65A0EC26" w:rsidR="008C1A3C" w:rsidRPr="00A059E9" w:rsidRDefault="00203891" w:rsidP="006B209E">
      <w:pPr>
        <w:keepNext/>
        <w:autoSpaceDE w:val="0"/>
        <w:autoSpaceDN w:val="0"/>
        <w:adjustRightInd w:val="0"/>
        <w:ind w:left="720"/>
        <w:jc w:val="both"/>
        <w:rPr>
          <w:rFonts w:ascii="Cambria" w:hAnsi="Cambria" w:cs="Verdana"/>
          <w:sz w:val="22"/>
          <w:szCs w:val="22"/>
          <w:lang w:val="pl-PL" w:eastAsia="en-CA"/>
        </w:rPr>
      </w:pPr>
      <w:r w:rsidRPr="00A059E9">
        <w:rPr>
          <w:rFonts w:ascii="Cambria" w:hAnsi="Cambria" w:cs="Verdana"/>
          <w:color w:val="000000"/>
          <w:sz w:val="22"/>
          <w:szCs w:val="22"/>
          <w:lang w:val="pl-PL"/>
        </w:rPr>
        <w:t xml:space="preserve">Od </w:t>
      </w:r>
      <w:r w:rsidR="00A907AF" w:rsidRPr="00A059E9">
        <w:rPr>
          <w:rFonts w:ascii="Cambria" w:hAnsi="Cambria" w:cs="Verdana"/>
          <w:color w:val="000000"/>
          <w:sz w:val="22"/>
          <w:szCs w:val="22"/>
          <w:lang w:val="pl-PL"/>
        </w:rPr>
        <w:t xml:space="preserve">orzeczeń </w:t>
      </w:r>
      <w:r w:rsidRPr="00A059E9">
        <w:rPr>
          <w:rFonts w:ascii="Cambria" w:hAnsi="Cambria" w:cs="Verdana"/>
          <w:color w:val="000000"/>
          <w:sz w:val="22"/>
          <w:szCs w:val="22"/>
          <w:lang w:val="pl-PL"/>
        </w:rPr>
        <w:t xml:space="preserve">podjętych na mocy niniejszych Przepisów Antydopingowych przysługuje odwołanie zgodnie z Artykułami 13.2 do 13.7 lub w innym trybie określonym w niniejszych Przepisach antydopingowych, Kodeksie lub standardach </w:t>
      </w:r>
      <w:r w:rsidR="00AA3492" w:rsidRPr="00A059E9">
        <w:rPr>
          <w:rFonts w:ascii="Cambria" w:hAnsi="Cambria" w:cs="Verdana"/>
          <w:color w:val="000000"/>
          <w:sz w:val="22"/>
          <w:szCs w:val="22"/>
          <w:lang w:val="pl-PL"/>
        </w:rPr>
        <w:t>międzynarodowych</w:t>
      </w:r>
      <w:r w:rsidRPr="00A059E9">
        <w:rPr>
          <w:rFonts w:ascii="Cambria" w:hAnsi="Cambria" w:cs="Verdana"/>
          <w:color w:val="000000"/>
          <w:sz w:val="22"/>
          <w:szCs w:val="22"/>
          <w:lang w:val="pl-PL"/>
        </w:rPr>
        <w:t xml:space="preserve">. </w:t>
      </w:r>
      <w:r w:rsidR="00A907AF" w:rsidRPr="00A059E9">
        <w:rPr>
          <w:rFonts w:ascii="Cambria" w:hAnsi="Cambria" w:cs="Verdana"/>
          <w:color w:val="000000"/>
          <w:sz w:val="22"/>
          <w:szCs w:val="22"/>
          <w:lang w:val="pl-PL"/>
        </w:rPr>
        <w:t>Orzeczenia</w:t>
      </w:r>
      <w:r w:rsidRPr="00A059E9">
        <w:rPr>
          <w:rFonts w:ascii="Cambria" w:hAnsi="Cambria" w:cs="Verdana"/>
          <w:color w:val="000000"/>
          <w:sz w:val="22"/>
          <w:szCs w:val="22"/>
          <w:lang w:val="pl-PL"/>
        </w:rPr>
        <w:t xml:space="preserve">, od których się odwołano </w:t>
      </w:r>
      <w:r w:rsidR="00DD3CA9">
        <w:rPr>
          <w:rFonts w:ascii="Cambria" w:hAnsi="Cambria" w:cs="Verdana"/>
          <w:color w:val="000000"/>
          <w:sz w:val="22"/>
          <w:szCs w:val="22"/>
          <w:lang w:val="pl-PL"/>
        </w:rPr>
        <w:t>podlegają wykonaniu</w:t>
      </w:r>
      <w:r w:rsidRPr="00A059E9">
        <w:rPr>
          <w:rFonts w:ascii="Cambria" w:hAnsi="Cambria" w:cs="Verdana"/>
          <w:color w:val="000000"/>
          <w:sz w:val="22"/>
          <w:szCs w:val="22"/>
          <w:lang w:val="pl-PL"/>
        </w:rPr>
        <w:t xml:space="preserve"> w trakcie procedury odwoławczej, chyba że organ odwoławczy postanowi inaczej. Przed rozpoczęciem procedury odwoławczej należy wyczerpać wszystkie inne możliwości określone w przepisach Organizacji </w:t>
      </w:r>
      <w:r w:rsidR="00877DD8" w:rsidRPr="00A059E9">
        <w:rPr>
          <w:rFonts w:ascii="Cambria" w:hAnsi="Cambria" w:cs="Verdana"/>
          <w:color w:val="000000"/>
          <w:sz w:val="22"/>
          <w:szCs w:val="22"/>
          <w:lang w:val="pl-PL"/>
        </w:rPr>
        <w:t>a</w:t>
      </w:r>
      <w:r w:rsidRPr="00A059E9">
        <w:rPr>
          <w:rFonts w:ascii="Cambria" w:hAnsi="Cambria" w:cs="Verdana"/>
          <w:color w:val="000000"/>
          <w:sz w:val="22"/>
          <w:szCs w:val="22"/>
          <w:lang w:val="pl-PL"/>
        </w:rPr>
        <w:t xml:space="preserve">ntydopingowej prowadzącej </w:t>
      </w:r>
      <w:r w:rsidR="00877DD8" w:rsidRPr="00A059E9">
        <w:rPr>
          <w:rFonts w:ascii="Cambria" w:hAnsi="Cambria" w:cs="Verdana"/>
          <w:color w:val="000000"/>
          <w:sz w:val="22"/>
          <w:szCs w:val="22"/>
          <w:lang w:val="pl-PL"/>
        </w:rPr>
        <w:t>sprawę, pod warunkiem, że ocena sprawy jest zgodna z zasadami określonymi w Artykule 13.2.2 poniżej (z</w:t>
      </w:r>
      <w:r w:rsidRPr="00A059E9">
        <w:rPr>
          <w:rFonts w:ascii="Cambria" w:hAnsi="Cambria" w:cs="Verdana"/>
          <w:color w:val="000000"/>
          <w:sz w:val="22"/>
          <w:szCs w:val="22"/>
          <w:lang w:val="pl-PL"/>
        </w:rPr>
        <w:t xml:space="preserve"> zastrzeżeniem Artykułu 13.1.1).</w:t>
      </w:r>
    </w:p>
    <w:p w14:paraId="2F64DA67" w14:textId="77777777" w:rsidR="00475866" w:rsidRPr="00A059E9" w:rsidRDefault="00475866" w:rsidP="00245CA7">
      <w:pPr>
        <w:jc w:val="both"/>
        <w:rPr>
          <w:rFonts w:ascii="Cambria" w:hAnsi="Cambria"/>
          <w:sz w:val="22"/>
          <w:szCs w:val="22"/>
          <w:lang w:val="pl-PL"/>
        </w:rPr>
      </w:pPr>
    </w:p>
    <w:p w14:paraId="4B1B5C29" w14:textId="77777777" w:rsidR="00475866" w:rsidRPr="00A059E9" w:rsidRDefault="00475866" w:rsidP="00245CA7">
      <w:pPr>
        <w:ind w:left="1440"/>
        <w:jc w:val="both"/>
        <w:rPr>
          <w:rFonts w:ascii="Cambria" w:hAnsi="Cambria"/>
          <w:sz w:val="22"/>
          <w:szCs w:val="22"/>
          <w:lang w:val="pl-PL"/>
        </w:rPr>
      </w:pPr>
      <w:r w:rsidRPr="00A059E9">
        <w:rPr>
          <w:rFonts w:ascii="Cambria" w:hAnsi="Cambria"/>
          <w:b/>
          <w:sz w:val="22"/>
          <w:szCs w:val="22"/>
          <w:lang w:val="pl-PL"/>
        </w:rPr>
        <w:t>13.1.1</w:t>
      </w:r>
      <w:r w:rsidR="00DF4509" w:rsidRPr="00A059E9">
        <w:rPr>
          <w:rFonts w:ascii="Cambria" w:hAnsi="Cambria"/>
          <w:sz w:val="22"/>
          <w:szCs w:val="22"/>
          <w:lang w:val="pl-PL"/>
        </w:rPr>
        <w:t xml:space="preserve"> </w:t>
      </w:r>
      <w:r w:rsidR="00877DD8" w:rsidRPr="00A059E9">
        <w:rPr>
          <w:rFonts w:ascii="Cambria" w:hAnsi="Cambria"/>
          <w:sz w:val="22"/>
          <w:szCs w:val="22"/>
          <w:lang w:val="pl-PL"/>
        </w:rPr>
        <w:t>Zakres oceny nie jest ograniczony</w:t>
      </w:r>
    </w:p>
    <w:p w14:paraId="73AB7A51" w14:textId="77777777" w:rsidR="0081203F" w:rsidRPr="00A059E9" w:rsidRDefault="0081203F" w:rsidP="00245CA7">
      <w:pPr>
        <w:ind w:left="1440"/>
        <w:jc w:val="both"/>
        <w:rPr>
          <w:rFonts w:ascii="Cambria" w:hAnsi="Cambria"/>
          <w:sz w:val="22"/>
          <w:szCs w:val="22"/>
          <w:lang w:val="pl-PL"/>
        </w:rPr>
      </w:pPr>
    </w:p>
    <w:p w14:paraId="14806512" w14:textId="77777777" w:rsidR="00475866" w:rsidRPr="00A059E9" w:rsidRDefault="009E6E8E" w:rsidP="00245CA7">
      <w:pPr>
        <w:ind w:left="1440"/>
        <w:jc w:val="both"/>
        <w:rPr>
          <w:rFonts w:ascii="Cambria" w:hAnsi="Cambria" w:cs="Verdana"/>
          <w:sz w:val="22"/>
          <w:szCs w:val="22"/>
          <w:lang w:val="pl-PL"/>
        </w:rPr>
      </w:pPr>
      <w:r w:rsidRPr="00A059E9">
        <w:rPr>
          <w:rFonts w:ascii="Cambria" w:hAnsi="Cambria"/>
          <w:sz w:val="22"/>
          <w:szCs w:val="22"/>
          <w:lang w:val="pl-PL"/>
        </w:rPr>
        <w:t xml:space="preserve">Do zakresu oceny po wniesieniu odwołania wchodzą wszystkie </w:t>
      </w:r>
      <w:r w:rsidR="00A760B9">
        <w:rPr>
          <w:rFonts w:ascii="Cambria" w:hAnsi="Cambria"/>
          <w:sz w:val="22"/>
          <w:szCs w:val="22"/>
          <w:lang w:val="pl-PL"/>
        </w:rPr>
        <w:t>zagadnienia</w:t>
      </w:r>
      <w:r w:rsidR="00A760B9" w:rsidRPr="00A059E9">
        <w:rPr>
          <w:rFonts w:ascii="Cambria" w:hAnsi="Cambria"/>
          <w:sz w:val="22"/>
          <w:szCs w:val="22"/>
          <w:lang w:val="pl-PL"/>
        </w:rPr>
        <w:t xml:space="preserve"> </w:t>
      </w:r>
      <w:r w:rsidRPr="00A059E9">
        <w:rPr>
          <w:rFonts w:ascii="Cambria" w:hAnsi="Cambria"/>
          <w:sz w:val="22"/>
          <w:szCs w:val="22"/>
          <w:lang w:val="pl-PL"/>
        </w:rPr>
        <w:t>istotne dla sprawy; zakresu nie ogranicza się jedynie do kwestii lub zakresu oceny dokonanej przed podjęciem pierwszej decyzji.</w:t>
      </w:r>
      <w:r w:rsidR="00DF4509" w:rsidRPr="00A059E9">
        <w:rPr>
          <w:rFonts w:ascii="Cambria" w:hAnsi="Cambria"/>
          <w:sz w:val="22"/>
          <w:szCs w:val="22"/>
          <w:lang w:val="pl-PL"/>
        </w:rPr>
        <w:t xml:space="preserve"> </w:t>
      </w:r>
    </w:p>
    <w:p w14:paraId="1CB22FE5" w14:textId="77777777" w:rsidR="00475866" w:rsidRPr="00A059E9" w:rsidRDefault="00475866" w:rsidP="00245CA7">
      <w:pPr>
        <w:ind w:left="1440"/>
        <w:jc w:val="both"/>
        <w:rPr>
          <w:rFonts w:ascii="Cambria" w:hAnsi="Cambria" w:cs="Verdana"/>
          <w:iCs/>
          <w:sz w:val="22"/>
          <w:szCs w:val="22"/>
          <w:lang w:val="pl-PL"/>
        </w:rPr>
      </w:pPr>
    </w:p>
    <w:p w14:paraId="7AE41B2F" w14:textId="77777777" w:rsidR="00475866" w:rsidRPr="00A059E9" w:rsidRDefault="00475866" w:rsidP="00400B0A">
      <w:pPr>
        <w:ind w:left="1440"/>
        <w:jc w:val="both"/>
        <w:rPr>
          <w:rFonts w:ascii="Cambria" w:hAnsi="Cambria" w:cs="Verdana"/>
          <w:sz w:val="22"/>
          <w:szCs w:val="22"/>
          <w:lang w:val="pl-PL"/>
        </w:rPr>
      </w:pPr>
      <w:r w:rsidRPr="00A059E9">
        <w:rPr>
          <w:rFonts w:ascii="Cambria" w:hAnsi="Cambria" w:cs="Verdana"/>
          <w:b/>
          <w:sz w:val="22"/>
          <w:szCs w:val="22"/>
          <w:lang w:val="pl-PL"/>
        </w:rPr>
        <w:t>13.1.2</w:t>
      </w:r>
      <w:r w:rsidR="00DF4509" w:rsidRPr="00A059E9">
        <w:rPr>
          <w:rFonts w:ascii="Cambria" w:hAnsi="Cambria" w:cs="Verdana"/>
          <w:sz w:val="22"/>
          <w:szCs w:val="22"/>
          <w:lang w:val="pl-PL"/>
        </w:rPr>
        <w:t xml:space="preserve"> </w:t>
      </w:r>
      <w:r w:rsidR="00A907AF" w:rsidRPr="00A059E9">
        <w:rPr>
          <w:rFonts w:ascii="Cambria" w:hAnsi="Cambria" w:cs="Verdana"/>
          <w:color w:val="000000"/>
          <w:sz w:val="22"/>
          <w:szCs w:val="22"/>
          <w:lang w:val="pl-PL"/>
        </w:rPr>
        <w:t xml:space="preserve"> </w:t>
      </w:r>
      <w:r w:rsidR="00A907AF" w:rsidRPr="00A059E9">
        <w:rPr>
          <w:rFonts w:ascii="Cambria" w:hAnsi="Cambria" w:cs="Verdana"/>
          <w:sz w:val="22"/>
          <w:szCs w:val="22"/>
          <w:lang w:val="pl-PL"/>
        </w:rPr>
        <w:t>CAS</w:t>
      </w:r>
      <w:r w:rsidR="00DD20E2" w:rsidRPr="00A059E9">
        <w:rPr>
          <w:rFonts w:ascii="Cambria" w:hAnsi="Cambria" w:cs="Verdana"/>
          <w:sz w:val="22"/>
          <w:szCs w:val="22"/>
          <w:lang w:val="pl-PL"/>
        </w:rPr>
        <w:t xml:space="preserve"> </w:t>
      </w:r>
      <w:r w:rsidR="00400B0A" w:rsidRPr="00A059E9">
        <w:rPr>
          <w:rFonts w:ascii="Cambria" w:hAnsi="Cambria" w:cs="Verdana"/>
          <w:sz w:val="22"/>
          <w:szCs w:val="22"/>
          <w:lang w:val="pl-PL"/>
        </w:rPr>
        <w:t>nie musi brać pod uwagę faktów, od których wnosi się odwołanie</w:t>
      </w:r>
    </w:p>
    <w:p w14:paraId="1BF3E6B8" w14:textId="77777777" w:rsidR="0081203F" w:rsidRPr="00A059E9" w:rsidRDefault="0081203F" w:rsidP="00245CA7">
      <w:pPr>
        <w:ind w:left="1440"/>
        <w:jc w:val="both"/>
        <w:rPr>
          <w:rFonts w:ascii="Cambria" w:hAnsi="Cambria" w:cs="Verdana"/>
          <w:sz w:val="22"/>
          <w:szCs w:val="22"/>
          <w:lang w:val="pl-PL"/>
        </w:rPr>
      </w:pPr>
    </w:p>
    <w:p w14:paraId="76E6D212" w14:textId="77777777" w:rsidR="00475866" w:rsidRPr="00A059E9" w:rsidRDefault="00400B0A" w:rsidP="00245CA7">
      <w:pPr>
        <w:ind w:left="1440"/>
        <w:jc w:val="both"/>
        <w:rPr>
          <w:rFonts w:ascii="Cambria" w:hAnsi="Cambria" w:cs="Verdana"/>
          <w:sz w:val="22"/>
          <w:szCs w:val="22"/>
          <w:lang w:val="pl-PL"/>
        </w:rPr>
      </w:pPr>
      <w:r w:rsidRPr="00A059E9">
        <w:rPr>
          <w:rFonts w:ascii="Cambria" w:hAnsi="Cambria" w:cs="Verdana"/>
          <w:sz w:val="22"/>
          <w:szCs w:val="22"/>
          <w:lang w:val="pl-PL"/>
        </w:rPr>
        <w:t xml:space="preserve">Podejmując swoją decyzję </w:t>
      </w:r>
      <w:r w:rsidR="00A907AF" w:rsidRPr="00A059E9">
        <w:rPr>
          <w:rFonts w:ascii="Cambria" w:hAnsi="Cambria" w:cs="Verdana"/>
          <w:color w:val="000000"/>
          <w:sz w:val="22"/>
          <w:szCs w:val="22"/>
          <w:lang w:val="pl-PL"/>
        </w:rPr>
        <w:t xml:space="preserve"> </w:t>
      </w:r>
      <w:r w:rsidR="00A907AF" w:rsidRPr="00A059E9">
        <w:rPr>
          <w:rFonts w:ascii="Cambria" w:hAnsi="Cambria" w:cs="Verdana"/>
          <w:sz w:val="22"/>
          <w:szCs w:val="22"/>
          <w:lang w:val="pl-PL"/>
        </w:rPr>
        <w:t xml:space="preserve">CAS </w:t>
      </w:r>
      <w:r w:rsidRPr="00A059E9">
        <w:rPr>
          <w:rFonts w:ascii="Cambria" w:hAnsi="Cambria" w:cs="Verdana"/>
          <w:sz w:val="22"/>
          <w:szCs w:val="22"/>
          <w:lang w:val="pl-PL"/>
        </w:rPr>
        <w:t xml:space="preserve"> nie musi brać pod uwagę </w:t>
      </w:r>
      <w:r w:rsidR="00A907AF" w:rsidRPr="00A059E9">
        <w:rPr>
          <w:rFonts w:ascii="Cambria" w:hAnsi="Cambria" w:cs="Verdana"/>
          <w:sz w:val="22"/>
          <w:szCs w:val="22"/>
          <w:lang w:val="pl-PL"/>
        </w:rPr>
        <w:t xml:space="preserve">orzeczenia </w:t>
      </w:r>
      <w:r w:rsidRPr="00A059E9">
        <w:rPr>
          <w:rFonts w:ascii="Cambria" w:hAnsi="Cambria" w:cs="Verdana"/>
          <w:sz w:val="22"/>
          <w:szCs w:val="22"/>
          <w:lang w:val="pl-PL"/>
        </w:rPr>
        <w:t>organu, od której wnoszone jest odwołanie</w:t>
      </w:r>
      <w:r w:rsidR="00475866" w:rsidRPr="00A059E9">
        <w:rPr>
          <w:rFonts w:ascii="Cambria" w:hAnsi="Cambria" w:cs="Verdana"/>
          <w:sz w:val="22"/>
          <w:szCs w:val="22"/>
          <w:lang w:val="pl-PL"/>
        </w:rPr>
        <w:t>.</w:t>
      </w:r>
      <w:r w:rsidR="00DF4509" w:rsidRPr="00A059E9">
        <w:rPr>
          <w:rFonts w:ascii="Cambria" w:hAnsi="Cambria" w:cs="Verdana"/>
          <w:sz w:val="22"/>
          <w:szCs w:val="22"/>
          <w:lang w:val="pl-PL"/>
        </w:rPr>
        <w:t xml:space="preserve"> </w:t>
      </w:r>
    </w:p>
    <w:p w14:paraId="1015E358" w14:textId="77777777" w:rsidR="00475866" w:rsidRPr="00A059E9" w:rsidRDefault="00475866" w:rsidP="00245CA7">
      <w:pPr>
        <w:jc w:val="both"/>
        <w:rPr>
          <w:rFonts w:ascii="Cambria" w:hAnsi="Cambria" w:cs="Verdana"/>
          <w:sz w:val="22"/>
          <w:szCs w:val="22"/>
          <w:lang w:val="pl-PL"/>
        </w:rPr>
      </w:pPr>
    </w:p>
    <w:p w14:paraId="32BF628A" w14:textId="43ADFC22" w:rsidR="00475866" w:rsidRPr="00A059E9" w:rsidRDefault="00475866" w:rsidP="00245CA7">
      <w:pPr>
        <w:jc w:val="both"/>
        <w:rPr>
          <w:rFonts w:ascii="Cambria" w:hAnsi="Cambria" w:cs="Verdana"/>
          <w:i/>
          <w:sz w:val="22"/>
          <w:szCs w:val="22"/>
          <w:lang w:val="pl-PL"/>
        </w:rPr>
      </w:pPr>
      <w:r w:rsidRPr="00A059E9">
        <w:rPr>
          <w:rFonts w:ascii="Cambria" w:hAnsi="Cambria" w:cs="Verdana"/>
          <w:i/>
          <w:sz w:val="22"/>
          <w:szCs w:val="22"/>
          <w:lang w:val="pl-PL"/>
        </w:rPr>
        <w:t>[</w:t>
      </w:r>
      <w:r w:rsidR="0032127F" w:rsidRPr="00A059E9">
        <w:rPr>
          <w:rFonts w:ascii="Cambria" w:hAnsi="Cambria" w:cs="Verdana"/>
          <w:i/>
          <w:sz w:val="22"/>
          <w:szCs w:val="22"/>
          <w:lang w:val="pl-PL"/>
        </w:rPr>
        <w:t xml:space="preserve">Komentarz do </w:t>
      </w:r>
      <w:r w:rsidR="00400B0A" w:rsidRPr="00A059E9">
        <w:rPr>
          <w:rFonts w:ascii="Cambria" w:hAnsi="Cambria" w:cs="Verdana"/>
          <w:i/>
          <w:sz w:val="22"/>
          <w:szCs w:val="22"/>
          <w:lang w:val="pl-PL"/>
        </w:rPr>
        <w:t xml:space="preserve">Artykułu </w:t>
      </w:r>
      <w:r w:rsidRPr="00A059E9">
        <w:rPr>
          <w:rFonts w:ascii="Cambria" w:hAnsi="Cambria" w:cs="Verdana"/>
          <w:i/>
          <w:sz w:val="22"/>
          <w:szCs w:val="22"/>
          <w:lang w:val="pl-PL"/>
        </w:rPr>
        <w:t>13.1.2:</w:t>
      </w:r>
      <w:r w:rsidR="00DF4509" w:rsidRPr="00A059E9">
        <w:rPr>
          <w:rFonts w:ascii="Cambria" w:hAnsi="Cambria" w:cs="Verdana"/>
          <w:i/>
          <w:sz w:val="22"/>
          <w:szCs w:val="22"/>
          <w:lang w:val="pl-PL"/>
        </w:rPr>
        <w:t xml:space="preserve"> </w:t>
      </w:r>
      <w:r w:rsidR="00400B0A" w:rsidRPr="00A059E9">
        <w:rPr>
          <w:rFonts w:ascii="Cambria" w:hAnsi="Cambria" w:cs="Verdana"/>
          <w:i/>
          <w:sz w:val="22"/>
          <w:szCs w:val="22"/>
          <w:lang w:val="pl-PL"/>
        </w:rPr>
        <w:t xml:space="preserve">Sportowy Sąd Arbitrażowy prowadzi sprawę de </w:t>
      </w:r>
      <w:proofErr w:type="spellStart"/>
      <w:r w:rsidR="00400B0A" w:rsidRPr="00A059E9">
        <w:rPr>
          <w:rFonts w:ascii="Cambria" w:hAnsi="Cambria" w:cs="Verdana"/>
          <w:i/>
          <w:sz w:val="22"/>
          <w:szCs w:val="22"/>
          <w:lang w:val="pl-PL"/>
        </w:rPr>
        <w:t>novo</w:t>
      </w:r>
      <w:proofErr w:type="spellEnd"/>
      <w:r w:rsidR="00400B0A" w:rsidRPr="00A059E9">
        <w:rPr>
          <w:rFonts w:ascii="Cambria" w:hAnsi="Cambria" w:cs="Verdana"/>
          <w:i/>
          <w:sz w:val="22"/>
          <w:szCs w:val="22"/>
          <w:lang w:val="pl-PL"/>
        </w:rPr>
        <w:t xml:space="preserve"> (od początku). Wcześniejsze postępowanie nie ogranicza materiału dowodowego ani nie ma znaczenia dla </w:t>
      </w:r>
      <w:r w:rsidR="00580E8D">
        <w:rPr>
          <w:rFonts w:ascii="Cambria" w:hAnsi="Cambria" w:cs="Verdana"/>
          <w:i/>
          <w:sz w:val="22"/>
          <w:szCs w:val="22"/>
          <w:lang w:val="pl-PL"/>
        </w:rPr>
        <w:t xml:space="preserve">rozprawy </w:t>
      </w:r>
      <w:r w:rsidR="00400B0A" w:rsidRPr="00A059E9">
        <w:rPr>
          <w:rFonts w:ascii="Cambria" w:hAnsi="Cambria" w:cs="Verdana"/>
          <w:i/>
          <w:sz w:val="22"/>
          <w:szCs w:val="22"/>
          <w:lang w:val="pl-PL"/>
        </w:rPr>
        <w:t>przed Sportowym Sądem Arbitrażowym].</w:t>
      </w:r>
    </w:p>
    <w:p w14:paraId="73340B1E" w14:textId="77777777" w:rsidR="00475866" w:rsidRPr="00A059E9" w:rsidRDefault="00475866" w:rsidP="00245CA7">
      <w:pPr>
        <w:jc w:val="both"/>
        <w:rPr>
          <w:rFonts w:ascii="Cambria" w:hAnsi="Cambria"/>
          <w:sz w:val="22"/>
          <w:szCs w:val="22"/>
          <w:lang w:val="pl-PL"/>
        </w:rPr>
      </w:pPr>
    </w:p>
    <w:p w14:paraId="2E9B6693" w14:textId="6A458593" w:rsidR="00475866" w:rsidRPr="00A059E9" w:rsidRDefault="00072111" w:rsidP="00245CA7">
      <w:pPr>
        <w:ind w:left="1440"/>
        <w:jc w:val="both"/>
        <w:rPr>
          <w:rFonts w:ascii="Cambria" w:hAnsi="Cambria"/>
          <w:sz w:val="22"/>
          <w:szCs w:val="22"/>
          <w:lang w:val="pl-PL"/>
        </w:rPr>
      </w:pPr>
      <w:r w:rsidRPr="00A059E9">
        <w:rPr>
          <w:rFonts w:ascii="Cambria" w:hAnsi="Cambria"/>
          <w:b/>
          <w:sz w:val="22"/>
          <w:szCs w:val="22"/>
          <w:lang w:val="pl-PL"/>
        </w:rPr>
        <w:t>13.1.3</w:t>
      </w:r>
      <w:r w:rsidR="00DF4509" w:rsidRPr="00A059E9">
        <w:rPr>
          <w:rFonts w:ascii="Cambria" w:hAnsi="Cambria"/>
          <w:b/>
          <w:sz w:val="22"/>
          <w:szCs w:val="22"/>
          <w:lang w:val="pl-PL"/>
        </w:rPr>
        <w:t xml:space="preserve"> </w:t>
      </w:r>
      <w:r w:rsidR="00400B0A" w:rsidRPr="00A059E9">
        <w:rPr>
          <w:rFonts w:ascii="Cambria" w:hAnsi="Cambria" w:cs="Verdana"/>
          <w:color w:val="000000"/>
          <w:sz w:val="22"/>
          <w:szCs w:val="22"/>
          <w:lang w:val="pl-PL"/>
        </w:rPr>
        <w:t>WADA nie musi wyczerpać wewnętrznych</w:t>
      </w:r>
      <w:r w:rsidR="00D84979" w:rsidRPr="00A059E9">
        <w:rPr>
          <w:rFonts w:ascii="Cambria" w:hAnsi="Cambria" w:cs="Verdana"/>
          <w:color w:val="000000"/>
          <w:sz w:val="22"/>
          <w:szCs w:val="22"/>
          <w:lang w:val="pl-PL"/>
        </w:rPr>
        <w:t xml:space="preserve"> środków</w:t>
      </w:r>
      <w:r w:rsidR="00D84979">
        <w:rPr>
          <w:rFonts w:ascii="Cambria" w:hAnsi="Cambria" w:cs="Verdana"/>
          <w:color w:val="000000"/>
          <w:sz w:val="22"/>
          <w:szCs w:val="22"/>
          <w:lang w:val="pl-PL"/>
        </w:rPr>
        <w:t xml:space="preserve"> odwoławczych</w:t>
      </w:r>
    </w:p>
    <w:p w14:paraId="1ABAE5CE" w14:textId="77777777" w:rsidR="0081203F" w:rsidRPr="00A059E9" w:rsidRDefault="0081203F" w:rsidP="00245CA7">
      <w:pPr>
        <w:ind w:left="1440"/>
        <w:jc w:val="both"/>
        <w:rPr>
          <w:rFonts w:ascii="Cambria" w:hAnsi="Cambria"/>
          <w:sz w:val="22"/>
          <w:szCs w:val="22"/>
          <w:lang w:val="pl-PL"/>
        </w:rPr>
      </w:pPr>
    </w:p>
    <w:p w14:paraId="0F0EBF7E" w14:textId="53BB7470" w:rsidR="00475866" w:rsidRPr="00A059E9" w:rsidRDefault="00400B0A" w:rsidP="00245CA7">
      <w:pPr>
        <w:ind w:left="1440"/>
        <w:jc w:val="both"/>
        <w:rPr>
          <w:rFonts w:ascii="Cambria" w:hAnsi="Cambria"/>
          <w:sz w:val="22"/>
          <w:szCs w:val="22"/>
          <w:lang w:val="pl-PL"/>
        </w:rPr>
      </w:pPr>
      <w:r w:rsidRPr="00A059E9">
        <w:rPr>
          <w:rFonts w:ascii="Cambria" w:hAnsi="Cambria" w:cs="Verdana"/>
          <w:color w:val="000000"/>
          <w:sz w:val="22"/>
          <w:szCs w:val="22"/>
          <w:lang w:val="pl-PL"/>
        </w:rPr>
        <w:t xml:space="preserve">Jeżeli WADA przysługuje prawo do odwołania zgodnie z Artykułem 13, a żadna inna strona nie złożyła odwołania od </w:t>
      </w:r>
      <w:r w:rsidR="00A907AF" w:rsidRPr="00A059E9">
        <w:rPr>
          <w:rFonts w:ascii="Cambria" w:hAnsi="Cambria" w:cs="Verdana"/>
          <w:color w:val="000000"/>
          <w:sz w:val="22"/>
          <w:szCs w:val="22"/>
          <w:lang w:val="pl-PL"/>
        </w:rPr>
        <w:t xml:space="preserve">ostatecznego orzeczenia </w:t>
      </w:r>
      <w:r w:rsidRPr="00A059E9">
        <w:rPr>
          <w:rFonts w:ascii="Cambria" w:hAnsi="Cambria" w:cs="Verdana"/>
          <w:color w:val="000000"/>
          <w:sz w:val="22"/>
          <w:szCs w:val="22"/>
          <w:lang w:val="pl-PL"/>
        </w:rPr>
        <w:t xml:space="preserve">w procedurze przeprowadzonej przez </w:t>
      </w:r>
      <w:proofErr w:type="spellStart"/>
      <w:r w:rsidR="001558C8">
        <w:rPr>
          <w:rFonts w:ascii="Cambria" w:hAnsi="Cambria" w:cs="Verdana"/>
          <w:sz w:val="22"/>
          <w:szCs w:val="22"/>
          <w:lang w:val="pl-PL"/>
        </w:rPr>
        <w:t>KdZDwS</w:t>
      </w:r>
      <w:proofErr w:type="spellEnd"/>
      <w:r w:rsidRPr="00A059E9">
        <w:rPr>
          <w:rFonts w:ascii="Cambria" w:hAnsi="Cambria" w:cs="Verdana"/>
          <w:color w:val="000000"/>
          <w:sz w:val="22"/>
          <w:szCs w:val="22"/>
          <w:lang w:val="pl-PL"/>
        </w:rPr>
        <w:t>, WADA może się odwołać od takie</w:t>
      </w:r>
      <w:r w:rsidR="00A907AF" w:rsidRPr="00A059E9">
        <w:rPr>
          <w:rFonts w:ascii="Cambria" w:hAnsi="Cambria" w:cs="Verdana"/>
          <w:color w:val="000000"/>
          <w:sz w:val="22"/>
          <w:szCs w:val="22"/>
          <w:lang w:val="pl-PL"/>
        </w:rPr>
        <w:t xml:space="preserve">go orzeczenia </w:t>
      </w:r>
      <w:r w:rsidRPr="00A059E9">
        <w:rPr>
          <w:rFonts w:ascii="Cambria" w:hAnsi="Cambria" w:cs="Verdana"/>
          <w:color w:val="000000"/>
          <w:sz w:val="22"/>
          <w:szCs w:val="22"/>
          <w:lang w:val="pl-PL"/>
        </w:rPr>
        <w:t xml:space="preserve">bezpośrednio do CAS bez konieczności wyczerpania innych środków wewnętrznych w ramach procedury </w:t>
      </w:r>
      <w:proofErr w:type="spellStart"/>
      <w:r w:rsidR="001558C8">
        <w:rPr>
          <w:rFonts w:ascii="Cambria" w:hAnsi="Cambria" w:cs="Verdana"/>
          <w:sz w:val="22"/>
          <w:szCs w:val="22"/>
          <w:lang w:val="pl-PL"/>
        </w:rPr>
        <w:t>KdZDwS</w:t>
      </w:r>
      <w:proofErr w:type="spellEnd"/>
      <w:r w:rsidR="00475866" w:rsidRPr="00A059E9">
        <w:rPr>
          <w:rFonts w:ascii="Cambria" w:hAnsi="Cambria"/>
          <w:sz w:val="22"/>
          <w:szCs w:val="22"/>
          <w:lang w:val="pl-PL"/>
        </w:rPr>
        <w:t xml:space="preserve">. </w:t>
      </w:r>
    </w:p>
    <w:p w14:paraId="43D50C54" w14:textId="77777777" w:rsidR="00111884" w:rsidRPr="00A059E9" w:rsidRDefault="00111884" w:rsidP="00245CA7">
      <w:pPr>
        <w:jc w:val="both"/>
        <w:rPr>
          <w:rFonts w:ascii="Cambria" w:hAnsi="Cambria"/>
          <w:sz w:val="22"/>
          <w:szCs w:val="22"/>
          <w:lang w:val="pl-PL"/>
        </w:rPr>
      </w:pPr>
    </w:p>
    <w:p w14:paraId="5F46DE43" w14:textId="001BA56E" w:rsidR="00475866" w:rsidRPr="00A059E9" w:rsidRDefault="00475866"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400B0A" w:rsidRPr="00A059E9">
        <w:rPr>
          <w:rFonts w:ascii="Cambria" w:hAnsi="Cambria" w:cs="Verdana"/>
          <w:i/>
          <w:iCs/>
          <w:color w:val="000000"/>
          <w:sz w:val="22"/>
          <w:szCs w:val="22"/>
          <w:lang w:val="pl-PL"/>
        </w:rPr>
        <w:t xml:space="preserve">Artykułu 13.1.1: Jeżeli </w:t>
      </w:r>
      <w:r w:rsidR="00CE224D">
        <w:rPr>
          <w:rFonts w:ascii="Cambria" w:hAnsi="Cambria" w:cs="Verdana"/>
          <w:i/>
          <w:iCs/>
          <w:color w:val="000000"/>
          <w:sz w:val="22"/>
          <w:szCs w:val="22"/>
          <w:lang w:val="pl-PL"/>
        </w:rPr>
        <w:t>orzeczenie</w:t>
      </w:r>
      <w:r w:rsidR="00400B0A" w:rsidRPr="00A059E9">
        <w:rPr>
          <w:rFonts w:ascii="Cambria" w:hAnsi="Cambria" w:cs="Verdana"/>
          <w:i/>
          <w:iCs/>
          <w:color w:val="000000"/>
          <w:sz w:val="22"/>
          <w:szCs w:val="22"/>
          <w:lang w:val="pl-PL"/>
        </w:rPr>
        <w:t xml:space="preserve"> został</w:t>
      </w:r>
      <w:r w:rsidR="00CE224D">
        <w:rPr>
          <w:rFonts w:ascii="Cambria" w:hAnsi="Cambria" w:cs="Verdana"/>
          <w:i/>
          <w:iCs/>
          <w:color w:val="000000"/>
          <w:sz w:val="22"/>
          <w:szCs w:val="22"/>
          <w:lang w:val="pl-PL"/>
        </w:rPr>
        <w:t>o</w:t>
      </w:r>
      <w:r w:rsidR="00400B0A" w:rsidRPr="00A059E9">
        <w:rPr>
          <w:rFonts w:ascii="Cambria" w:hAnsi="Cambria" w:cs="Verdana"/>
          <w:i/>
          <w:iCs/>
          <w:color w:val="000000"/>
          <w:sz w:val="22"/>
          <w:szCs w:val="22"/>
          <w:lang w:val="pl-PL"/>
        </w:rPr>
        <w:t xml:space="preserve"> wydan</w:t>
      </w:r>
      <w:r w:rsidR="00CE224D">
        <w:rPr>
          <w:rFonts w:ascii="Cambria" w:hAnsi="Cambria" w:cs="Verdana"/>
          <w:i/>
          <w:iCs/>
          <w:color w:val="000000"/>
          <w:sz w:val="22"/>
          <w:szCs w:val="22"/>
          <w:lang w:val="pl-PL"/>
        </w:rPr>
        <w:t>e</w:t>
      </w:r>
      <w:r w:rsidR="00400B0A" w:rsidRPr="00A059E9">
        <w:rPr>
          <w:rFonts w:ascii="Cambria" w:hAnsi="Cambria" w:cs="Verdana"/>
          <w:i/>
          <w:iCs/>
          <w:color w:val="000000"/>
          <w:sz w:val="22"/>
          <w:szCs w:val="22"/>
          <w:lang w:val="pl-PL"/>
        </w:rPr>
        <w:t xml:space="preserve"> przed ostatnim etapem procedury </w:t>
      </w:r>
      <w:proofErr w:type="spellStart"/>
      <w:r w:rsidR="001558C8">
        <w:rPr>
          <w:rFonts w:ascii="Cambria" w:hAnsi="Cambria" w:cs="Verdana"/>
          <w:sz w:val="22"/>
          <w:szCs w:val="22"/>
          <w:lang w:val="pl-PL"/>
        </w:rPr>
        <w:t>KdZDwS</w:t>
      </w:r>
      <w:proofErr w:type="spellEnd"/>
      <w:r w:rsidR="00400B0A" w:rsidRPr="00A059E9">
        <w:rPr>
          <w:rFonts w:ascii="Cambria" w:hAnsi="Cambria" w:cs="Verdana"/>
          <w:i/>
          <w:iCs/>
          <w:color w:val="000000"/>
          <w:sz w:val="22"/>
          <w:szCs w:val="22"/>
          <w:lang w:val="pl-PL"/>
        </w:rPr>
        <w:t xml:space="preserve"> (np. pierwsz</w:t>
      </w:r>
      <w:r w:rsidR="00580E8D">
        <w:rPr>
          <w:rFonts w:ascii="Cambria" w:hAnsi="Cambria" w:cs="Verdana"/>
          <w:i/>
          <w:iCs/>
          <w:color w:val="000000"/>
          <w:sz w:val="22"/>
          <w:szCs w:val="22"/>
          <w:lang w:val="pl-PL"/>
        </w:rPr>
        <w:t>a</w:t>
      </w:r>
      <w:r w:rsidR="00400B0A" w:rsidRPr="00A059E9">
        <w:rPr>
          <w:rFonts w:ascii="Cambria" w:hAnsi="Cambria" w:cs="Verdana"/>
          <w:i/>
          <w:iCs/>
          <w:color w:val="000000"/>
          <w:sz w:val="22"/>
          <w:szCs w:val="22"/>
          <w:lang w:val="pl-PL"/>
        </w:rPr>
        <w:t xml:space="preserve"> </w:t>
      </w:r>
      <w:r w:rsidR="00580E8D">
        <w:rPr>
          <w:rFonts w:ascii="Cambria" w:hAnsi="Cambria" w:cs="Verdana"/>
          <w:i/>
          <w:iCs/>
          <w:color w:val="000000"/>
          <w:sz w:val="22"/>
          <w:szCs w:val="22"/>
          <w:lang w:val="pl-PL"/>
        </w:rPr>
        <w:t>rozprawa</w:t>
      </w:r>
      <w:r w:rsidR="00400B0A" w:rsidRPr="00A059E9">
        <w:rPr>
          <w:rFonts w:ascii="Cambria" w:hAnsi="Cambria" w:cs="Verdana"/>
          <w:i/>
          <w:iCs/>
          <w:color w:val="000000"/>
          <w:sz w:val="22"/>
          <w:szCs w:val="22"/>
          <w:lang w:val="pl-PL"/>
        </w:rPr>
        <w:t xml:space="preserve">), a żadna strona nie zdecydowała się </w:t>
      </w:r>
      <w:r w:rsidR="00927CAF">
        <w:rPr>
          <w:rFonts w:ascii="Cambria" w:hAnsi="Cambria" w:cs="Verdana"/>
          <w:i/>
          <w:iCs/>
          <w:color w:val="000000"/>
          <w:sz w:val="22"/>
          <w:szCs w:val="22"/>
          <w:lang w:val="pl-PL"/>
        </w:rPr>
        <w:br/>
      </w:r>
      <w:r w:rsidR="00400B0A" w:rsidRPr="00A059E9">
        <w:rPr>
          <w:rFonts w:ascii="Cambria" w:hAnsi="Cambria" w:cs="Verdana"/>
          <w:i/>
          <w:iCs/>
          <w:color w:val="000000"/>
          <w:sz w:val="22"/>
          <w:szCs w:val="22"/>
          <w:lang w:val="pl-PL"/>
        </w:rPr>
        <w:t xml:space="preserve">na odwołanie do przewidzianego procedurą </w:t>
      </w:r>
      <w:proofErr w:type="spellStart"/>
      <w:r w:rsidR="001558C8">
        <w:rPr>
          <w:rFonts w:ascii="Cambria" w:hAnsi="Cambria" w:cs="Verdana"/>
          <w:sz w:val="22"/>
          <w:szCs w:val="22"/>
          <w:lang w:val="pl-PL"/>
        </w:rPr>
        <w:t>KdZDwS</w:t>
      </w:r>
      <w:proofErr w:type="spellEnd"/>
      <w:r w:rsidR="00520EA5" w:rsidRPr="00A059E9" w:rsidDel="00520EA5">
        <w:rPr>
          <w:rFonts w:ascii="Cambria" w:hAnsi="Cambria" w:cs="Verdana"/>
          <w:i/>
          <w:iCs/>
          <w:color w:val="000000"/>
          <w:sz w:val="22"/>
          <w:szCs w:val="22"/>
          <w:lang w:val="pl-PL"/>
        </w:rPr>
        <w:t xml:space="preserve"> </w:t>
      </w:r>
      <w:r w:rsidR="00400B0A" w:rsidRPr="00A059E9">
        <w:rPr>
          <w:rFonts w:ascii="Cambria" w:hAnsi="Cambria" w:cs="Verdana"/>
          <w:i/>
          <w:iCs/>
          <w:color w:val="000000"/>
          <w:sz w:val="22"/>
          <w:szCs w:val="22"/>
          <w:lang w:val="pl-PL"/>
        </w:rPr>
        <w:t xml:space="preserve">organu wyższej instancji, wówczas WADA może pominąć pozostałe kroki wewnętrznej procedury </w:t>
      </w:r>
      <w:proofErr w:type="spellStart"/>
      <w:r w:rsidR="001558C8">
        <w:rPr>
          <w:rFonts w:ascii="Cambria" w:hAnsi="Cambria" w:cs="Verdana"/>
          <w:sz w:val="22"/>
          <w:szCs w:val="22"/>
          <w:lang w:val="pl-PL"/>
        </w:rPr>
        <w:t>KdZDwS</w:t>
      </w:r>
      <w:proofErr w:type="spellEnd"/>
      <w:r w:rsidR="00400B0A" w:rsidRPr="00A059E9">
        <w:rPr>
          <w:rFonts w:ascii="Cambria" w:hAnsi="Cambria" w:cs="Verdana"/>
          <w:i/>
          <w:iCs/>
          <w:color w:val="000000"/>
          <w:sz w:val="22"/>
          <w:szCs w:val="22"/>
          <w:lang w:val="pl-PL"/>
        </w:rPr>
        <w:t xml:space="preserve"> i odwołać się bezpośrednio do CAS].</w:t>
      </w:r>
    </w:p>
    <w:p w14:paraId="3CC991D2" w14:textId="77777777" w:rsidR="00475866" w:rsidRPr="00A059E9" w:rsidRDefault="00475866" w:rsidP="00245CA7">
      <w:pPr>
        <w:jc w:val="both"/>
        <w:rPr>
          <w:rFonts w:ascii="Cambria" w:hAnsi="Cambria"/>
          <w:b/>
          <w:sz w:val="22"/>
          <w:szCs w:val="22"/>
          <w:lang w:val="pl-PL"/>
        </w:rPr>
      </w:pPr>
    </w:p>
    <w:p w14:paraId="1BEC0B32" w14:textId="0822467A" w:rsidR="00475866" w:rsidRPr="00A059E9" w:rsidRDefault="00475866" w:rsidP="00F24CD0">
      <w:pPr>
        <w:ind w:left="1418" w:hanging="698"/>
        <w:jc w:val="both"/>
        <w:rPr>
          <w:rFonts w:ascii="Cambria" w:hAnsi="Cambria"/>
          <w:b/>
          <w:sz w:val="22"/>
          <w:szCs w:val="22"/>
          <w:lang w:val="pl-PL"/>
        </w:rPr>
      </w:pPr>
      <w:r w:rsidRPr="00A059E9">
        <w:rPr>
          <w:rFonts w:ascii="Cambria" w:hAnsi="Cambria"/>
          <w:b/>
          <w:sz w:val="22"/>
          <w:szCs w:val="22"/>
          <w:lang w:val="pl-PL"/>
        </w:rPr>
        <w:t>13.2</w:t>
      </w:r>
      <w:r w:rsidRPr="00A059E9">
        <w:rPr>
          <w:rFonts w:ascii="Cambria" w:hAnsi="Cambria"/>
          <w:b/>
          <w:sz w:val="22"/>
          <w:szCs w:val="22"/>
          <w:lang w:val="pl-PL"/>
        </w:rPr>
        <w:tab/>
      </w:r>
      <w:r w:rsidR="00400B0A" w:rsidRPr="00A059E9">
        <w:rPr>
          <w:rFonts w:ascii="Cambria" w:hAnsi="Cambria" w:cs="Verdana"/>
          <w:b/>
          <w:bCs/>
          <w:color w:val="000000"/>
          <w:sz w:val="22"/>
          <w:szCs w:val="22"/>
          <w:lang w:val="pl-PL"/>
        </w:rPr>
        <w:t xml:space="preserve">Odwołania od </w:t>
      </w:r>
      <w:r w:rsidR="00A907AF" w:rsidRPr="00A059E9">
        <w:rPr>
          <w:rFonts w:ascii="Cambria" w:hAnsi="Cambria" w:cs="Verdana"/>
          <w:b/>
          <w:bCs/>
          <w:color w:val="000000"/>
          <w:sz w:val="22"/>
          <w:szCs w:val="22"/>
          <w:lang w:val="pl-PL"/>
        </w:rPr>
        <w:t xml:space="preserve">orzeczeń </w:t>
      </w:r>
      <w:r w:rsidR="00400B0A" w:rsidRPr="00A059E9">
        <w:rPr>
          <w:rFonts w:ascii="Cambria" w:hAnsi="Cambria" w:cs="Verdana"/>
          <w:b/>
          <w:bCs/>
          <w:color w:val="000000"/>
          <w:sz w:val="22"/>
          <w:szCs w:val="22"/>
          <w:lang w:val="pl-PL"/>
        </w:rPr>
        <w:t xml:space="preserve">dotyczących naruszeń przepisów antydopingowych, kar, tymczasowych </w:t>
      </w:r>
      <w:proofErr w:type="spellStart"/>
      <w:r w:rsidR="00CE224D">
        <w:rPr>
          <w:rFonts w:ascii="Cambria" w:hAnsi="Cambria" w:cs="Verdana"/>
          <w:b/>
          <w:bCs/>
          <w:color w:val="000000"/>
          <w:sz w:val="22"/>
          <w:szCs w:val="22"/>
          <w:lang w:val="pl-PL"/>
        </w:rPr>
        <w:t>wykluczeń</w:t>
      </w:r>
      <w:proofErr w:type="spellEnd"/>
      <w:r w:rsidR="00400B0A" w:rsidRPr="00A059E9">
        <w:rPr>
          <w:rFonts w:ascii="Cambria" w:hAnsi="Cambria" w:cs="Verdana"/>
          <w:b/>
          <w:bCs/>
          <w:color w:val="000000"/>
          <w:sz w:val="22"/>
          <w:szCs w:val="22"/>
          <w:lang w:val="pl-PL"/>
        </w:rPr>
        <w:t>, uznania decyzji i jurysdykcji</w:t>
      </w:r>
      <w:r w:rsidR="00DF4509" w:rsidRPr="00A059E9">
        <w:rPr>
          <w:rFonts w:ascii="Cambria" w:hAnsi="Cambria"/>
          <w:b/>
          <w:sz w:val="22"/>
          <w:szCs w:val="22"/>
          <w:lang w:val="pl-PL"/>
        </w:rPr>
        <w:t xml:space="preserve"> </w:t>
      </w:r>
    </w:p>
    <w:p w14:paraId="497631D7" w14:textId="77777777" w:rsidR="00682CF8" w:rsidRPr="00A059E9" w:rsidRDefault="00682CF8" w:rsidP="00245CA7">
      <w:pPr>
        <w:ind w:left="720"/>
        <w:jc w:val="both"/>
        <w:rPr>
          <w:rFonts w:ascii="Cambria" w:hAnsi="Cambria"/>
          <w:sz w:val="22"/>
          <w:szCs w:val="22"/>
          <w:lang w:val="pl-PL"/>
        </w:rPr>
      </w:pPr>
    </w:p>
    <w:p w14:paraId="5662D32E" w14:textId="596ED7AF" w:rsidR="00682CF8" w:rsidRPr="00A059E9" w:rsidRDefault="00400B0A" w:rsidP="00245CA7">
      <w:pPr>
        <w:ind w:left="720"/>
        <w:jc w:val="both"/>
        <w:rPr>
          <w:rFonts w:ascii="Cambria" w:hAnsi="Cambria"/>
          <w:sz w:val="22"/>
          <w:szCs w:val="22"/>
          <w:lang w:val="pl-PL"/>
        </w:rPr>
      </w:pPr>
      <w:r w:rsidRPr="00A059E9">
        <w:rPr>
          <w:rFonts w:ascii="Cambria" w:hAnsi="Cambria" w:cs="Verdana"/>
          <w:color w:val="000000"/>
          <w:sz w:val="22"/>
          <w:szCs w:val="22"/>
          <w:lang w:val="pl-PL"/>
        </w:rPr>
        <w:t xml:space="preserve">Od </w:t>
      </w:r>
      <w:r w:rsidR="00A907AF" w:rsidRPr="00A059E9">
        <w:rPr>
          <w:rFonts w:ascii="Cambria" w:hAnsi="Cambria" w:cs="Verdana"/>
          <w:color w:val="000000"/>
          <w:sz w:val="22"/>
          <w:szCs w:val="22"/>
          <w:lang w:val="pl-PL"/>
        </w:rPr>
        <w:t xml:space="preserve">orzeczeń </w:t>
      </w:r>
      <w:r w:rsidRPr="00A059E9">
        <w:rPr>
          <w:rFonts w:ascii="Cambria" w:hAnsi="Cambria" w:cs="Verdana"/>
          <w:color w:val="000000"/>
          <w:sz w:val="22"/>
          <w:szCs w:val="22"/>
          <w:lang w:val="pl-PL"/>
        </w:rPr>
        <w:t xml:space="preserve">o naruszeniu przepisów antydopingowych, </w:t>
      </w:r>
      <w:r w:rsidR="00A907AF" w:rsidRPr="00A059E9">
        <w:rPr>
          <w:rFonts w:ascii="Cambria" w:hAnsi="Cambria" w:cs="Verdana"/>
          <w:color w:val="000000"/>
          <w:sz w:val="22"/>
          <w:szCs w:val="22"/>
          <w:lang w:val="pl-PL"/>
        </w:rPr>
        <w:t xml:space="preserve">orzeczeń </w:t>
      </w:r>
      <w:r w:rsidRPr="00A059E9">
        <w:rPr>
          <w:rFonts w:ascii="Cambria" w:hAnsi="Cambria" w:cs="Verdana"/>
          <w:color w:val="000000"/>
          <w:sz w:val="22"/>
          <w:szCs w:val="22"/>
          <w:lang w:val="pl-PL"/>
        </w:rPr>
        <w:t xml:space="preserve">o karach za naruszenie przepisów antydopingowych, braku kary za naruszenie przepisów antydopingowych, </w:t>
      </w:r>
      <w:r w:rsidR="00A907AF" w:rsidRPr="00A059E9">
        <w:rPr>
          <w:rFonts w:ascii="Cambria" w:hAnsi="Cambria" w:cs="Verdana"/>
          <w:color w:val="000000"/>
          <w:sz w:val="22"/>
          <w:szCs w:val="22"/>
          <w:lang w:val="pl-PL"/>
        </w:rPr>
        <w:t xml:space="preserve">orzeczeń lub decyzji </w:t>
      </w:r>
      <w:r w:rsidRPr="00A059E9">
        <w:rPr>
          <w:rFonts w:ascii="Cambria" w:hAnsi="Cambria" w:cs="Verdana"/>
          <w:color w:val="000000"/>
          <w:sz w:val="22"/>
          <w:szCs w:val="22"/>
          <w:lang w:val="pl-PL"/>
        </w:rPr>
        <w:t xml:space="preserve">stwierdzającej, że nie doszło do naruszenia przepisów antydopingowych, </w:t>
      </w:r>
      <w:r w:rsidR="00A907AF" w:rsidRPr="00A059E9">
        <w:rPr>
          <w:rFonts w:ascii="Cambria" w:hAnsi="Cambria" w:cs="Verdana"/>
          <w:color w:val="000000"/>
          <w:sz w:val="22"/>
          <w:szCs w:val="22"/>
          <w:lang w:val="pl-PL"/>
        </w:rPr>
        <w:t xml:space="preserve">orzeczenia </w:t>
      </w:r>
      <w:r w:rsidRPr="00A059E9">
        <w:rPr>
          <w:rFonts w:ascii="Cambria" w:hAnsi="Cambria" w:cs="Verdana"/>
          <w:color w:val="000000"/>
          <w:sz w:val="22"/>
          <w:szCs w:val="22"/>
          <w:lang w:val="pl-PL"/>
        </w:rPr>
        <w:t>stwierdzając</w:t>
      </w:r>
      <w:r w:rsidR="005B1C51">
        <w:rPr>
          <w:rFonts w:ascii="Cambria" w:hAnsi="Cambria" w:cs="Verdana"/>
          <w:color w:val="000000"/>
          <w:sz w:val="22"/>
          <w:szCs w:val="22"/>
          <w:lang w:val="pl-PL"/>
        </w:rPr>
        <w:t>ego</w:t>
      </w:r>
      <w:r w:rsidRPr="00A059E9">
        <w:rPr>
          <w:rFonts w:ascii="Cambria" w:hAnsi="Cambria" w:cs="Verdana"/>
          <w:color w:val="000000"/>
          <w:sz w:val="22"/>
          <w:szCs w:val="22"/>
          <w:lang w:val="pl-PL"/>
        </w:rPr>
        <w:t xml:space="preserve">, że nie można kontynuować postępowania o naruszenie przepisów antydopingowych z przyczyn proceduralnych (w tym, na przykład, z powodu przedawnienia), </w:t>
      </w:r>
      <w:r w:rsidR="000E5C07" w:rsidRPr="00A059E9">
        <w:rPr>
          <w:rFonts w:ascii="Cambria" w:hAnsi="Cambria" w:cs="Verdana"/>
          <w:color w:val="000000"/>
          <w:sz w:val="22"/>
          <w:szCs w:val="22"/>
          <w:lang w:val="pl-PL"/>
        </w:rPr>
        <w:t>decyzji WADA o utrzymaniu w mocy wymogu powiadamiania przez zawodnika, który wycofał się ze współzawodnictwa</w:t>
      </w:r>
      <w:r w:rsidR="00927CAF">
        <w:rPr>
          <w:rFonts w:ascii="Cambria" w:hAnsi="Cambria" w:cs="Verdana"/>
          <w:color w:val="000000"/>
          <w:sz w:val="22"/>
          <w:szCs w:val="22"/>
          <w:lang w:val="pl-PL"/>
        </w:rPr>
        <w:br/>
      </w:r>
      <w:r w:rsidR="000E5C07" w:rsidRPr="00A059E9">
        <w:rPr>
          <w:rFonts w:ascii="Cambria" w:hAnsi="Cambria" w:cs="Verdana"/>
          <w:color w:val="000000"/>
          <w:sz w:val="22"/>
          <w:szCs w:val="22"/>
          <w:lang w:val="pl-PL"/>
        </w:rPr>
        <w:t xml:space="preserve">i chce wrócić do współzawodnictwa z sześciomiesięcznym wyprzedzeniem zgodnie z Artykułem 5.7.1; decyzji WADA cedującej zarządzanie wynikami zgodnie z Artykułem 7.1 Kodeksu; </w:t>
      </w:r>
      <w:r w:rsidR="00A907AF" w:rsidRPr="00A059E9">
        <w:rPr>
          <w:rFonts w:ascii="Cambria" w:hAnsi="Cambria" w:cs="Verdana"/>
          <w:color w:val="000000"/>
          <w:sz w:val="22"/>
          <w:szCs w:val="22"/>
          <w:lang w:val="pl-PL"/>
        </w:rPr>
        <w:t xml:space="preserve">orzeczenia </w:t>
      </w:r>
      <w:r w:rsidR="00A760B9">
        <w:rPr>
          <w:rFonts w:ascii="Cambria" w:hAnsi="Cambria" w:cs="Verdana"/>
          <w:color w:val="000000"/>
          <w:sz w:val="22"/>
          <w:szCs w:val="22"/>
          <w:lang w:val="pl-PL"/>
        </w:rPr>
        <w:t>organu dyscyplinarnego</w:t>
      </w:r>
      <w:r w:rsidR="00246951" w:rsidRPr="00A059E9">
        <w:rPr>
          <w:rFonts w:ascii="Cambria" w:hAnsi="Cambria" w:cs="Verdana"/>
          <w:color w:val="000000"/>
          <w:sz w:val="22"/>
          <w:szCs w:val="22"/>
          <w:lang w:val="pl-PL"/>
        </w:rPr>
        <w:t xml:space="preserve"> </w:t>
      </w:r>
      <w:r w:rsidRPr="00A059E9">
        <w:rPr>
          <w:rFonts w:ascii="Cambria" w:hAnsi="Cambria" w:cs="Verdana"/>
          <w:color w:val="000000"/>
          <w:sz w:val="22"/>
          <w:szCs w:val="22"/>
          <w:lang w:val="pl-PL"/>
        </w:rPr>
        <w:t>o nietraktowaniu niekorzystnego wyniku analizy lub wyniku nietypowego jako naruszenia przepisów antydopingowych</w:t>
      </w:r>
      <w:r w:rsidR="000E5C07" w:rsidRPr="00A059E9">
        <w:rPr>
          <w:rFonts w:ascii="Cambria" w:hAnsi="Cambria" w:cs="Verdana"/>
          <w:color w:val="000000"/>
          <w:sz w:val="22"/>
          <w:szCs w:val="22"/>
          <w:lang w:val="pl-PL"/>
        </w:rPr>
        <w:t xml:space="preserve"> po przeprowadzeniu postępowanie zgodnie z Artykułem 7.7</w:t>
      </w:r>
      <w:r w:rsidRPr="00A059E9">
        <w:rPr>
          <w:rFonts w:ascii="Cambria" w:hAnsi="Cambria" w:cs="Verdana"/>
          <w:color w:val="000000"/>
          <w:sz w:val="22"/>
          <w:szCs w:val="22"/>
          <w:lang w:val="pl-PL"/>
        </w:rPr>
        <w:t xml:space="preserve">, </w:t>
      </w:r>
      <w:r w:rsidR="00A907AF" w:rsidRPr="00A059E9">
        <w:rPr>
          <w:rFonts w:ascii="Cambria" w:hAnsi="Cambria" w:cs="Verdana"/>
          <w:color w:val="000000"/>
          <w:sz w:val="22"/>
          <w:szCs w:val="22"/>
          <w:lang w:val="pl-PL"/>
        </w:rPr>
        <w:t xml:space="preserve">orzeczenia </w:t>
      </w:r>
      <w:r w:rsidR="000E5C07" w:rsidRPr="00A059E9">
        <w:rPr>
          <w:rFonts w:ascii="Cambria" w:hAnsi="Cambria" w:cs="Verdana"/>
          <w:color w:val="000000"/>
          <w:sz w:val="22"/>
          <w:szCs w:val="22"/>
          <w:lang w:val="pl-PL"/>
        </w:rPr>
        <w:t xml:space="preserve">o nałożeniu  tymczasowego </w:t>
      </w:r>
      <w:r w:rsidR="005335A9" w:rsidRPr="00A059E9">
        <w:rPr>
          <w:rFonts w:ascii="Cambria" w:hAnsi="Cambria" w:cs="Verdana"/>
          <w:color w:val="000000"/>
          <w:sz w:val="22"/>
          <w:szCs w:val="22"/>
          <w:lang w:val="pl-PL"/>
        </w:rPr>
        <w:t>wykluczenia</w:t>
      </w:r>
      <w:r w:rsidR="000E5C07" w:rsidRPr="00A059E9">
        <w:rPr>
          <w:rFonts w:ascii="Cambria" w:hAnsi="Cambria" w:cs="Verdana"/>
          <w:color w:val="000000"/>
          <w:sz w:val="22"/>
          <w:szCs w:val="22"/>
          <w:lang w:val="pl-PL"/>
        </w:rPr>
        <w:t xml:space="preserve"> w oparciu o wstępn</w:t>
      </w:r>
      <w:r w:rsidR="001558C8">
        <w:rPr>
          <w:rFonts w:ascii="Cambria" w:hAnsi="Cambria" w:cs="Verdana"/>
          <w:color w:val="000000"/>
          <w:sz w:val="22"/>
          <w:szCs w:val="22"/>
          <w:lang w:val="pl-PL"/>
        </w:rPr>
        <w:t>ą</w:t>
      </w:r>
      <w:r w:rsidR="000E5C07" w:rsidRPr="00A059E9">
        <w:rPr>
          <w:rFonts w:ascii="Cambria" w:hAnsi="Cambria" w:cs="Verdana"/>
          <w:color w:val="000000"/>
          <w:sz w:val="22"/>
          <w:szCs w:val="22"/>
          <w:lang w:val="pl-PL"/>
        </w:rPr>
        <w:t xml:space="preserve"> </w:t>
      </w:r>
      <w:r w:rsidR="001558C8">
        <w:rPr>
          <w:rFonts w:ascii="Cambria" w:hAnsi="Cambria" w:cs="Verdana"/>
          <w:color w:val="000000"/>
          <w:sz w:val="22"/>
          <w:szCs w:val="22"/>
          <w:lang w:val="pl-PL"/>
        </w:rPr>
        <w:t>rozprawę</w:t>
      </w:r>
      <w:r w:rsidR="000E5C07" w:rsidRPr="00A059E9">
        <w:rPr>
          <w:rFonts w:ascii="Cambria" w:hAnsi="Cambria" w:cs="Verdana"/>
          <w:color w:val="000000"/>
          <w:sz w:val="22"/>
          <w:szCs w:val="22"/>
          <w:lang w:val="pl-PL"/>
        </w:rPr>
        <w:t xml:space="preserve">, nieprzestrzeganie przez </w:t>
      </w:r>
      <w:proofErr w:type="spellStart"/>
      <w:r w:rsidR="001558C8">
        <w:rPr>
          <w:rFonts w:ascii="Cambria" w:hAnsi="Cambria" w:cs="Verdana"/>
          <w:sz w:val="22"/>
          <w:szCs w:val="22"/>
          <w:lang w:val="pl-PL"/>
        </w:rPr>
        <w:t>KdZDwS</w:t>
      </w:r>
      <w:proofErr w:type="spellEnd"/>
      <w:r w:rsidR="000E5C07" w:rsidRPr="00A059E9">
        <w:rPr>
          <w:rFonts w:ascii="Cambria" w:hAnsi="Cambria" w:cs="Verdana"/>
          <w:color w:val="000000"/>
          <w:sz w:val="22"/>
          <w:szCs w:val="22"/>
          <w:lang w:val="pl-PL"/>
        </w:rPr>
        <w:t xml:space="preserve"> Artykułu 7.9, decyzji, zgodnie z którą </w:t>
      </w:r>
      <w:proofErr w:type="spellStart"/>
      <w:r w:rsidR="001558C8">
        <w:rPr>
          <w:rFonts w:ascii="Cambria" w:hAnsi="Cambria" w:cs="Verdana"/>
          <w:sz w:val="22"/>
          <w:szCs w:val="22"/>
          <w:lang w:val="pl-PL"/>
        </w:rPr>
        <w:t>KdZDwS</w:t>
      </w:r>
      <w:proofErr w:type="spellEnd"/>
      <w:r w:rsidR="000E5C07" w:rsidRPr="00A059E9">
        <w:rPr>
          <w:rFonts w:ascii="Cambria" w:hAnsi="Cambria" w:cs="Verdana"/>
          <w:color w:val="000000"/>
          <w:sz w:val="22"/>
          <w:szCs w:val="22"/>
          <w:lang w:val="pl-PL"/>
        </w:rPr>
        <w:t xml:space="preserve"> nie jest organizacją właściwą do orzekania w przypadku zarzucanego naruszenia przepisów antydopingowych lub karach, </w:t>
      </w:r>
      <w:r w:rsidR="00A907AF" w:rsidRPr="00A059E9">
        <w:rPr>
          <w:rFonts w:ascii="Cambria" w:hAnsi="Cambria" w:cs="Verdana"/>
          <w:color w:val="000000"/>
          <w:sz w:val="22"/>
          <w:szCs w:val="22"/>
          <w:lang w:val="pl-PL"/>
        </w:rPr>
        <w:t xml:space="preserve">orzeczeniu </w:t>
      </w:r>
      <w:r w:rsidR="000E5C07" w:rsidRPr="00A059E9">
        <w:rPr>
          <w:rFonts w:ascii="Cambria" w:hAnsi="Cambria" w:cs="Verdana"/>
          <w:color w:val="000000"/>
          <w:sz w:val="22"/>
          <w:szCs w:val="22"/>
          <w:lang w:val="pl-PL"/>
        </w:rPr>
        <w:t xml:space="preserve">o zawieszeniu lub niezawieszaniu kary </w:t>
      </w:r>
      <w:r w:rsidR="005335A9" w:rsidRPr="00A059E9">
        <w:rPr>
          <w:rFonts w:ascii="Cambria" w:hAnsi="Cambria" w:cs="Verdana"/>
          <w:color w:val="000000"/>
          <w:sz w:val="22"/>
          <w:szCs w:val="22"/>
          <w:lang w:val="pl-PL"/>
        </w:rPr>
        <w:t>wykluczenia</w:t>
      </w:r>
      <w:r w:rsidR="00557863" w:rsidRPr="00A059E9">
        <w:rPr>
          <w:rFonts w:ascii="Cambria" w:hAnsi="Cambria" w:cs="Verdana"/>
          <w:color w:val="000000"/>
          <w:sz w:val="22"/>
          <w:szCs w:val="22"/>
          <w:lang w:val="pl-PL"/>
        </w:rPr>
        <w:t xml:space="preserve"> </w:t>
      </w:r>
      <w:r w:rsidR="000E5C07" w:rsidRPr="00A059E9">
        <w:rPr>
          <w:rFonts w:ascii="Cambria" w:hAnsi="Cambria" w:cs="Verdana"/>
          <w:color w:val="000000"/>
          <w:sz w:val="22"/>
          <w:szCs w:val="22"/>
          <w:lang w:val="pl-PL"/>
        </w:rPr>
        <w:t xml:space="preserve">lub o przywróceniu lub nieprzywracaniu zawieszonej kary </w:t>
      </w:r>
      <w:r w:rsidR="005335A9" w:rsidRPr="00A059E9">
        <w:rPr>
          <w:rFonts w:ascii="Cambria" w:hAnsi="Cambria" w:cs="Verdana"/>
          <w:color w:val="000000"/>
          <w:sz w:val="22"/>
          <w:szCs w:val="22"/>
          <w:lang w:val="pl-PL"/>
        </w:rPr>
        <w:t>wykluczenia</w:t>
      </w:r>
      <w:r w:rsidR="00A907AF" w:rsidRPr="00A059E9">
        <w:rPr>
          <w:rFonts w:ascii="Cambria" w:hAnsi="Cambria" w:cs="Verdana"/>
          <w:color w:val="000000"/>
          <w:sz w:val="22"/>
          <w:szCs w:val="22"/>
          <w:lang w:val="pl-PL"/>
        </w:rPr>
        <w:t xml:space="preserve"> </w:t>
      </w:r>
      <w:r w:rsidR="000E5C07" w:rsidRPr="00A059E9">
        <w:rPr>
          <w:rFonts w:ascii="Cambria" w:hAnsi="Cambria" w:cs="Verdana"/>
          <w:color w:val="000000"/>
          <w:sz w:val="22"/>
          <w:szCs w:val="22"/>
          <w:lang w:val="pl-PL"/>
        </w:rPr>
        <w:t xml:space="preserve"> zgodnie z Artykułem 10.6.1, decyzji na mocy Artykułu 10.12.3 i </w:t>
      </w:r>
      <w:r w:rsidR="00A907AF" w:rsidRPr="00A059E9">
        <w:rPr>
          <w:rFonts w:ascii="Cambria" w:hAnsi="Cambria" w:cs="Verdana"/>
          <w:color w:val="000000"/>
          <w:sz w:val="22"/>
          <w:szCs w:val="22"/>
          <w:lang w:val="pl-PL"/>
        </w:rPr>
        <w:t xml:space="preserve">orzeczenia </w:t>
      </w:r>
      <w:proofErr w:type="spellStart"/>
      <w:r w:rsidR="001558C8">
        <w:rPr>
          <w:rFonts w:ascii="Cambria" w:hAnsi="Cambria" w:cs="Verdana"/>
          <w:sz w:val="22"/>
          <w:szCs w:val="22"/>
          <w:lang w:val="pl-PL"/>
        </w:rPr>
        <w:t>KdZDwS</w:t>
      </w:r>
      <w:proofErr w:type="spellEnd"/>
      <w:r w:rsidR="000E5C07" w:rsidRPr="00A059E9">
        <w:rPr>
          <w:rFonts w:ascii="Cambria" w:hAnsi="Cambria" w:cs="Verdana"/>
          <w:color w:val="000000"/>
          <w:sz w:val="22"/>
          <w:szCs w:val="22"/>
          <w:lang w:val="pl-PL"/>
        </w:rPr>
        <w:t xml:space="preserve"> o nie uznawaniu decyzji innej organizacji antydopingowej zgodnie z Artykułem 15 </w:t>
      </w:r>
      <w:r w:rsidRPr="00A059E9">
        <w:rPr>
          <w:rFonts w:ascii="Cambria" w:hAnsi="Cambria" w:cs="Verdana"/>
          <w:color w:val="000000"/>
          <w:sz w:val="22"/>
          <w:szCs w:val="22"/>
          <w:lang w:val="pl-PL"/>
        </w:rPr>
        <w:t>przysługuje odwołanie wyłącznie w trybie określonym w Artyku</w:t>
      </w:r>
      <w:r w:rsidR="000E5C07" w:rsidRPr="00A059E9">
        <w:rPr>
          <w:rFonts w:ascii="Cambria" w:hAnsi="Cambria" w:cs="Verdana"/>
          <w:color w:val="000000"/>
          <w:sz w:val="22"/>
          <w:szCs w:val="22"/>
          <w:lang w:val="pl-PL"/>
        </w:rPr>
        <w:t xml:space="preserve">łach </w:t>
      </w:r>
      <w:r w:rsidRPr="00A059E9">
        <w:rPr>
          <w:rFonts w:ascii="Cambria" w:hAnsi="Cambria" w:cs="Verdana"/>
          <w:color w:val="000000"/>
          <w:sz w:val="22"/>
          <w:szCs w:val="22"/>
          <w:lang w:val="pl-PL"/>
        </w:rPr>
        <w:t>13.2</w:t>
      </w:r>
      <w:r w:rsidR="000E5C07" w:rsidRPr="00A059E9">
        <w:rPr>
          <w:rFonts w:ascii="Cambria" w:hAnsi="Cambria" w:cs="Verdana"/>
          <w:color w:val="000000"/>
          <w:sz w:val="22"/>
          <w:szCs w:val="22"/>
          <w:lang w:val="pl-PL"/>
        </w:rPr>
        <w:t xml:space="preserve"> – 13.7.</w:t>
      </w:r>
    </w:p>
    <w:p w14:paraId="284C6FE4" w14:textId="77777777" w:rsidR="00475866" w:rsidRPr="00A059E9" w:rsidRDefault="00DF4509" w:rsidP="00245CA7">
      <w:pPr>
        <w:jc w:val="both"/>
        <w:rPr>
          <w:rFonts w:ascii="Cambria" w:hAnsi="Cambria"/>
          <w:sz w:val="22"/>
          <w:szCs w:val="22"/>
          <w:lang w:val="pl-PL"/>
        </w:rPr>
      </w:pPr>
      <w:r w:rsidRPr="00A059E9">
        <w:rPr>
          <w:rFonts w:ascii="Cambria" w:hAnsi="Cambria"/>
          <w:sz w:val="22"/>
          <w:szCs w:val="22"/>
          <w:lang w:val="pl-PL"/>
        </w:rPr>
        <w:lastRenderedPageBreak/>
        <w:t xml:space="preserve"> </w:t>
      </w:r>
    </w:p>
    <w:p w14:paraId="176D520D" w14:textId="77777777" w:rsidR="00FB7690" w:rsidRPr="00A059E9" w:rsidRDefault="00475866" w:rsidP="00FB7690">
      <w:pPr>
        <w:ind w:left="1440"/>
        <w:jc w:val="both"/>
        <w:rPr>
          <w:rFonts w:ascii="Cambria" w:hAnsi="Cambria"/>
          <w:sz w:val="22"/>
          <w:szCs w:val="22"/>
          <w:lang w:val="pl-PL"/>
        </w:rPr>
      </w:pPr>
      <w:r w:rsidRPr="00A059E9">
        <w:rPr>
          <w:rFonts w:ascii="Cambria" w:hAnsi="Cambria"/>
          <w:b/>
          <w:sz w:val="22"/>
          <w:szCs w:val="22"/>
          <w:lang w:val="pl-PL"/>
        </w:rPr>
        <w:t>13.2.1</w:t>
      </w:r>
      <w:r w:rsidR="00DF4509" w:rsidRPr="00A059E9">
        <w:rPr>
          <w:rFonts w:ascii="Cambria" w:hAnsi="Cambria"/>
          <w:b/>
          <w:sz w:val="22"/>
          <w:szCs w:val="22"/>
          <w:lang w:val="pl-PL"/>
        </w:rPr>
        <w:t xml:space="preserve"> </w:t>
      </w:r>
      <w:r w:rsidR="000E5C07" w:rsidRPr="00A059E9">
        <w:rPr>
          <w:rFonts w:ascii="Cambria" w:hAnsi="Cambria" w:cs="Verdana"/>
          <w:color w:val="000000"/>
          <w:sz w:val="22"/>
          <w:szCs w:val="22"/>
          <w:lang w:val="pl-PL"/>
        </w:rPr>
        <w:t xml:space="preserve">Odwołania dotyczące zawodników klasy międzynarodowej lub </w:t>
      </w:r>
      <w:r w:rsidR="00A907AF" w:rsidRPr="00A059E9">
        <w:rPr>
          <w:rFonts w:ascii="Cambria" w:hAnsi="Cambria" w:cs="Verdana"/>
          <w:color w:val="000000"/>
          <w:sz w:val="22"/>
          <w:szCs w:val="22"/>
          <w:lang w:val="pl-PL"/>
        </w:rPr>
        <w:t xml:space="preserve">międzynarodowych </w:t>
      </w:r>
      <w:r w:rsidR="000E5C07" w:rsidRPr="00A059E9">
        <w:rPr>
          <w:rFonts w:ascii="Cambria" w:hAnsi="Cambria" w:cs="Verdana"/>
          <w:color w:val="000000"/>
          <w:sz w:val="22"/>
          <w:szCs w:val="22"/>
          <w:lang w:val="pl-PL"/>
        </w:rPr>
        <w:t>wydarzeń sportowych</w:t>
      </w:r>
    </w:p>
    <w:p w14:paraId="57F1767E" w14:textId="77777777" w:rsidR="00475866" w:rsidRPr="00A059E9" w:rsidRDefault="00475866" w:rsidP="00245CA7">
      <w:pPr>
        <w:ind w:left="1440"/>
        <w:jc w:val="both"/>
        <w:rPr>
          <w:rFonts w:ascii="Cambria" w:hAnsi="Cambria"/>
          <w:b/>
          <w:sz w:val="22"/>
          <w:szCs w:val="22"/>
          <w:lang w:val="pl-PL"/>
        </w:rPr>
      </w:pPr>
    </w:p>
    <w:p w14:paraId="655B9B55" w14:textId="3117E963" w:rsidR="00475866" w:rsidRPr="00A059E9" w:rsidRDefault="000E5C07" w:rsidP="00245CA7">
      <w:pPr>
        <w:ind w:left="1440"/>
        <w:jc w:val="both"/>
        <w:rPr>
          <w:rFonts w:ascii="Cambria" w:hAnsi="Cambria"/>
          <w:sz w:val="22"/>
          <w:szCs w:val="22"/>
          <w:lang w:val="pl-PL"/>
        </w:rPr>
      </w:pPr>
      <w:r w:rsidRPr="00A059E9">
        <w:rPr>
          <w:rFonts w:ascii="Cambria" w:hAnsi="Cambria" w:cs="Verdana"/>
          <w:color w:val="000000"/>
          <w:sz w:val="22"/>
          <w:szCs w:val="22"/>
          <w:lang w:val="pl-PL"/>
        </w:rPr>
        <w:t xml:space="preserve">W sprawach związanych z uczestnictwem w </w:t>
      </w:r>
      <w:r w:rsidR="00A907AF" w:rsidRPr="00A059E9">
        <w:rPr>
          <w:rFonts w:ascii="Cambria" w:hAnsi="Cambria" w:cs="Verdana"/>
          <w:color w:val="000000"/>
          <w:sz w:val="22"/>
          <w:szCs w:val="22"/>
          <w:lang w:val="pl-PL"/>
        </w:rPr>
        <w:t xml:space="preserve">międzynarodowych </w:t>
      </w:r>
      <w:r w:rsidRPr="00A059E9">
        <w:rPr>
          <w:rFonts w:ascii="Cambria" w:hAnsi="Cambria" w:cs="Verdana"/>
          <w:color w:val="000000"/>
          <w:sz w:val="22"/>
          <w:szCs w:val="22"/>
          <w:lang w:val="pl-PL"/>
        </w:rPr>
        <w:t xml:space="preserve">wydarzeniach sportowych lub w przypadkach dotyczących </w:t>
      </w:r>
      <w:r w:rsidR="004E686E" w:rsidRPr="00A059E9">
        <w:rPr>
          <w:rFonts w:ascii="Cambria" w:hAnsi="Cambria" w:cs="Verdana"/>
          <w:color w:val="000000"/>
          <w:sz w:val="22"/>
          <w:szCs w:val="22"/>
          <w:lang w:val="pl-PL"/>
        </w:rPr>
        <w:t>zawodników</w:t>
      </w:r>
      <w:r w:rsidRPr="00A059E9">
        <w:rPr>
          <w:rFonts w:ascii="Cambria" w:hAnsi="Cambria" w:cs="Verdana"/>
          <w:color w:val="000000"/>
          <w:sz w:val="22"/>
          <w:szCs w:val="22"/>
          <w:lang w:val="pl-PL"/>
        </w:rPr>
        <w:t xml:space="preserve"> klasy międzynarodowej, od </w:t>
      </w:r>
      <w:r w:rsidR="00A907AF" w:rsidRPr="00A059E9">
        <w:rPr>
          <w:rFonts w:ascii="Cambria" w:hAnsi="Cambria" w:cs="Verdana"/>
          <w:color w:val="000000"/>
          <w:sz w:val="22"/>
          <w:szCs w:val="22"/>
          <w:lang w:val="pl-PL"/>
        </w:rPr>
        <w:t xml:space="preserve">orzeczenia </w:t>
      </w:r>
      <w:r w:rsidRPr="00A059E9">
        <w:rPr>
          <w:rFonts w:ascii="Cambria" w:hAnsi="Cambria" w:cs="Verdana"/>
          <w:color w:val="000000"/>
          <w:sz w:val="22"/>
          <w:szCs w:val="22"/>
          <w:lang w:val="pl-PL"/>
        </w:rPr>
        <w:t xml:space="preserve">przysługuje odwołanie </w:t>
      </w:r>
      <w:r w:rsidR="006329C4">
        <w:rPr>
          <w:rFonts w:ascii="Cambria" w:hAnsi="Cambria" w:cs="Verdana"/>
          <w:color w:val="000000"/>
          <w:sz w:val="22"/>
          <w:szCs w:val="22"/>
          <w:lang w:val="pl-PL"/>
        </w:rPr>
        <w:t xml:space="preserve">do Panelu Dyscyplinarnego </w:t>
      </w:r>
      <w:r w:rsidR="00A760B9">
        <w:rPr>
          <w:rFonts w:ascii="Cambria" w:hAnsi="Cambria" w:cs="Verdana"/>
          <w:color w:val="000000"/>
          <w:sz w:val="22"/>
          <w:szCs w:val="22"/>
          <w:lang w:val="pl-PL"/>
        </w:rPr>
        <w:t xml:space="preserve">przy </w:t>
      </w:r>
      <w:proofErr w:type="spellStart"/>
      <w:r w:rsidR="001558C8">
        <w:rPr>
          <w:rFonts w:ascii="Cambria" w:hAnsi="Cambria" w:cs="Verdana"/>
          <w:color w:val="000000"/>
          <w:sz w:val="22"/>
          <w:szCs w:val="22"/>
          <w:lang w:val="pl-PL"/>
        </w:rPr>
        <w:t>KdZDwS</w:t>
      </w:r>
      <w:proofErr w:type="spellEnd"/>
      <w:r w:rsidR="006329C4">
        <w:rPr>
          <w:rFonts w:ascii="Cambria" w:hAnsi="Cambria" w:cs="Verdana"/>
          <w:color w:val="000000"/>
          <w:sz w:val="22"/>
          <w:szCs w:val="22"/>
          <w:lang w:val="pl-PL"/>
        </w:rPr>
        <w:t xml:space="preserve"> drugiej instancji a następnie od orzeczenia Panelu Dyscyplinarnego </w:t>
      </w:r>
      <w:r w:rsidR="00A760B9">
        <w:rPr>
          <w:rFonts w:ascii="Cambria" w:hAnsi="Cambria" w:cs="Verdana"/>
          <w:color w:val="000000"/>
          <w:sz w:val="22"/>
          <w:szCs w:val="22"/>
          <w:lang w:val="pl-PL"/>
        </w:rPr>
        <w:t xml:space="preserve">przy </w:t>
      </w:r>
      <w:proofErr w:type="spellStart"/>
      <w:r w:rsidR="001558C8">
        <w:rPr>
          <w:rFonts w:ascii="Cambria" w:hAnsi="Cambria" w:cs="Verdana"/>
          <w:color w:val="000000"/>
          <w:sz w:val="22"/>
          <w:szCs w:val="22"/>
          <w:lang w:val="pl-PL"/>
        </w:rPr>
        <w:t>KdZDwS</w:t>
      </w:r>
      <w:proofErr w:type="spellEnd"/>
      <w:r w:rsidR="006329C4">
        <w:rPr>
          <w:rFonts w:ascii="Cambria" w:hAnsi="Cambria" w:cs="Verdana"/>
          <w:color w:val="000000"/>
          <w:sz w:val="22"/>
          <w:szCs w:val="22"/>
          <w:lang w:val="pl-PL"/>
        </w:rPr>
        <w:t xml:space="preserve"> drugiej instancji do</w:t>
      </w:r>
      <w:r w:rsidRPr="00A059E9">
        <w:rPr>
          <w:rFonts w:ascii="Cambria" w:hAnsi="Cambria" w:cs="Verdana"/>
          <w:color w:val="000000"/>
          <w:sz w:val="22"/>
          <w:szCs w:val="22"/>
          <w:lang w:val="pl-PL"/>
        </w:rPr>
        <w:t xml:space="preserve"> CAS</w:t>
      </w:r>
      <w:r w:rsidR="00475866" w:rsidRPr="00A059E9">
        <w:rPr>
          <w:rFonts w:ascii="Cambria" w:hAnsi="Cambria"/>
          <w:sz w:val="22"/>
          <w:szCs w:val="22"/>
          <w:lang w:val="pl-PL"/>
        </w:rPr>
        <w:t xml:space="preserve">. </w:t>
      </w:r>
    </w:p>
    <w:p w14:paraId="06630ABD" w14:textId="77777777" w:rsidR="006263EB" w:rsidRPr="00A059E9" w:rsidRDefault="006263EB" w:rsidP="00245CA7">
      <w:pPr>
        <w:jc w:val="both"/>
        <w:rPr>
          <w:rFonts w:ascii="Cambria" w:hAnsi="Cambria"/>
          <w:sz w:val="22"/>
          <w:szCs w:val="22"/>
          <w:lang w:val="pl-PL"/>
        </w:rPr>
      </w:pPr>
    </w:p>
    <w:p w14:paraId="209F95A1" w14:textId="77777777" w:rsidR="00475866" w:rsidRPr="00A059E9" w:rsidRDefault="00475866"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C84378" w:rsidRPr="00A059E9">
        <w:rPr>
          <w:rFonts w:ascii="Cambria" w:hAnsi="Cambria" w:cs="Verdana"/>
          <w:i/>
          <w:iCs/>
          <w:color w:val="000000"/>
          <w:sz w:val="22"/>
          <w:szCs w:val="22"/>
          <w:lang w:val="pl-PL"/>
        </w:rPr>
        <w:t>Artykułu 13.2.1: Decyzje CAS są ostateczne i wiążące, z wyjątkiem wymaganych prawem rewizji dotyczących anulowania lub wykonania decyzji sądu arbitrażowego</w:t>
      </w:r>
      <w:r w:rsidR="00C84378" w:rsidRPr="00A059E9">
        <w:rPr>
          <w:rFonts w:ascii="Cambria" w:hAnsi="Cambria" w:cs="Verdana"/>
          <w:i/>
          <w:iCs/>
          <w:sz w:val="22"/>
          <w:szCs w:val="22"/>
          <w:lang w:val="pl-PL"/>
        </w:rPr>
        <w:t>].</w:t>
      </w:r>
    </w:p>
    <w:p w14:paraId="253C1855" w14:textId="77777777" w:rsidR="00475866" w:rsidRPr="00A059E9" w:rsidRDefault="00475866" w:rsidP="00245CA7">
      <w:pPr>
        <w:jc w:val="both"/>
        <w:rPr>
          <w:rFonts w:ascii="Cambria" w:hAnsi="Cambria"/>
          <w:i/>
          <w:sz w:val="22"/>
          <w:szCs w:val="22"/>
          <w:lang w:val="pl-PL"/>
        </w:rPr>
      </w:pPr>
    </w:p>
    <w:p w14:paraId="0D7E3C5D" w14:textId="77777777" w:rsidR="00475866" w:rsidRPr="00A059E9" w:rsidRDefault="00475866" w:rsidP="00245CA7">
      <w:pPr>
        <w:ind w:left="1440"/>
        <w:jc w:val="both"/>
        <w:rPr>
          <w:rFonts w:ascii="Cambria" w:hAnsi="Cambria"/>
          <w:sz w:val="22"/>
          <w:szCs w:val="22"/>
          <w:lang w:val="pl-PL"/>
        </w:rPr>
      </w:pPr>
      <w:r w:rsidRPr="00A059E9">
        <w:rPr>
          <w:rFonts w:ascii="Cambria" w:hAnsi="Cambria"/>
          <w:b/>
          <w:sz w:val="22"/>
          <w:szCs w:val="22"/>
          <w:lang w:val="pl-PL"/>
        </w:rPr>
        <w:t>13.2.2</w:t>
      </w:r>
      <w:r w:rsidR="00DF4509" w:rsidRPr="00A059E9">
        <w:rPr>
          <w:rFonts w:ascii="Cambria" w:hAnsi="Cambria"/>
          <w:b/>
          <w:sz w:val="22"/>
          <w:szCs w:val="22"/>
          <w:lang w:val="pl-PL"/>
        </w:rPr>
        <w:t xml:space="preserve"> </w:t>
      </w:r>
      <w:r w:rsidR="00C84378" w:rsidRPr="00A059E9">
        <w:rPr>
          <w:rFonts w:ascii="Cambria" w:hAnsi="Cambria"/>
          <w:sz w:val="22"/>
          <w:szCs w:val="22"/>
          <w:lang w:val="pl-PL"/>
        </w:rPr>
        <w:t>Odwołania dotyczące zawodników</w:t>
      </w:r>
      <w:r w:rsidR="000B5B7D" w:rsidRPr="00A059E9">
        <w:rPr>
          <w:rFonts w:ascii="Cambria" w:hAnsi="Cambria"/>
          <w:sz w:val="22"/>
          <w:szCs w:val="22"/>
          <w:lang w:val="pl-PL"/>
        </w:rPr>
        <w:t xml:space="preserve"> klasy krajowej</w:t>
      </w:r>
      <w:r w:rsidR="00C84378" w:rsidRPr="00A059E9">
        <w:rPr>
          <w:rFonts w:ascii="Cambria" w:hAnsi="Cambria"/>
          <w:sz w:val="22"/>
          <w:szCs w:val="22"/>
          <w:lang w:val="pl-PL"/>
        </w:rPr>
        <w:t xml:space="preserve"> lub innych osób</w:t>
      </w:r>
      <w:r w:rsidR="000B5B7D" w:rsidRPr="00A059E9">
        <w:rPr>
          <w:rFonts w:ascii="Cambria" w:hAnsi="Cambria"/>
          <w:sz w:val="22"/>
          <w:szCs w:val="22"/>
          <w:lang w:val="pl-PL"/>
        </w:rPr>
        <w:t>.</w:t>
      </w:r>
    </w:p>
    <w:p w14:paraId="3EDE7A33" w14:textId="77777777" w:rsidR="00335322" w:rsidRPr="00A059E9" w:rsidRDefault="00335322" w:rsidP="00C50E6E">
      <w:pPr>
        <w:keepNext/>
        <w:ind w:left="1440"/>
        <w:jc w:val="both"/>
        <w:rPr>
          <w:rFonts w:ascii="Cambria" w:hAnsi="Cambria"/>
          <w:sz w:val="22"/>
          <w:szCs w:val="22"/>
          <w:lang w:val="pl-PL"/>
        </w:rPr>
      </w:pPr>
    </w:p>
    <w:p w14:paraId="7802DC21" w14:textId="2796F8D0" w:rsidR="00335322" w:rsidRPr="00A059E9" w:rsidRDefault="00C84378" w:rsidP="00245CA7">
      <w:pPr>
        <w:ind w:left="1440"/>
        <w:jc w:val="both"/>
        <w:rPr>
          <w:rFonts w:ascii="Cambria" w:hAnsi="Cambria"/>
          <w:sz w:val="22"/>
          <w:szCs w:val="22"/>
          <w:lang w:val="pl-PL"/>
        </w:rPr>
      </w:pPr>
      <w:r w:rsidRPr="00A059E9">
        <w:rPr>
          <w:rFonts w:ascii="Cambria" w:hAnsi="Cambria"/>
          <w:sz w:val="22"/>
          <w:szCs w:val="22"/>
          <w:lang w:val="pl-PL"/>
        </w:rPr>
        <w:t xml:space="preserve">W sprawach, do których nie stosuje się Artykułu </w:t>
      </w:r>
      <w:r w:rsidR="00335322" w:rsidRPr="00A059E9">
        <w:rPr>
          <w:rFonts w:ascii="Cambria" w:hAnsi="Cambria"/>
          <w:sz w:val="22"/>
          <w:szCs w:val="22"/>
          <w:lang w:val="pl-PL"/>
        </w:rPr>
        <w:t xml:space="preserve">13.2.1, </w:t>
      </w:r>
      <w:r w:rsidRPr="00A059E9">
        <w:rPr>
          <w:rFonts w:ascii="Cambria" w:hAnsi="Cambria"/>
          <w:sz w:val="22"/>
          <w:szCs w:val="22"/>
          <w:lang w:val="pl-PL"/>
        </w:rPr>
        <w:t xml:space="preserve">od </w:t>
      </w:r>
      <w:r w:rsidR="005335A9" w:rsidRPr="00A059E9">
        <w:rPr>
          <w:rFonts w:ascii="Cambria" w:hAnsi="Cambria"/>
          <w:sz w:val="22"/>
          <w:szCs w:val="22"/>
          <w:lang w:val="pl-PL"/>
        </w:rPr>
        <w:t xml:space="preserve">orzeczenia </w:t>
      </w:r>
      <w:r w:rsidR="00CE224D">
        <w:rPr>
          <w:rFonts w:ascii="Cambria" w:hAnsi="Cambria"/>
          <w:sz w:val="22"/>
          <w:szCs w:val="22"/>
          <w:lang w:val="pl-PL"/>
        </w:rPr>
        <w:t xml:space="preserve">wydanego przez </w:t>
      </w:r>
      <w:r w:rsidR="00CB7B3A">
        <w:rPr>
          <w:rFonts w:ascii="Cambria" w:hAnsi="Cambria"/>
          <w:sz w:val="22"/>
          <w:szCs w:val="22"/>
          <w:lang w:val="pl-PL"/>
        </w:rPr>
        <w:t>Panel D</w:t>
      </w:r>
      <w:r w:rsidR="00CE224D">
        <w:rPr>
          <w:rFonts w:ascii="Cambria" w:hAnsi="Cambria"/>
          <w:sz w:val="22"/>
          <w:szCs w:val="22"/>
          <w:lang w:val="pl-PL"/>
        </w:rPr>
        <w:t xml:space="preserve">yscyplinarny </w:t>
      </w:r>
      <w:r w:rsidR="00EF0019">
        <w:rPr>
          <w:rFonts w:ascii="Cambria" w:hAnsi="Cambria"/>
          <w:sz w:val="22"/>
          <w:szCs w:val="22"/>
          <w:lang w:val="pl-PL"/>
        </w:rPr>
        <w:t xml:space="preserve">przy </w:t>
      </w:r>
      <w:proofErr w:type="spellStart"/>
      <w:r w:rsidR="001558C8">
        <w:rPr>
          <w:rFonts w:ascii="Cambria" w:hAnsi="Cambria"/>
          <w:sz w:val="22"/>
          <w:szCs w:val="22"/>
          <w:lang w:val="pl-PL"/>
        </w:rPr>
        <w:t>KdZDwS</w:t>
      </w:r>
      <w:proofErr w:type="spellEnd"/>
      <w:r w:rsidR="00EF0019">
        <w:rPr>
          <w:rFonts w:ascii="Cambria" w:hAnsi="Cambria"/>
          <w:sz w:val="22"/>
          <w:szCs w:val="22"/>
          <w:lang w:val="pl-PL"/>
        </w:rPr>
        <w:t xml:space="preserve"> </w:t>
      </w:r>
      <w:r w:rsidR="00A760B9">
        <w:rPr>
          <w:rFonts w:ascii="Cambria" w:hAnsi="Cambria"/>
          <w:sz w:val="22"/>
          <w:szCs w:val="22"/>
          <w:lang w:val="pl-PL"/>
        </w:rPr>
        <w:t xml:space="preserve">pierwszej instancji </w:t>
      </w:r>
      <w:r w:rsidRPr="00A059E9">
        <w:rPr>
          <w:rFonts w:ascii="Cambria" w:hAnsi="Cambria"/>
          <w:sz w:val="22"/>
          <w:szCs w:val="22"/>
          <w:lang w:val="pl-PL"/>
        </w:rPr>
        <w:t xml:space="preserve">można wnieść odwołanie </w:t>
      </w:r>
      <w:r w:rsidR="00DF49AB" w:rsidRPr="00A059E9">
        <w:rPr>
          <w:rFonts w:ascii="Cambria" w:hAnsi="Cambria"/>
          <w:sz w:val="22"/>
          <w:szCs w:val="22"/>
          <w:lang w:val="pl-PL"/>
        </w:rPr>
        <w:t>do</w:t>
      </w:r>
      <w:r w:rsidR="002573AC">
        <w:rPr>
          <w:rFonts w:ascii="Cambria" w:hAnsi="Cambria" w:cs="Verdana"/>
          <w:color w:val="000000"/>
          <w:sz w:val="22"/>
          <w:szCs w:val="22"/>
          <w:lang w:val="pl-PL"/>
        </w:rPr>
        <w:t xml:space="preserve"> Panelu Dyscyplinarnego </w:t>
      </w:r>
      <w:r w:rsidR="00A760B9">
        <w:rPr>
          <w:rFonts w:ascii="Cambria" w:hAnsi="Cambria" w:cs="Verdana"/>
          <w:color w:val="000000"/>
          <w:sz w:val="22"/>
          <w:szCs w:val="22"/>
          <w:lang w:val="pl-PL"/>
        </w:rPr>
        <w:t xml:space="preserve">przy </w:t>
      </w:r>
      <w:proofErr w:type="spellStart"/>
      <w:r w:rsidR="001558C8">
        <w:rPr>
          <w:rFonts w:ascii="Cambria" w:hAnsi="Cambria" w:cs="Verdana"/>
          <w:color w:val="000000"/>
          <w:sz w:val="22"/>
          <w:szCs w:val="22"/>
          <w:lang w:val="pl-PL"/>
        </w:rPr>
        <w:t>KdZDwS</w:t>
      </w:r>
      <w:proofErr w:type="spellEnd"/>
      <w:r w:rsidR="002573AC">
        <w:rPr>
          <w:rFonts w:ascii="Cambria" w:hAnsi="Cambria" w:cs="Verdana"/>
          <w:color w:val="000000"/>
          <w:sz w:val="22"/>
          <w:szCs w:val="22"/>
          <w:lang w:val="pl-PL"/>
        </w:rPr>
        <w:t xml:space="preserve"> drugiej instancji</w:t>
      </w:r>
      <w:r w:rsidR="00DF49AB" w:rsidRPr="00A059E9">
        <w:rPr>
          <w:rFonts w:ascii="Cambria" w:hAnsi="Cambria"/>
          <w:sz w:val="22"/>
          <w:szCs w:val="22"/>
          <w:lang w:val="pl-PL"/>
        </w:rPr>
        <w:t xml:space="preserve"> </w:t>
      </w:r>
      <w:r w:rsidR="002573AC">
        <w:rPr>
          <w:rFonts w:ascii="Cambria" w:hAnsi="Cambria"/>
          <w:sz w:val="22"/>
          <w:szCs w:val="22"/>
          <w:lang w:val="pl-PL"/>
        </w:rPr>
        <w:t xml:space="preserve">następnie do </w:t>
      </w:r>
      <w:r w:rsidR="00DF49AB" w:rsidRPr="00A059E9">
        <w:rPr>
          <w:rFonts w:ascii="Cambria" w:hAnsi="Cambria"/>
          <w:sz w:val="22"/>
          <w:szCs w:val="22"/>
          <w:lang w:val="pl-PL"/>
        </w:rPr>
        <w:t xml:space="preserve">Trybunału Arbitrażowego </w:t>
      </w:r>
      <w:r w:rsidR="00940EE9">
        <w:rPr>
          <w:rFonts w:ascii="Cambria" w:hAnsi="Cambria"/>
          <w:sz w:val="22"/>
          <w:szCs w:val="22"/>
          <w:lang w:val="pl-PL"/>
        </w:rPr>
        <w:t xml:space="preserve">ds. Sportu </w:t>
      </w:r>
      <w:r w:rsidR="00DF49AB" w:rsidRPr="00A059E9">
        <w:rPr>
          <w:rFonts w:ascii="Cambria" w:hAnsi="Cambria"/>
          <w:sz w:val="22"/>
          <w:szCs w:val="22"/>
          <w:lang w:val="pl-PL"/>
        </w:rPr>
        <w:t xml:space="preserve">przy </w:t>
      </w:r>
      <w:r w:rsidR="00F742AC" w:rsidRPr="00A059E9">
        <w:rPr>
          <w:rFonts w:ascii="Cambria" w:hAnsi="Cambria"/>
          <w:sz w:val="22"/>
          <w:szCs w:val="22"/>
          <w:lang w:val="pl-PL"/>
        </w:rPr>
        <w:t>P</w:t>
      </w:r>
      <w:r w:rsidR="00F742AC">
        <w:rPr>
          <w:rFonts w:ascii="Cambria" w:hAnsi="Cambria"/>
          <w:sz w:val="22"/>
          <w:szCs w:val="22"/>
          <w:lang w:val="pl-PL"/>
        </w:rPr>
        <w:t>olskim Komitecie Olimpijskim</w:t>
      </w:r>
      <w:r w:rsidR="00DF49AB" w:rsidRPr="00A059E9">
        <w:rPr>
          <w:rFonts w:ascii="Cambria" w:hAnsi="Cambria"/>
          <w:sz w:val="22"/>
          <w:szCs w:val="22"/>
          <w:lang w:val="pl-PL"/>
        </w:rPr>
        <w:t xml:space="preserve">. </w:t>
      </w:r>
    </w:p>
    <w:p w14:paraId="20C3C385" w14:textId="77777777" w:rsidR="00335322" w:rsidRPr="00A059E9" w:rsidRDefault="00335322" w:rsidP="00245CA7">
      <w:pPr>
        <w:ind w:left="1440"/>
        <w:jc w:val="both"/>
        <w:rPr>
          <w:rFonts w:ascii="Cambria" w:hAnsi="Cambria"/>
          <w:sz w:val="22"/>
          <w:szCs w:val="22"/>
          <w:lang w:val="pl-PL"/>
        </w:rPr>
      </w:pPr>
    </w:p>
    <w:p w14:paraId="11307D97" w14:textId="77777777" w:rsidR="00335322" w:rsidRPr="00A059E9" w:rsidRDefault="00335322" w:rsidP="00245CA7">
      <w:pPr>
        <w:jc w:val="both"/>
        <w:rPr>
          <w:rFonts w:ascii="Cambria" w:hAnsi="Cambria"/>
          <w:sz w:val="22"/>
          <w:szCs w:val="22"/>
          <w:lang w:val="pl-PL"/>
        </w:rPr>
      </w:pPr>
    </w:p>
    <w:p w14:paraId="0C4ECD25" w14:textId="25F66347" w:rsidR="00335322" w:rsidRPr="00A059E9" w:rsidRDefault="00335322" w:rsidP="00245CA7">
      <w:pPr>
        <w:ind w:left="2160"/>
        <w:jc w:val="both"/>
        <w:rPr>
          <w:rFonts w:ascii="Cambria" w:hAnsi="Cambria"/>
          <w:sz w:val="22"/>
          <w:szCs w:val="22"/>
          <w:lang w:val="pl-PL"/>
        </w:rPr>
      </w:pPr>
      <w:r w:rsidRPr="00A059E9">
        <w:rPr>
          <w:rFonts w:ascii="Cambria" w:hAnsi="Cambria"/>
          <w:sz w:val="22"/>
          <w:szCs w:val="22"/>
          <w:lang w:val="pl-PL"/>
        </w:rPr>
        <w:t xml:space="preserve">13.2.2.1 </w:t>
      </w:r>
      <w:r w:rsidR="001558C8">
        <w:rPr>
          <w:rFonts w:ascii="Cambria" w:hAnsi="Cambria"/>
          <w:sz w:val="22"/>
          <w:szCs w:val="22"/>
          <w:lang w:val="pl-PL"/>
        </w:rPr>
        <w:t>Rozprawy</w:t>
      </w:r>
      <w:r w:rsidR="00342AFA" w:rsidRPr="00A059E9">
        <w:rPr>
          <w:rFonts w:ascii="Cambria" w:hAnsi="Cambria"/>
          <w:sz w:val="22"/>
          <w:szCs w:val="22"/>
          <w:lang w:val="pl-PL"/>
        </w:rPr>
        <w:t xml:space="preserve"> przed </w:t>
      </w:r>
      <w:r w:rsidR="00FB57D9" w:rsidRPr="00A059E9">
        <w:rPr>
          <w:rFonts w:ascii="Cambria" w:hAnsi="Cambria"/>
          <w:sz w:val="22"/>
          <w:szCs w:val="22"/>
          <w:lang w:val="pl-PL"/>
        </w:rPr>
        <w:t>Trybunałem Arbitrażowym ds. Sportu przy Polskim Komitecie Olimpijskim</w:t>
      </w:r>
      <w:r w:rsidR="00C04C40" w:rsidRPr="00A059E9">
        <w:rPr>
          <w:rFonts w:ascii="Cambria" w:hAnsi="Cambria"/>
          <w:sz w:val="22"/>
          <w:szCs w:val="22"/>
          <w:lang w:val="pl-PL"/>
        </w:rPr>
        <w:t xml:space="preserve"> (krajowe organy apelacyjne)</w:t>
      </w:r>
      <w:r w:rsidR="00342AFA" w:rsidRPr="00A059E9">
        <w:rPr>
          <w:rFonts w:ascii="Cambria" w:hAnsi="Cambria"/>
          <w:sz w:val="22"/>
          <w:szCs w:val="22"/>
          <w:lang w:val="pl-PL"/>
        </w:rPr>
        <w:t xml:space="preserve"> </w:t>
      </w:r>
      <w:r w:rsidR="00656A71" w:rsidRPr="00A059E9">
        <w:rPr>
          <w:rFonts w:ascii="Cambria" w:hAnsi="Cambria"/>
          <w:sz w:val="22"/>
          <w:szCs w:val="22"/>
          <w:lang w:val="pl-PL"/>
        </w:rPr>
        <w:t>w sprawach o naruszenie przepisów antydopingowych</w:t>
      </w:r>
    </w:p>
    <w:p w14:paraId="4620BC43" w14:textId="77777777" w:rsidR="00335322" w:rsidRPr="00A059E9" w:rsidRDefault="00335322" w:rsidP="00245CA7">
      <w:pPr>
        <w:ind w:left="2160"/>
        <w:jc w:val="both"/>
        <w:rPr>
          <w:rFonts w:ascii="Cambria" w:hAnsi="Cambria"/>
          <w:i/>
          <w:sz w:val="22"/>
          <w:szCs w:val="22"/>
          <w:lang w:val="pl-PL"/>
        </w:rPr>
      </w:pPr>
    </w:p>
    <w:p w14:paraId="70E33C8A" w14:textId="77777777"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13.2.2.1.1</w:t>
      </w:r>
      <w:r w:rsidRPr="00A059E9">
        <w:rPr>
          <w:rFonts w:ascii="Cambria" w:hAnsi="Cambria"/>
          <w:b/>
          <w:sz w:val="22"/>
          <w:szCs w:val="22"/>
          <w:lang w:val="pl-PL"/>
        </w:rPr>
        <w:t xml:space="preserve"> </w:t>
      </w:r>
      <w:r w:rsidR="001540E0" w:rsidRPr="00A059E9">
        <w:rPr>
          <w:rFonts w:ascii="Cambria" w:hAnsi="Cambria"/>
          <w:sz w:val="22"/>
          <w:szCs w:val="22"/>
          <w:lang w:val="pl-PL"/>
        </w:rPr>
        <w:t>Przepisy szczególne określają sposób powoływania członków organów odwoławczych.</w:t>
      </w:r>
    </w:p>
    <w:p w14:paraId="5896710B" w14:textId="77777777" w:rsidR="00335322" w:rsidRPr="00A059E9" w:rsidRDefault="00335322" w:rsidP="00245CA7">
      <w:pPr>
        <w:ind w:left="2880"/>
        <w:jc w:val="both"/>
        <w:rPr>
          <w:rFonts w:ascii="Cambria" w:hAnsi="Cambria"/>
          <w:sz w:val="22"/>
          <w:szCs w:val="22"/>
          <w:lang w:val="pl-PL"/>
        </w:rPr>
      </w:pPr>
    </w:p>
    <w:p w14:paraId="1E7B9707" w14:textId="784B7408"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 xml:space="preserve">13.2.2.1.2 </w:t>
      </w:r>
      <w:r w:rsidR="00E83D57" w:rsidRPr="00A059E9">
        <w:rPr>
          <w:rFonts w:ascii="Cambria" w:hAnsi="Cambria"/>
          <w:sz w:val="22"/>
          <w:szCs w:val="22"/>
          <w:lang w:val="pl-PL"/>
        </w:rPr>
        <w:t xml:space="preserve">Osoby powołane w skład organu </w:t>
      </w:r>
      <w:r w:rsidR="001E4F04" w:rsidRPr="00A059E9">
        <w:rPr>
          <w:rFonts w:ascii="Cambria" w:hAnsi="Cambria"/>
          <w:sz w:val="22"/>
          <w:szCs w:val="22"/>
          <w:lang w:val="pl-PL"/>
        </w:rPr>
        <w:t>odwoławczego</w:t>
      </w:r>
      <w:r w:rsidR="00E83D57" w:rsidRPr="00A059E9">
        <w:rPr>
          <w:rFonts w:ascii="Cambria" w:hAnsi="Cambria"/>
          <w:sz w:val="22"/>
          <w:szCs w:val="22"/>
          <w:lang w:val="pl-PL"/>
        </w:rPr>
        <w:t xml:space="preserve"> nie mogą być wcześniej zaangażowane w sprawę. Żadna osoba powołana w skład organu </w:t>
      </w:r>
      <w:r w:rsidR="001E4F04" w:rsidRPr="00A059E9">
        <w:rPr>
          <w:rFonts w:ascii="Cambria" w:hAnsi="Cambria"/>
          <w:sz w:val="22"/>
          <w:szCs w:val="22"/>
          <w:lang w:val="pl-PL"/>
        </w:rPr>
        <w:t>odwoławczego</w:t>
      </w:r>
      <w:r w:rsidR="00E83D57" w:rsidRPr="00A059E9">
        <w:rPr>
          <w:rFonts w:ascii="Cambria" w:hAnsi="Cambria"/>
          <w:sz w:val="22"/>
          <w:szCs w:val="22"/>
          <w:lang w:val="pl-PL"/>
        </w:rPr>
        <w:t xml:space="preserve"> nie może wcześniej rozpatrywać wniosku o TUE ani uczestniczyć w procedurze apelacyjnej tego samego zawodnika, który wniósł odwołanie w aktualnie rozpatrywanej sprawie. Każda osoba powołana w skład organu </w:t>
      </w:r>
      <w:r w:rsidR="001E4F04" w:rsidRPr="00A059E9">
        <w:rPr>
          <w:rFonts w:ascii="Cambria" w:hAnsi="Cambria"/>
          <w:sz w:val="22"/>
          <w:szCs w:val="22"/>
          <w:lang w:val="pl-PL"/>
        </w:rPr>
        <w:t>odwoławczego</w:t>
      </w:r>
      <w:r w:rsidR="00E83D57" w:rsidRPr="00A059E9">
        <w:rPr>
          <w:rFonts w:ascii="Cambria" w:hAnsi="Cambria"/>
          <w:sz w:val="22"/>
          <w:szCs w:val="22"/>
          <w:lang w:val="pl-PL"/>
        </w:rPr>
        <w:t xml:space="preserve"> po powołaniu musi ujawnić przewodniczącemu wszelkie okoliczności, które mogłyby wpłynąć na bezstronność wobec dowolnej strony sprawy.</w:t>
      </w:r>
    </w:p>
    <w:p w14:paraId="065DADD4" w14:textId="77777777" w:rsidR="00335322" w:rsidRPr="00A059E9" w:rsidRDefault="00335322" w:rsidP="00245CA7">
      <w:pPr>
        <w:ind w:left="2880"/>
        <w:jc w:val="both"/>
        <w:rPr>
          <w:rFonts w:ascii="Cambria" w:hAnsi="Cambria"/>
          <w:sz w:val="22"/>
          <w:szCs w:val="22"/>
          <w:lang w:val="pl-PL"/>
        </w:rPr>
      </w:pPr>
    </w:p>
    <w:p w14:paraId="52E26007" w14:textId="77777777" w:rsidR="00335322" w:rsidRPr="00A059E9" w:rsidRDefault="00804EC2" w:rsidP="00245CA7">
      <w:pPr>
        <w:ind w:left="2880"/>
        <w:jc w:val="both"/>
        <w:rPr>
          <w:rFonts w:ascii="Cambria" w:hAnsi="Cambria"/>
          <w:sz w:val="22"/>
          <w:szCs w:val="22"/>
          <w:lang w:val="pl-PL"/>
        </w:rPr>
      </w:pPr>
      <w:r w:rsidRPr="00A059E9">
        <w:rPr>
          <w:rFonts w:ascii="Cambria" w:hAnsi="Cambria"/>
          <w:sz w:val="22"/>
          <w:szCs w:val="22"/>
          <w:lang w:val="pl-PL"/>
        </w:rPr>
        <w:t xml:space="preserve">13.2.2.1.3 </w:t>
      </w:r>
      <w:r w:rsidR="00B47F7C" w:rsidRPr="00A059E9">
        <w:rPr>
          <w:rFonts w:ascii="Cambria" w:hAnsi="Cambria"/>
          <w:sz w:val="22"/>
          <w:szCs w:val="22"/>
          <w:lang w:val="pl-PL"/>
        </w:rPr>
        <w:t xml:space="preserve">Jeśli członek organu </w:t>
      </w:r>
      <w:r w:rsidR="001E4F04" w:rsidRPr="00A059E9">
        <w:rPr>
          <w:rFonts w:ascii="Cambria" w:hAnsi="Cambria"/>
          <w:sz w:val="22"/>
          <w:szCs w:val="22"/>
          <w:lang w:val="pl-PL"/>
        </w:rPr>
        <w:t>odwoławczego</w:t>
      </w:r>
      <w:r w:rsidR="00B47F7C" w:rsidRPr="00A059E9">
        <w:rPr>
          <w:rFonts w:ascii="Cambria" w:hAnsi="Cambria"/>
          <w:sz w:val="22"/>
          <w:szCs w:val="22"/>
          <w:lang w:val="pl-PL"/>
        </w:rPr>
        <w:t xml:space="preserve"> powołany przez przewodniczącego do uczestniczenia w procedurze odwoławczej nie chce lub nie może z dowolnego powodu uczestniczyć w procedurze, przewodniczy może powołać zastępcę tej osoby lub powołać nowy skład organu </w:t>
      </w:r>
      <w:r w:rsidR="001E4F04" w:rsidRPr="00A059E9">
        <w:rPr>
          <w:rFonts w:ascii="Cambria" w:hAnsi="Cambria"/>
          <w:sz w:val="22"/>
          <w:szCs w:val="22"/>
          <w:lang w:val="pl-PL"/>
        </w:rPr>
        <w:t>odwoławczego</w:t>
      </w:r>
      <w:r w:rsidR="00B47F7C" w:rsidRPr="00A059E9">
        <w:rPr>
          <w:rFonts w:ascii="Cambria" w:hAnsi="Cambria"/>
          <w:sz w:val="22"/>
          <w:szCs w:val="22"/>
          <w:lang w:val="pl-PL"/>
        </w:rPr>
        <w:t xml:space="preserve"> (np. spośród wcześniej wybranej grupy kandydatów).</w:t>
      </w:r>
    </w:p>
    <w:p w14:paraId="518AC75B" w14:textId="77777777" w:rsidR="00335322" w:rsidRPr="00A059E9" w:rsidRDefault="00335322" w:rsidP="00245CA7">
      <w:pPr>
        <w:ind w:left="2880"/>
        <w:jc w:val="both"/>
        <w:rPr>
          <w:rFonts w:ascii="Cambria" w:hAnsi="Cambria"/>
          <w:sz w:val="22"/>
          <w:szCs w:val="22"/>
          <w:lang w:val="pl-PL"/>
        </w:rPr>
      </w:pPr>
    </w:p>
    <w:p w14:paraId="540ECD97" w14:textId="77777777"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13.2.2.1.4</w:t>
      </w:r>
      <w:r w:rsidRPr="00A059E9">
        <w:rPr>
          <w:rFonts w:ascii="Cambria" w:hAnsi="Cambria"/>
          <w:b/>
          <w:sz w:val="22"/>
          <w:szCs w:val="22"/>
          <w:lang w:val="pl-PL"/>
        </w:rPr>
        <w:t xml:space="preserve"> </w:t>
      </w:r>
      <w:r w:rsidR="00625AB4" w:rsidRPr="00A059E9">
        <w:rPr>
          <w:rFonts w:ascii="Cambria" w:hAnsi="Cambria"/>
          <w:sz w:val="22"/>
          <w:szCs w:val="22"/>
          <w:lang w:val="pl-PL"/>
        </w:rPr>
        <w:t>O</w:t>
      </w:r>
      <w:r w:rsidR="004670D0" w:rsidRPr="00A059E9">
        <w:rPr>
          <w:rFonts w:ascii="Cambria" w:hAnsi="Cambria"/>
          <w:sz w:val="22"/>
          <w:szCs w:val="22"/>
          <w:lang w:val="pl-PL"/>
        </w:rPr>
        <w:t xml:space="preserve">rgan </w:t>
      </w:r>
      <w:r w:rsidR="00625AB4" w:rsidRPr="00A059E9">
        <w:rPr>
          <w:rFonts w:ascii="Cambria" w:hAnsi="Cambria"/>
          <w:sz w:val="22"/>
          <w:szCs w:val="22"/>
          <w:lang w:val="pl-PL"/>
        </w:rPr>
        <w:t>odwoławczy</w:t>
      </w:r>
      <w:r w:rsidR="004670D0" w:rsidRPr="00A059E9">
        <w:rPr>
          <w:rFonts w:ascii="Cambria" w:hAnsi="Cambria"/>
          <w:sz w:val="22"/>
          <w:szCs w:val="22"/>
          <w:lang w:val="pl-PL"/>
        </w:rPr>
        <w:t xml:space="preserve"> </w:t>
      </w:r>
      <w:r w:rsidR="00625AB4" w:rsidRPr="00A059E9">
        <w:rPr>
          <w:rFonts w:ascii="Cambria" w:hAnsi="Cambria"/>
          <w:sz w:val="22"/>
          <w:szCs w:val="22"/>
          <w:lang w:val="pl-PL"/>
        </w:rPr>
        <w:t xml:space="preserve">szczebla krajowego </w:t>
      </w:r>
      <w:r w:rsidR="004670D0" w:rsidRPr="00A059E9">
        <w:rPr>
          <w:rFonts w:ascii="Cambria" w:hAnsi="Cambria"/>
          <w:sz w:val="22"/>
          <w:szCs w:val="22"/>
          <w:lang w:val="pl-PL"/>
        </w:rPr>
        <w:t xml:space="preserve">może, według swego uznania, powołać biegłego, który będzie pomagał lub doradzał organowi </w:t>
      </w:r>
      <w:r w:rsidR="005F4BEB">
        <w:rPr>
          <w:rFonts w:ascii="Cambria" w:hAnsi="Cambria"/>
          <w:sz w:val="22"/>
          <w:szCs w:val="22"/>
          <w:lang w:val="pl-PL"/>
        </w:rPr>
        <w:t>odwoławczemu</w:t>
      </w:r>
      <w:r w:rsidR="005F4BEB" w:rsidRPr="00A059E9">
        <w:rPr>
          <w:rFonts w:ascii="Cambria" w:hAnsi="Cambria"/>
          <w:sz w:val="22"/>
          <w:szCs w:val="22"/>
          <w:lang w:val="pl-PL"/>
        </w:rPr>
        <w:t xml:space="preserve"> </w:t>
      </w:r>
      <w:r w:rsidR="004670D0" w:rsidRPr="00A059E9">
        <w:rPr>
          <w:rFonts w:ascii="Cambria" w:hAnsi="Cambria"/>
          <w:sz w:val="22"/>
          <w:szCs w:val="22"/>
          <w:lang w:val="pl-PL"/>
        </w:rPr>
        <w:t>zgodnie z jego potrzebami.</w:t>
      </w:r>
    </w:p>
    <w:p w14:paraId="56F20A66" w14:textId="77777777" w:rsidR="00335322" w:rsidRPr="00A059E9" w:rsidRDefault="00335322" w:rsidP="00245CA7">
      <w:pPr>
        <w:ind w:left="2880"/>
        <w:jc w:val="both"/>
        <w:rPr>
          <w:rFonts w:ascii="Cambria" w:hAnsi="Cambria"/>
          <w:sz w:val="22"/>
          <w:szCs w:val="22"/>
          <w:lang w:val="pl-PL"/>
        </w:rPr>
      </w:pPr>
    </w:p>
    <w:p w14:paraId="1E85BE27" w14:textId="3D15D0D5"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lastRenderedPageBreak/>
        <w:t xml:space="preserve">13.2.2.1.5 </w:t>
      </w:r>
      <w:proofErr w:type="spellStart"/>
      <w:r w:rsidR="001558C8">
        <w:rPr>
          <w:rFonts w:ascii="Cambria" w:hAnsi="Cambria" w:cs="Verdana"/>
          <w:sz w:val="22"/>
          <w:szCs w:val="22"/>
          <w:lang w:val="pl-PL"/>
        </w:rPr>
        <w:t>KdZDwS</w:t>
      </w:r>
      <w:proofErr w:type="spellEnd"/>
      <w:r w:rsidRPr="00A059E9">
        <w:rPr>
          <w:rFonts w:ascii="Cambria" w:hAnsi="Cambria"/>
          <w:sz w:val="22"/>
          <w:szCs w:val="22"/>
          <w:lang w:val="pl-PL"/>
        </w:rPr>
        <w:t xml:space="preserve"> </w:t>
      </w:r>
      <w:r w:rsidR="004670D0" w:rsidRPr="00A059E9">
        <w:rPr>
          <w:rFonts w:ascii="Cambria" w:hAnsi="Cambria"/>
          <w:sz w:val="22"/>
          <w:szCs w:val="22"/>
          <w:lang w:val="pl-PL"/>
        </w:rPr>
        <w:t xml:space="preserve">ma prawo </w:t>
      </w:r>
      <w:r w:rsidR="00D2653C">
        <w:rPr>
          <w:rFonts w:ascii="Cambria" w:hAnsi="Cambria"/>
          <w:sz w:val="22"/>
          <w:szCs w:val="22"/>
          <w:lang w:val="pl-PL"/>
        </w:rPr>
        <w:t xml:space="preserve">przystąpić </w:t>
      </w:r>
      <w:r w:rsidR="004670D0" w:rsidRPr="00A059E9">
        <w:rPr>
          <w:rFonts w:ascii="Cambria" w:hAnsi="Cambria"/>
          <w:sz w:val="22"/>
          <w:szCs w:val="22"/>
          <w:lang w:val="pl-PL"/>
        </w:rPr>
        <w:t xml:space="preserve">do postępowania i uczestniczyć w </w:t>
      </w:r>
      <w:r w:rsidR="001558C8">
        <w:rPr>
          <w:rFonts w:ascii="Cambria" w:hAnsi="Cambria"/>
          <w:sz w:val="22"/>
          <w:szCs w:val="22"/>
          <w:lang w:val="pl-PL"/>
        </w:rPr>
        <w:t>rozprawach</w:t>
      </w:r>
      <w:r w:rsidR="004670D0" w:rsidRPr="00A059E9">
        <w:rPr>
          <w:rFonts w:ascii="Cambria" w:hAnsi="Cambria"/>
          <w:sz w:val="22"/>
          <w:szCs w:val="22"/>
          <w:lang w:val="pl-PL"/>
        </w:rPr>
        <w:t xml:space="preserve"> </w:t>
      </w:r>
      <w:r w:rsidR="005335A9" w:rsidRPr="00A059E9">
        <w:rPr>
          <w:rFonts w:ascii="Cambria" w:hAnsi="Cambria"/>
          <w:sz w:val="22"/>
          <w:szCs w:val="22"/>
          <w:lang w:val="pl-PL"/>
        </w:rPr>
        <w:t xml:space="preserve">Trybunału Arbitrażowego ds. Sporty przy PKOl </w:t>
      </w:r>
      <w:r w:rsidR="00625AB4" w:rsidRPr="00A059E9">
        <w:rPr>
          <w:rFonts w:ascii="Cambria" w:hAnsi="Cambria"/>
          <w:sz w:val="22"/>
          <w:szCs w:val="22"/>
          <w:lang w:val="pl-PL"/>
        </w:rPr>
        <w:t xml:space="preserve">o </w:t>
      </w:r>
      <w:r w:rsidR="004670D0" w:rsidRPr="00A059E9">
        <w:rPr>
          <w:rFonts w:ascii="Cambria" w:hAnsi="Cambria"/>
          <w:sz w:val="22"/>
          <w:szCs w:val="22"/>
          <w:lang w:val="pl-PL"/>
        </w:rPr>
        <w:t>w sprawach o naruszenie przepisów antydopingowych jako strona.</w:t>
      </w:r>
    </w:p>
    <w:p w14:paraId="0BDCA282" w14:textId="77777777" w:rsidR="00335322" w:rsidRPr="00A059E9" w:rsidRDefault="00335322" w:rsidP="00245CA7">
      <w:pPr>
        <w:ind w:left="2880"/>
        <w:jc w:val="both"/>
        <w:rPr>
          <w:rFonts w:ascii="Cambria" w:hAnsi="Cambria"/>
          <w:sz w:val="22"/>
          <w:szCs w:val="22"/>
          <w:lang w:val="pl-PL"/>
        </w:rPr>
      </w:pPr>
    </w:p>
    <w:p w14:paraId="2A52FB84" w14:textId="44D9F353"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 xml:space="preserve">13.2.2.1.6 </w:t>
      </w:r>
      <w:r w:rsidR="00C45D5C">
        <w:rPr>
          <w:rFonts w:ascii="Cambria" w:hAnsi="Cambria"/>
          <w:sz w:val="22"/>
          <w:szCs w:val="22"/>
          <w:lang w:val="pl-PL"/>
        </w:rPr>
        <w:t>Federacj</w:t>
      </w:r>
      <w:r w:rsidR="004670D0" w:rsidRPr="00A059E9">
        <w:rPr>
          <w:rFonts w:ascii="Cambria" w:hAnsi="Cambria"/>
          <w:sz w:val="22"/>
          <w:szCs w:val="22"/>
          <w:lang w:val="pl-PL"/>
        </w:rPr>
        <w:t xml:space="preserve">a </w:t>
      </w:r>
      <w:r w:rsidR="00C45D5C">
        <w:rPr>
          <w:rFonts w:ascii="Cambria" w:hAnsi="Cambria"/>
          <w:sz w:val="22"/>
          <w:szCs w:val="22"/>
          <w:lang w:val="pl-PL"/>
        </w:rPr>
        <w:t>Międzynarodowa</w:t>
      </w:r>
      <w:r w:rsidR="004670D0" w:rsidRPr="00A059E9">
        <w:rPr>
          <w:rFonts w:ascii="Cambria" w:hAnsi="Cambria"/>
          <w:sz w:val="22"/>
          <w:szCs w:val="22"/>
          <w:lang w:val="pl-PL"/>
        </w:rPr>
        <w:t xml:space="preserve"> i/lub </w:t>
      </w:r>
      <w:r w:rsidR="000B5B7D" w:rsidRPr="00A059E9">
        <w:rPr>
          <w:rFonts w:ascii="Cambria" w:hAnsi="Cambria"/>
          <w:sz w:val="22"/>
          <w:szCs w:val="22"/>
          <w:lang w:val="pl-PL"/>
        </w:rPr>
        <w:t xml:space="preserve">Polski </w:t>
      </w:r>
      <w:r w:rsidR="001558C8" w:rsidRPr="00A059E9">
        <w:rPr>
          <w:rFonts w:ascii="Cambria" w:hAnsi="Cambria"/>
          <w:sz w:val="22"/>
          <w:szCs w:val="22"/>
          <w:lang w:val="pl-PL"/>
        </w:rPr>
        <w:t>Związek</w:t>
      </w:r>
      <w:r w:rsidR="000B5B7D" w:rsidRPr="00A059E9">
        <w:rPr>
          <w:rFonts w:ascii="Cambria" w:hAnsi="Cambria"/>
          <w:sz w:val="22"/>
          <w:szCs w:val="22"/>
          <w:lang w:val="pl-PL"/>
        </w:rPr>
        <w:t xml:space="preserve"> Sportowy</w:t>
      </w:r>
      <w:r w:rsidR="004670D0" w:rsidRPr="00A059E9">
        <w:rPr>
          <w:rFonts w:ascii="Cambria" w:hAnsi="Cambria"/>
          <w:sz w:val="22"/>
          <w:szCs w:val="22"/>
          <w:lang w:val="pl-PL"/>
        </w:rPr>
        <w:t xml:space="preserve">, jeśli nie są stroną postępowania, </w:t>
      </w:r>
      <w:r w:rsidR="000B5B7D" w:rsidRPr="00A059E9">
        <w:rPr>
          <w:rFonts w:ascii="Cambria" w:hAnsi="Cambria"/>
          <w:sz w:val="22"/>
          <w:szCs w:val="22"/>
          <w:lang w:val="pl-PL"/>
        </w:rPr>
        <w:t xml:space="preserve">Polski </w:t>
      </w:r>
      <w:r w:rsidR="004670D0" w:rsidRPr="00A059E9">
        <w:rPr>
          <w:rFonts w:ascii="Cambria" w:hAnsi="Cambria"/>
          <w:sz w:val="22"/>
          <w:szCs w:val="22"/>
          <w:lang w:val="pl-PL"/>
        </w:rPr>
        <w:t xml:space="preserve">Komitet Olimpijski, jeśli nie jest stroną postępowania, i WADA mają prawo uczestniczenia w </w:t>
      </w:r>
      <w:r w:rsidR="001558C8">
        <w:rPr>
          <w:rFonts w:ascii="Cambria" w:hAnsi="Cambria"/>
          <w:sz w:val="22"/>
          <w:szCs w:val="22"/>
          <w:lang w:val="pl-PL"/>
        </w:rPr>
        <w:t>rozprawach</w:t>
      </w:r>
      <w:r w:rsidR="004670D0" w:rsidRPr="00A059E9">
        <w:rPr>
          <w:rFonts w:ascii="Cambria" w:hAnsi="Cambria"/>
          <w:sz w:val="22"/>
          <w:szCs w:val="22"/>
          <w:lang w:val="pl-PL"/>
        </w:rPr>
        <w:t xml:space="preserve"> prowadzonych przed organem odwoławczym </w:t>
      </w:r>
      <w:r w:rsidR="00625AB4" w:rsidRPr="00A059E9">
        <w:rPr>
          <w:rFonts w:ascii="Cambria" w:hAnsi="Cambria"/>
          <w:sz w:val="22"/>
          <w:szCs w:val="22"/>
          <w:lang w:val="pl-PL"/>
        </w:rPr>
        <w:t xml:space="preserve">szczebla krajowego </w:t>
      </w:r>
      <w:r w:rsidR="004670D0" w:rsidRPr="00A059E9">
        <w:rPr>
          <w:rFonts w:ascii="Cambria" w:hAnsi="Cambria"/>
          <w:sz w:val="22"/>
          <w:szCs w:val="22"/>
          <w:lang w:val="pl-PL"/>
        </w:rPr>
        <w:t>w roli obserwatora.</w:t>
      </w:r>
    </w:p>
    <w:p w14:paraId="4C87C9D3" w14:textId="77777777" w:rsidR="00335322" w:rsidRPr="00A059E9" w:rsidRDefault="00335322" w:rsidP="00245CA7">
      <w:pPr>
        <w:ind w:left="2880"/>
        <w:jc w:val="both"/>
        <w:rPr>
          <w:rFonts w:ascii="Cambria" w:hAnsi="Cambria"/>
          <w:sz w:val="22"/>
          <w:szCs w:val="22"/>
          <w:lang w:val="pl-PL"/>
        </w:rPr>
      </w:pPr>
    </w:p>
    <w:p w14:paraId="10567973" w14:textId="6D5E5DD8"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13.2.2.1.7</w:t>
      </w:r>
      <w:r w:rsidRPr="00A059E9">
        <w:rPr>
          <w:rFonts w:ascii="Cambria" w:hAnsi="Cambria"/>
          <w:b/>
          <w:sz w:val="22"/>
          <w:szCs w:val="22"/>
          <w:lang w:val="pl-PL"/>
        </w:rPr>
        <w:t xml:space="preserve"> </w:t>
      </w:r>
      <w:r w:rsidR="001558C8">
        <w:rPr>
          <w:rFonts w:ascii="Cambria" w:hAnsi="Cambria"/>
          <w:sz w:val="22"/>
          <w:szCs w:val="22"/>
          <w:lang w:val="pl-PL"/>
        </w:rPr>
        <w:t>Rozprawy</w:t>
      </w:r>
      <w:r w:rsidR="00C05EC2" w:rsidRPr="00A059E9">
        <w:rPr>
          <w:rFonts w:ascii="Cambria" w:hAnsi="Cambria"/>
          <w:sz w:val="22"/>
          <w:szCs w:val="22"/>
          <w:lang w:val="pl-PL"/>
        </w:rPr>
        <w:t xml:space="preserve"> prowadzone zgodnie z niniejszym Artykułem powinny być przeprowadzone jak najszybciej i bez zbędnej zwłoki, najpóźniej w ciągu trzech miesięcy od daty </w:t>
      </w:r>
      <w:r w:rsidR="000B5B7D" w:rsidRPr="00A059E9">
        <w:rPr>
          <w:rFonts w:ascii="Cambria" w:hAnsi="Cambria"/>
          <w:sz w:val="22"/>
          <w:szCs w:val="22"/>
          <w:lang w:val="pl-PL"/>
        </w:rPr>
        <w:t xml:space="preserve">orzeczenia </w:t>
      </w:r>
      <w:r w:rsidR="00C05EC2" w:rsidRPr="00A059E9">
        <w:rPr>
          <w:rFonts w:ascii="Cambria" w:hAnsi="Cambria"/>
          <w:sz w:val="22"/>
          <w:szCs w:val="22"/>
          <w:lang w:val="pl-PL"/>
        </w:rPr>
        <w:t>organu orzekającego w sprawach o naruszenie przepisów antydopingowych, chyba że termin ten nie mógł być dotrzymany z powodu wyjątkowych okoliczności.</w:t>
      </w:r>
    </w:p>
    <w:p w14:paraId="607DE36D" w14:textId="77777777" w:rsidR="00335322" w:rsidRPr="00A059E9" w:rsidRDefault="00335322" w:rsidP="00245CA7">
      <w:pPr>
        <w:ind w:left="2880"/>
        <w:jc w:val="both"/>
        <w:rPr>
          <w:rFonts w:ascii="Cambria" w:hAnsi="Cambria"/>
          <w:sz w:val="22"/>
          <w:szCs w:val="22"/>
          <w:lang w:val="pl-PL"/>
        </w:rPr>
      </w:pPr>
    </w:p>
    <w:p w14:paraId="588AC4B5" w14:textId="08F952AD"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 xml:space="preserve">13.2.2.1.8 </w:t>
      </w:r>
      <w:r w:rsidR="001558C8">
        <w:rPr>
          <w:rFonts w:ascii="Cambria" w:hAnsi="Cambria"/>
          <w:sz w:val="22"/>
          <w:szCs w:val="22"/>
          <w:lang w:val="pl-PL"/>
        </w:rPr>
        <w:t>Rozprawy</w:t>
      </w:r>
      <w:r w:rsidR="00C05EC2" w:rsidRPr="00A059E9">
        <w:rPr>
          <w:rFonts w:ascii="Cambria" w:hAnsi="Cambria"/>
          <w:sz w:val="22"/>
          <w:szCs w:val="22"/>
          <w:lang w:val="pl-PL"/>
        </w:rPr>
        <w:t xml:space="preserve"> prowadzone w związku z wydarzeniami sportowymi mogą być prowadzone w trybie przyspieszonym.</w:t>
      </w:r>
    </w:p>
    <w:p w14:paraId="5EA9341C" w14:textId="77777777" w:rsidR="00335322" w:rsidRPr="00A059E9" w:rsidRDefault="00335322" w:rsidP="00245CA7">
      <w:pPr>
        <w:jc w:val="both"/>
        <w:rPr>
          <w:rFonts w:ascii="Cambria" w:hAnsi="Cambria"/>
          <w:sz w:val="22"/>
          <w:szCs w:val="22"/>
          <w:lang w:val="pl-PL"/>
        </w:rPr>
      </w:pPr>
    </w:p>
    <w:p w14:paraId="1C4106A4" w14:textId="77777777" w:rsidR="00335322" w:rsidRPr="00A059E9" w:rsidRDefault="00335322" w:rsidP="00245CA7">
      <w:pPr>
        <w:ind w:left="2160"/>
        <w:jc w:val="both"/>
        <w:rPr>
          <w:rFonts w:ascii="Cambria" w:hAnsi="Cambria"/>
          <w:sz w:val="22"/>
          <w:szCs w:val="22"/>
          <w:lang w:val="pl-PL"/>
        </w:rPr>
      </w:pPr>
      <w:r w:rsidRPr="00A059E9">
        <w:rPr>
          <w:rFonts w:ascii="Cambria" w:hAnsi="Cambria"/>
          <w:sz w:val="22"/>
          <w:szCs w:val="22"/>
          <w:lang w:val="pl-PL"/>
        </w:rPr>
        <w:t>13.2.2.2</w:t>
      </w:r>
      <w:r w:rsidRPr="00A059E9">
        <w:rPr>
          <w:rFonts w:ascii="Cambria" w:hAnsi="Cambria"/>
          <w:b/>
          <w:sz w:val="22"/>
          <w:szCs w:val="22"/>
          <w:lang w:val="pl-PL"/>
        </w:rPr>
        <w:t xml:space="preserve"> </w:t>
      </w:r>
      <w:r w:rsidR="00C05EC2" w:rsidRPr="00A059E9">
        <w:rPr>
          <w:rFonts w:ascii="Cambria" w:hAnsi="Cambria"/>
          <w:sz w:val="22"/>
          <w:szCs w:val="22"/>
          <w:lang w:val="pl-PL"/>
        </w:rPr>
        <w:t xml:space="preserve">Procedura organu odwoławczego </w:t>
      </w:r>
      <w:r w:rsidR="00625AB4" w:rsidRPr="00A059E9">
        <w:rPr>
          <w:rFonts w:ascii="Cambria" w:hAnsi="Cambria"/>
          <w:sz w:val="22"/>
          <w:szCs w:val="22"/>
          <w:lang w:val="pl-PL"/>
        </w:rPr>
        <w:t xml:space="preserve">szczebla krajowego </w:t>
      </w:r>
    </w:p>
    <w:p w14:paraId="05A88DB6" w14:textId="77777777" w:rsidR="00335322" w:rsidRPr="00A059E9" w:rsidRDefault="00335322" w:rsidP="00245CA7">
      <w:pPr>
        <w:jc w:val="both"/>
        <w:rPr>
          <w:rFonts w:ascii="Cambria" w:hAnsi="Cambria"/>
          <w:sz w:val="22"/>
          <w:szCs w:val="22"/>
          <w:lang w:val="pl-PL"/>
        </w:rPr>
      </w:pPr>
    </w:p>
    <w:p w14:paraId="2E512136" w14:textId="77777777"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 xml:space="preserve">13.2.2.2.1 </w:t>
      </w:r>
      <w:r w:rsidR="00C05EC2" w:rsidRPr="00A059E9">
        <w:rPr>
          <w:rFonts w:ascii="Cambria" w:hAnsi="Cambria"/>
          <w:sz w:val="22"/>
          <w:szCs w:val="22"/>
          <w:lang w:val="pl-PL"/>
        </w:rPr>
        <w:t xml:space="preserve">Z zastrzeżeniem postanowień niniejszych Przepisów antydopingowych, organ odwoławczy </w:t>
      </w:r>
      <w:r w:rsidR="00625AB4" w:rsidRPr="00A059E9">
        <w:rPr>
          <w:rFonts w:ascii="Cambria" w:hAnsi="Cambria"/>
          <w:sz w:val="22"/>
          <w:szCs w:val="22"/>
          <w:lang w:val="pl-PL"/>
        </w:rPr>
        <w:t xml:space="preserve">szczebla krajowego </w:t>
      </w:r>
      <w:r w:rsidR="00C05EC2" w:rsidRPr="00A059E9">
        <w:rPr>
          <w:rFonts w:ascii="Cambria" w:hAnsi="Cambria"/>
          <w:sz w:val="22"/>
          <w:szCs w:val="22"/>
          <w:lang w:val="pl-PL"/>
        </w:rPr>
        <w:t>jest uprawniony do ustalania własnej procedury postępowania.</w:t>
      </w:r>
    </w:p>
    <w:p w14:paraId="7973E0E4" w14:textId="77777777" w:rsidR="00335322" w:rsidRPr="00A059E9" w:rsidRDefault="00335322" w:rsidP="00245CA7">
      <w:pPr>
        <w:ind w:left="2880"/>
        <w:jc w:val="both"/>
        <w:rPr>
          <w:rFonts w:ascii="Cambria" w:hAnsi="Cambria"/>
          <w:sz w:val="22"/>
          <w:szCs w:val="22"/>
          <w:lang w:val="pl-PL"/>
        </w:rPr>
      </w:pPr>
    </w:p>
    <w:p w14:paraId="6D878795" w14:textId="77777777"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13.2.2.2</w:t>
      </w:r>
      <w:r w:rsidR="003D1857" w:rsidRPr="00A059E9">
        <w:rPr>
          <w:rFonts w:ascii="Cambria" w:hAnsi="Cambria"/>
          <w:sz w:val="22"/>
          <w:szCs w:val="22"/>
          <w:lang w:val="pl-PL"/>
        </w:rPr>
        <w:t>.2</w:t>
      </w:r>
      <w:r w:rsidRPr="00A059E9">
        <w:rPr>
          <w:rFonts w:ascii="Cambria" w:hAnsi="Cambria"/>
          <w:sz w:val="22"/>
          <w:szCs w:val="22"/>
          <w:lang w:val="pl-PL"/>
        </w:rPr>
        <w:t xml:space="preserve"> </w:t>
      </w:r>
      <w:r w:rsidR="00A5269C" w:rsidRPr="00A059E9">
        <w:rPr>
          <w:rFonts w:ascii="Cambria" w:hAnsi="Cambria"/>
          <w:sz w:val="22"/>
          <w:szCs w:val="22"/>
          <w:lang w:val="pl-PL"/>
        </w:rPr>
        <w:t>Osoba wnosząca odwołanie przedstawia swoją sprawę a strona lub strony pozwane przedstawiają swoje stanowisko w sprawie.</w:t>
      </w:r>
    </w:p>
    <w:p w14:paraId="0369499B" w14:textId="77777777" w:rsidR="00335322" w:rsidRPr="00A059E9" w:rsidRDefault="00335322" w:rsidP="00245CA7">
      <w:pPr>
        <w:ind w:left="2880"/>
        <w:jc w:val="both"/>
        <w:rPr>
          <w:rFonts w:ascii="Cambria" w:hAnsi="Cambria"/>
          <w:sz w:val="22"/>
          <w:szCs w:val="22"/>
          <w:lang w:val="pl-PL"/>
        </w:rPr>
      </w:pPr>
    </w:p>
    <w:p w14:paraId="79397721" w14:textId="4C50D72D"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13.2.2.2</w:t>
      </w:r>
      <w:r w:rsidR="003D1857" w:rsidRPr="00A059E9">
        <w:rPr>
          <w:rFonts w:ascii="Cambria" w:hAnsi="Cambria"/>
          <w:sz w:val="22"/>
          <w:szCs w:val="22"/>
          <w:lang w:val="pl-PL"/>
        </w:rPr>
        <w:t>.3</w:t>
      </w:r>
      <w:r w:rsidRPr="00A059E9">
        <w:rPr>
          <w:rFonts w:ascii="Cambria" w:hAnsi="Cambria"/>
          <w:sz w:val="22"/>
          <w:szCs w:val="22"/>
          <w:lang w:val="pl-PL"/>
        </w:rPr>
        <w:t xml:space="preserve"> </w:t>
      </w:r>
      <w:r w:rsidR="00A5269C" w:rsidRPr="00A059E9">
        <w:rPr>
          <w:rFonts w:ascii="Cambria" w:hAnsi="Cambria"/>
          <w:sz w:val="22"/>
          <w:szCs w:val="22"/>
          <w:lang w:val="pl-PL"/>
        </w:rPr>
        <w:t xml:space="preserve">Nieobecność strony lub jej przedstawiciela podczas </w:t>
      </w:r>
      <w:r w:rsidR="001558C8">
        <w:rPr>
          <w:rFonts w:ascii="Cambria" w:hAnsi="Cambria"/>
          <w:sz w:val="22"/>
          <w:szCs w:val="22"/>
          <w:lang w:val="pl-PL"/>
        </w:rPr>
        <w:t>rozprawy</w:t>
      </w:r>
      <w:r w:rsidR="00A5269C" w:rsidRPr="00A059E9">
        <w:rPr>
          <w:rFonts w:ascii="Cambria" w:hAnsi="Cambria"/>
          <w:sz w:val="22"/>
          <w:szCs w:val="22"/>
          <w:lang w:val="pl-PL"/>
        </w:rPr>
        <w:t xml:space="preserve"> po powiadomieniu traktowana jest jako rezygnacja z przysługującego jej prawa do </w:t>
      </w:r>
      <w:r w:rsidR="001558C8">
        <w:rPr>
          <w:rFonts w:ascii="Cambria" w:hAnsi="Cambria"/>
          <w:sz w:val="22"/>
          <w:szCs w:val="22"/>
          <w:lang w:val="pl-PL"/>
        </w:rPr>
        <w:t>rozprawy</w:t>
      </w:r>
      <w:r w:rsidR="00A5269C" w:rsidRPr="00A059E9">
        <w:rPr>
          <w:rFonts w:ascii="Cambria" w:hAnsi="Cambria"/>
          <w:sz w:val="22"/>
          <w:szCs w:val="22"/>
          <w:lang w:val="pl-PL"/>
        </w:rPr>
        <w:t>. Prawo to można przywrócić po przedstawieniu odpowiedniego uzasadnienia.</w:t>
      </w:r>
    </w:p>
    <w:p w14:paraId="2C9C1331" w14:textId="77777777" w:rsidR="00335322" w:rsidRPr="00A059E9" w:rsidRDefault="00335322" w:rsidP="00245CA7">
      <w:pPr>
        <w:ind w:left="2880"/>
        <w:jc w:val="both"/>
        <w:rPr>
          <w:rFonts w:ascii="Cambria" w:hAnsi="Cambria"/>
          <w:sz w:val="22"/>
          <w:szCs w:val="22"/>
          <w:lang w:val="pl-PL"/>
        </w:rPr>
      </w:pPr>
    </w:p>
    <w:p w14:paraId="7A990F58" w14:textId="5FE55B69"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13.2.2.2</w:t>
      </w:r>
      <w:r w:rsidR="003D1857" w:rsidRPr="00A059E9">
        <w:rPr>
          <w:rFonts w:ascii="Cambria" w:hAnsi="Cambria"/>
          <w:sz w:val="22"/>
          <w:szCs w:val="22"/>
          <w:lang w:val="pl-PL"/>
        </w:rPr>
        <w:t>.4</w:t>
      </w:r>
      <w:r w:rsidRPr="00A059E9">
        <w:rPr>
          <w:rFonts w:ascii="Cambria" w:hAnsi="Cambria"/>
          <w:sz w:val="22"/>
          <w:szCs w:val="22"/>
          <w:lang w:val="pl-PL"/>
        </w:rPr>
        <w:t xml:space="preserve"> </w:t>
      </w:r>
      <w:r w:rsidR="00A5269C" w:rsidRPr="00A059E9">
        <w:rPr>
          <w:rFonts w:ascii="Cambria" w:hAnsi="Cambria"/>
          <w:sz w:val="22"/>
          <w:szCs w:val="22"/>
          <w:lang w:val="pl-PL"/>
        </w:rPr>
        <w:t xml:space="preserve">Każda strona </w:t>
      </w:r>
      <w:r w:rsidR="00892312" w:rsidRPr="00A059E9">
        <w:rPr>
          <w:rFonts w:ascii="Cambria" w:hAnsi="Cambria"/>
          <w:sz w:val="22"/>
          <w:szCs w:val="22"/>
          <w:lang w:val="pl-PL"/>
        </w:rPr>
        <w:t xml:space="preserve">może być reprezentowana </w:t>
      </w:r>
      <w:r w:rsidR="001558C8">
        <w:rPr>
          <w:rFonts w:ascii="Cambria" w:hAnsi="Cambria"/>
          <w:sz w:val="22"/>
          <w:szCs w:val="22"/>
          <w:lang w:val="pl-PL"/>
        </w:rPr>
        <w:t>podczas rozprawy</w:t>
      </w:r>
      <w:r w:rsidR="00892312" w:rsidRPr="00A059E9">
        <w:rPr>
          <w:rFonts w:ascii="Cambria" w:hAnsi="Cambria"/>
          <w:sz w:val="22"/>
          <w:szCs w:val="22"/>
          <w:lang w:val="pl-PL"/>
        </w:rPr>
        <w:t xml:space="preserve"> przez pełnomocnika, na własny koszt.</w:t>
      </w:r>
    </w:p>
    <w:p w14:paraId="5CEEAD49" w14:textId="77777777" w:rsidR="00335322" w:rsidRPr="00A059E9" w:rsidRDefault="00335322" w:rsidP="00245CA7">
      <w:pPr>
        <w:jc w:val="both"/>
        <w:rPr>
          <w:rFonts w:ascii="Cambria" w:hAnsi="Cambria"/>
          <w:sz w:val="22"/>
          <w:szCs w:val="22"/>
          <w:lang w:val="pl-PL"/>
        </w:rPr>
      </w:pPr>
    </w:p>
    <w:p w14:paraId="4B7AAF59" w14:textId="4E7ADD22"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13.2.2.2</w:t>
      </w:r>
      <w:r w:rsidR="003D1857" w:rsidRPr="00A059E9">
        <w:rPr>
          <w:rFonts w:ascii="Cambria" w:hAnsi="Cambria"/>
          <w:sz w:val="22"/>
          <w:szCs w:val="22"/>
          <w:lang w:val="pl-PL"/>
        </w:rPr>
        <w:t>.5</w:t>
      </w:r>
      <w:r w:rsidRPr="00A059E9">
        <w:rPr>
          <w:rFonts w:ascii="Cambria" w:hAnsi="Cambria"/>
          <w:sz w:val="22"/>
          <w:szCs w:val="22"/>
          <w:lang w:val="pl-PL"/>
        </w:rPr>
        <w:t xml:space="preserve"> </w:t>
      </w:r>
      <w:r w:rsidR="00892312" w:rsidRPr="00A059E9">
        <w:rPr>
          <w:rFonts w:ascii="Cambria" w:hAnsi="Cambria"/>
          <w:sz w:val="22"/>
          <w:szCs w:val="22"/>
          <w:lang w:val="pl-PL"/>
        </w:rPr>
        <w:t xml:space="preserve">Każda strona ma prawo do tłumacza podczas </w:t>
      </w:r>
      <w:r w:rsidR="001558C8">
        <w:rPr>
          <w:rFonts w:ascii="Cambria" w:hAnsi="Cambria"/>
          <w:sz w:val="22"/>
          <w:szCs w:val="22"/>
          <w:lang w:val="pl-PL"/>
        </w:rPr>
        <w:t>rozprawy</w:t>
      </w:r>
      <w:r w:rsidR="00892312" w:rsidRPr="00A059E9">
        <w:rPr>
          <w:rFonts w:ascii="Cambria" w:hAnsi="Cambria"/>
          <w:sz w:val="22"/>
          <w:szCs w:val="22"/>
          <w:lang w:val="pl-PL"/>
        </w:rPr>
        <w:t xml:space="preserve">, jeśli obecność tłumacza zostanie uznana przez organ orzekający za konieczna. Organ orzekający decyduje kto </w:t>
      </w:r>
      <w:r w:rsidR="00205F93" w:rsidRPr="00A059E9">
        <w:rPr>
          <w:rFonts w:ascii="Cambria" w:hAnsi="Cambria"/>
          <w:sz w:val="22"/>
          <w:szCs w:val="22"/>
          <w:lang w:val="pl-PL"/>
        </w:rPr>
        <w:t>pokrywa koszty tłumacza.</w:t>
      </w:r>
    </w:p>
    <w:p w14:paraId="3CA5BD67" w14:textId="77777777" w:rsidR="00335322" w:rsidRPr="00A059E9" w:rsidRDefault="00335322" w:rsidP="00245CA7">
      <w:pPr>
        <w:ind w:left="2880"/>
        <w:jc w:val="both"/>
        <w:rPr>
          <w:rFonts w:ascii="Cambria" w:hAnsi="Cambria"/>
          <w:sz w:val="22"/>
          <w:szCs w:val="22"/>
          <w:lang w:val="pl-PL"/>
        </w:rPr>
      </w:pPr>
    </w:p>
    <w:p w14:paraId="3D5FEA9D" w14:textId="01AF3D90"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13.2.2.2</w:t>
      </w:r>
      <w:r w:rsidR="003D1857" w:rsidRPr="00A059E9">
        <w:rPr>
          <w:rFonts w:ascii="Cambria" w:hAnsi="Cambria"/>
          <w:sz w:val="22"/>
          <w:szCs w:val="22"/>
          <w:lang w:val="pl-PL"/>
        </w:rPr>
        <w:t>.6</w:t>
      </w:r>
      <w:r w:rsidRPr="00A059E9">
        <w:rPr>
          <w:rFonts w:ascii="Cambria" w:hAnsi="Cambria"/>
          <w:sz w:val="22"/>
          <w:szCs w:val="22"/>
          <w:lang w:val="pl-PL"/>
        </w:rPr>
        <w:t xml:space="preserve"> </w:t>
      </w:r>
      <w:r w:rsidR="00205F93" w:rsidRPr="00A059E9">
        <w:rPr>
          <w:rFonts w:ascii="Cambria" w:hAnsi="Cambria"/>
          <w:sz w:val="22"/>
          <w:szCs w:val="22"/>
          <w:lang w:val="pl-PL"/>
        </w:rPr>
        <w:t xml:space="preserve">Każda strona postępowania ma prawo do przedstawienia dowodów, w tym prawo do wzywania i zadawania pytań świadkom (za zgodą organu odwoławczego </w:t>
      </w:r>
      <w:r w:rsidR="00625AB4" w:rsidRPr="00A059E9">
        <w:rPr>
          <w:rFonts w:ascii="Cambria" w:hAnsi="Cambria"/>
          <w:sz w:val="22"/>
          <w:szCs w:val="22"/>
          <w:lang w:val="pl-PL"/>
        </w:rPr>
        <w:t xml:space="preserve">szczebla krajowego </w:t>
      </w:r>
      <w:r w:rsidR="00205F93" w:rsidRPr="00A059E9">
        <w:rPr>
          <w:rFonts w:ascii="Cambria" w:hAnsi="Cambria"/>
          <w:sz w:val="22"/>
          <w:szCs w:val="22"/>
          <w:lang w:val="pl-PL"/>
        </w:rPr>
        <w:t>zeznania mogą być składane telefonicznie lub przy pomocy innych sposobów komunikacji).</w:t>
      </w:r>
    </w:p>
    <w:p w14:paraId="23B86CD7" w14:textId="77777777" w:rsidR="00335322" w:rsidRPr="00A059E9" w:rsidRDefault="00335322" w:rsidP="00245CA7">
      <w:pPr>
        <w:ind w:left="2880"/>
        <w:jc w:val="both"/>
        <w:rPr>
          <w:rFonts w:ascii="Cambria" w:hAnsi="Cambria"/>
          <w:sz w:val="22"/>
          <w:szCs w:val="22"/>
          <w:lang w:val="pl-PL"/>
        </w:rPr>
      </w:pPr>
    </w:p>
    <w:p w14:paraId="75344BD8" w14:textId="77777777"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13.2.2.2</w:t>
      </w:r>
      <w:r w:rsidR="003A10C7" w:rsidRPr="00A059E9">
        <w:rPr>
          <w:rFonts w:ascii="Cambria" w:hAnsi="Cambria"/>
          <w:sz w:val="22"/>
          <w:szCs w:val="22"/>
          <w:lang w:val="pl-PL"/>
        </w:rPr>
        <w:t>.</w:t>
      </w:r>
      <w:r w:rsidR="003D1857" w:rsidRPr="00A059E9">
        <w:rPr>
          <w:rFonts w:ascii="Cambria" w:hAnsi="Cambria"/>
          <w:sz w:val="22"/>
          <w:szCs w:val="22"/>
          <w:lang w:val="pl-PL"/>
        </w:rPr>
        <w:t>7</w:t>
      </w:r>
      <w:r w:rsidRPr="00A059E9">
        <w:rPr>
          <w:rFonts w:ascii="Cambria" w:hAnsi="Cambria"/>
          <w:sz w:val="22"/>
          <w:szCs w:val="22"/>
          <w:lang w:val="pl-PL"/>
        </w:rPr>
        <w:t xml:space="preserve"> </w:t>
      </w:r>
      <w:r w:rsidR="00205F93" w:rsidRPr="00A059E9">
        <w:rPr>
          <w:rFonts w:ascii="Cambria" w:hAnsi="Cambria"/>
          <w:sz w:val="22"/>
          <w:szCs w:val="22"/>
          <w:lang w:val="pl-PL"/>
        </w:rPr>
        <w:t xml:space="preserve">Postępowanie niezgodne z wymogami lub poleceniami organu odwoławczego </w:t>
      </w:r>
      <w:r w:rsidR="00625AB4" w:rsidRPr="00A059E9">
        <w:rPr>
          <w:rFonts w:ascii="Cambria" w:hAnsi="Cambria"/>
          <w:sz w:val="22"/>
          <w:szCs w:val="22"/>
          <w:lang w:val="pl-PL"/>
        </w:rPr>
        <w:t xml:space="preserve">szczebla krajowego </w:t>
      </w:r>
      <w:r w:rsidR="00205F93" w:rsidRPr="00A059E9">
        <w:rPr>
          <w:rFonts w:ascii="Cambria" w:hAnsi="Cambria"/>
          <w:sz w:val="22"/>
          <w:szCs w:val="22"/>
          <w:lang w:val="pl-PL"/>
        </w:rPr>
        <w:t xml:space="preserve">nie </w:t>
      </w:r>
      <w:r w:rsidR="00205F93" w:rsidRPr="00A059E9">
        <w:rPr>
          <w:rFonts w:ascii="Cambria" w:hAnsi="Cambria"/>
          <w:sz w:val="22"/>
          <w:szCs w:val="22"/>
          <w:lang w:val="pl-PL"/>
        </w:rPr>
        <w:lastRenderedPageBreak/>
        <w:t xml:space="preserve">uniemożliwi temu organowi procedowania sprawy a takie postępowanie może być wzięte pod uwagę przez organ odwoławczy </w:t>
      </w:r>
      <w:r w:rsidR="00625AB4" w:rsidRPr="00A059E9">
        <w:rPr>
          <w:rFonts w:ascii="Cambria" w:hAnsi="Cambria"/>
          <w:sz w:val="22"/>
          <w:szCs w:val="22"/>
          <w:lang w:val="pl-PL"/>
        </w:rPr>
        <w:t xml:space="preserve">szczebla krajowego </w:t>
      </w:r>
      <w:r w:rsidR="00205F93" w:rsidRPr="00A059E9">
        <w:rPr>
          <w:rFonts w:ascii="Cambria" w:hAnsi="Cambria"/>
          <w:sz w:val="22"/>
          <w:szCs w:val="22"/>
          <w:lang w:val="pl-PL"/>
        </w:rPr>
        <w:t>przy podejmowaniu decyzji.</w:t>
      </w:r>
    </w:p>
    <w:p w14:paraId="724E9234" w14:textId="77777777" w:rsidR="00335322" w:rsidRPr="00A059E9" w:rsidRDefault="00335322" w:rsidP="00245CA7">
      <w:pPr>
        <w:jc w:val="both"/>
        <w:rPr>
          <w:rFonts w:ascii="Cambria" w:hAnsi="Cambria"/>
          <w:sz w:val="22"/>
          <w:szCs w:val="22"/>
          <w:lang w:val="pl-PL"/>
        </w:rPr>
      </w:pPr>
    </w:p>
    <w:p w14:paraId="4B4BD518" w14:textId="77777777" w:rsidR="00335322" w:rsidRPr="00A059E9" w:rsidRDefault="00335322" w:rsidP="00245CA7">
      <w:pPr>
        <w:ind w:left="2160"/>
        <w:jc w:val="both"/>
        <w:rPr>
          <w:rFonts w:ascii="Cambria" w:hAnsi="Cambria"/>
          <w:sz w:val="22"/>
          <w:szCs w:val="22"/>
          <w:lang w:val="pl-PL"/>
        </w:rPr>
      </w:pPr>
      <w:r w:rsidRPr="00A059E9">
        <w:rPr>
          <w:rFonts w:ascii="Cambria" w:hAnsi="Cambria"/>
          <w:sz w:val="22"/>
          <w:szCs w:val="22"/>
          <w:lang w:val="pl-PL"/>
        </w:rPr>
        <w:t xml:space="preserve">13.2.2.3 </w:t>
      </w:r>
      <w:r w:rsidR="000B5B7D" w:rsidRPr="00A059E9">
        <w:rPr>
          <w:rFonts w:ascii="Cambria" w:hAnsi="Cambria"/>
          <w:sz w:val="22"/>
          <w:szCs w:val="22"/>
          <w:lang w:val="pl-PL"/>
        </w:rPr>
        <w:t xml:space="preserve">Orzeczenia </w:t>
      </w:r>
      <w:r w:rsidR="00205F93" w:rsidRPr="00A059E9">
        <w:rPr>
          <w:rFonts w:ascii="Cambria" w:hAnsi="Cambria"/>
          <w:sz w:val="22"/>
          <w:szCs w:val="22"/>
          <w:lang w:val="pl-PL"/>
        </w:rPr>
        <w:t xml:space="preserve">organu odwoławczego </w:t>
      </w:r>
      <w:r w:rsidR="00625AB4" w:rsidRPr="00A059E9">
        <w:rPr>
          <w:rFonts w:ascii="Cambria" w:hAnsi="Cambria"/>
          <w:sz w:val="22"/>
          <w:szCs w:val="22"/>
          <w:lang w:val="pl-PL"/>
        </w:rPr>
        <w:t>szczebla krajowego</w:t>
      </w:r>
      <w:r w:rsidR="00804EC2" w:rsidRPr="00A059E9">
        <w:rPr>
          <w:rFonts w:ascii="Cambria" w:hAnsi="Cambria"/>
          <w:sz w:val="22"/>
          <w:szCs w:val="22"/>
          <w:lang w:val="pl-PL"/>
        </w:rPr>
        <w:t>:</w:t>
      </w:r>
    </w:p>
    <w:p w14:paraId="373ACB77" w14:textId="77777777" w:rsidR="00335322" w:rsidRPr="00A059E9" w:rsidRDefault="00335322" w:rsidP="00245CA7">
      <w:pPr>
        <w:jc w:val="both"/>
        <w:rPr>
          <w:rFonts w:ascii="Cambria" w:hAnsi="Cambria"/>
          <w:i/>
          <w:sz w:val="22"/>
          <w:szCs w:val="22"/>
          <w:lang w:val="pl-PL"/>
        </w:rPr>
      </w:pPr>
    </w:p>
    <w:p w14:paraId="659C7496" w14:textId="3AD96B18"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 xml:space="preserve">13.2.2.3.1 </w:t>
      </w:r>
      <w:r w:rsidR="00863D72" w:rsidRPr="00A059E9">
        <w:rPr>
          <w:rFonts w:ascii="Cambria" w:hAnsi="Cambria"/>
          <w:sz w:val="22"/>
          <w:szCs w:val="22"/>
          <w:lang w:val="pl-PL"/>
        </w:rPr>
        <w:t xml:space="preserve">Po zakończeniu </w:t>
      </w:r>
      <w:r w:rsidR="001558C8">
        <w:rPr>
          <w:rFonts w:ascii="Cambria" w:hAnsi="Cambria"/>
          <w:sz w:val="22"/>
          <w:szCs w:val="22"/>
          <w:lang w:val="pl-PL"/>
        </w:rPr>
        <w:t>rozprawy</w:t>
      </w:r>
      <w:r w:rsidR="00863D72" w:rsidRPr="00A059E9">
        <w:rPr>
          <w:rFonts w:ascii="Cambria" w:hAnsi="Cambria"/>
          <w:sz w:val="22"/>
          <w:szCs w:val="22"/>
          <w:lang w:val="pl-PL"/>
        </w:rPr>
        <w:t xml:space="preserve"> lub bez zbędnej zwłoki po </w:t>
      </w:r>
      <w:r w:rsidR="001558C8">
        <w:rPr>
          <w:rFonts w:ascii="Cambria" w:hAnsi="Cambria"/>
          <w:sz w:val="22"/>
          <w:szCs w:val="22"/>
          <w:lang w:val="pl-PL"/>
        </w:rPr>
        <w:t xml:space="preserve">rozprawie </w:t>
      </w:r>
      <w:r w:rsidR="00863D72" w:rsidRPr="00A059E9">
        <w:rPr>
          <w:rFonts w:ascii="Cambria" w:hAnsi="Cambria"/>
          <w:sz w:val="22"/>
          <w:szCs w:val="22"/>
          <w:lang w:val="pl-PL"/>
        </w:rPr>
        <w:t xml:space="preserve">organ odwoławczy </w:t>
      </w:r>
      <w:r w:rsidR="00625AB4" w:rsidRPr="00A059E9">
        <w:rPr>
          <w:rFonts w:ascii="Cambria" w:hAnsi="Cambria"/>
          <w:sz w:val="22"/>
          <w:szCs w:val="22"/>
          <w:lang w:val="pl-PL"/>
        </w:rPr>
        <w:t xml:space="preserve">szczebla krajowego </w:t>
      </w:r>
      <w:r w:rsidR="00863D72" w:rsidRPr="00A059E9">
        <w:rPr>
          <w:rFonts w:ascii="Cambria" w:hAnsi="Cambria"/>
          <w:sz w:val="22"/>
          <w:szCs w:val="22"/>
          <w:lang w:val="pl-PL"/>
        </w:rPr>
        <w:t>wydaje pisemn</w:t>
      </w:r>
      <w:r w:rsidR="00655562">
        <w:rPr>
          <w:rFonts w:ascii="Cambria" w:hAnsi="Cambria"/>
          <w:sz w:val="22"/>
          <w:szCs w:val="22"/>
          <w:lang w:val="pl-PL"/>
        </w:rPr>
        <w:t>e orzeczenie</w:t>
      </w:r>
      <w:r w:rsidR="00863D72" w:rsidRPr="00A059E9">
        <w:rPr>
          <w:rFonts w:ascii="Cambria" w:hAnsi="Cambria"/>
          <w:sz w:val="22"/>
          <w:szCs w:val="22"/>
          <w:lang w:val="pl-PL"/>
        </w:rPr>
        <w:t>, opatrzon</w:t>
      </w:r>
      <w:r w:rsidR="00655562">
        <w:rPr>
          <w:rFonts w:ascii="Cambria" w:hAnsi="Cambria"/>
          <w:sz w:val="22"/>
          <w:szCs w:val="22"/>
          <w:lang w:val="pl-PL"/>
        </w:rPr>
        <w:t>e</w:t>
      </w:r>
      <w:r w:rsidR="00863D72" w:rsidRPr="00A059E9">
        <w:rPr>
          <w:rFonts w:ascii="Cambria" w:hAnsi="Cambria"/>
          <w:sz w:val="22"/>
          <w:szCs w:val="22"/>
          <w:lang w:val="pl-PL"/>
        </w:rPr>
        <w:t xml:space="preserve"> datą i podpisan</w:t>
      </w:r>
      <w:r w:rsidR="00655562">
        <w:rPr>
          <w:rFonts w:ascii="Cambria" w:hAnsi="Cambria"/>
          <w:sz w:val="22"/>
          <w:szCs w:val="22"/>
          <w:lang w:val="pl-PL"/>
        </w:rPr>
        <w:t>e</w:t>
      </w:r>
      <w:r w:rsidR="00863D72" w:rsidRPr="00A059E9">
        <w:rPr>
          <w:rFonts w:ascii="Cambria" w:hAnsi="Cambria"/>
          <w:sz w:val="22"/>
          <w:szCs w:val="22"/>
          <w:lang w:val="pl-PL"/>
        </w:rPr>
        <w:t xml:space="preserve"> (jednomyślnie lub większością głosów), wraz z pełnym uzasadnieniem zarówno </w:t>
      </w:r>
      <w:r w:rsidR="000B5B7D" w:rsidRPr="00A059E9">
        <w:rPr>
          <w:rFonts w:ascii="Cambria" w:hAnsi="Cambria"/>
          <w:sz w:val="22"/>
          <w:szCs w:val="22"/>
          <w:lang w:val="pl-PL"/>
        </w:rPr>
        <w:t xml:space="preserve">orzeczenia </w:t>
      </w:r>
      <w:r w:rsidR="00863D72" w:rsidRPr="00A059E9">
        <w:rPr>
          <w:rFonts w:ascii="Cambria" w:hAnsi="Cambria"/>
          <w:sz w:val="22"/>
          <w:szCs w:val="22"/>
          <w:lang w:val="pl-PL"/>
        </w:rPr>
        <w:t xml:space="preserve">jaki i każdej nałożonej kary </w:t>
      </w:r>
      <w:r w:rsidR="005335A9" w:rsidRPr="00A059E9">
        <w:rPr>
          <w:rFonts w:ascii="Cambria" w:hAnsi="Cambria" w:cs="Verdana"/>
          <w:color w:val="000000"/>
          <w:sz w:val="22"/>
          <w:szCs w:val="22"/>
          <w:lang w:val="pl-PL"/>
        </w:rPr>
        <w:t>wykluczenia</w:t>
      </w:r>
      <w:r w:rsidR="00863D72" w:rsidRPr="00A059E9">
        <w:rPr>
          <w:rFonts w:ascii="Cambria" w:hAnsi="Cambria"/>
          <w:sz w:val="22"/>
          <w:szCs w:val="22"/>
          <w:lang w:val="pl-PL"/>
        </w:rPr>
        <w:t>, w tym (jeśli zasadne) wyjaśnienie, dlaczego nie nałożono maksymalnej możliwej do nałożenia kary.</w:t>
      </w:r>
    </w:p>
    <w:p w14:paraId="3E318EF6" w14:textId="77777777" w:rsidR="00335322" w:rsidRPr="00A059E9" w:rsidRDefault="00335322" w:rsidP="00245CA7">
      <w:pPr>
        <w:ind w:left="2880"/>
        <w:jc w:val="both"/>
        <w:rPr>
          <w:rFonts w:ascii="Cambria" w:hAnsi="Cambria"/>
          <w:sz w:val="22"/>
          <w:szCs w:val="22"/>
          <w:lang w:val="pl-PL"/>
        </w:rPr>
      </w:pPr>
    </w:p>
    <w:p w14:paraId="0E463F7F" w14:textId="41EE50E3" w:rsidR="008100C9" w:rsidRPr="00A059E9" w:rsidRDefault="00335322" w:rsidP="00863D72">
      <w:pPr>
        <w:ind w:left="2880"/>
        <w:jc w:val="both"/>
        <w:rPr>
          <w:rFonts w:ascii="Cambria" w:hAnsi="Cambria"/>
          <w:sz w:val="22"/>
          <w:szCs w:val="22"/>
          <w:lang w:val="pl-PL"/>
        </w:rPr>
      </w:pPr>
      <w:r w:rsidRPr="00A059E9">
        <w:rPr>
          <w:rFonts w:ascii="Cambria" w:hAnsi="Cambria"/>
          <w:sz w:val="22"/>
          <w:szCs w:val="22"/>
          <w:lang w:val="pl-PL"/>
        </w:rPr>
        <w:t xml:space="preserve">13.2.2.3.2 </w:t>
      </w:r>
      <w:proofErr w:type="spellStart"/>
      <w:r w:rsidR="001558C8">
        <w:rPr>
          <w:rFonts w:ascii="Cambria" w:hAnsi="Cambria" w:cs="Verdana"/>
          <w:sz w:val="22"/>
          <w:szCs w:val="22"/>
          <w:lang w:val="pl-PL"/>
        </w:rPr>
        <w:t>KdZDwS</w:t>
      </w:r>
      <w:proofErr w:type="spellEnd"/>
      <w:r w:rsidR="00520EA5" w:rsidRPr="00A059E9" w:rsidDel="00520EA5">
        <w:rPr>
          <w:rFonts w:ascii="Cambria" w:hAnsi="Cambria"/>
          <w:sz w:val="22"/>
          <w:szCs w:val="22"/>
          <w:lang w:val="pl-PL"/>
        </w:rPr>
        <w:t xml:space="preserve"> </w:t>
      </w:r>
      <w:r w:rsidR="00863D72" w:rsidRPr="00A059E9">
        <w:rPr>
          <w:rFonts w:ascii="Cambria" w:hAnsi="Cambria"/>
          <w:sz w:val="22"/>
          <w:szCs w:val="22"/>
          <w:lang w:val="pl-PL"/>
        </w:rPr>
        <w:t xml:space="preserve">przekazuje </w:t>
      </w:r>
      <w:r w:rsidR="000B5B7D" w:rsidRPr="00A059E9">
        <w:rPr>
          <w:rFonts w:ascii="Cambria" w:hAnsi="Cambria"/>
          <w:sz w:val="22"/>
          <w:szCs w:val="22"/>
          <w:lang w:val="pl-PL"/>
        </w:rPr>
        <w:t xml:space="preserve">orzeczenie </w:t>
      </w:r>
      <w:r w:rsidR="00863D72" w:rsidRPr="00A059E9">
        <w:rPr>
          <w:rFonts w:ascii="Cambria" w:hAnsi="Cambria"/>
          <w:sz w:val="22"/>
          <w:szCs w:val="22"/>
          <w:lang w:val="pl-PL"/>
        </w:rPr>
        <w:t>zawodnikowi lub innej osobie,</w:t>
      </w:r>
      <w:r w:rsidR="000B5B7D" w:rsidRPr="00A059E9">
        <w:rPr>
          <w:rFonts w:ascii="Cambria" w:hAnsi="Cambria"/>
          <w:sz w:val="22"/>
          <w:szCs w:val="22"/>
          <w:lang w:val="pl-PL"/>
        </w:rPr>
        <w:t xml:space="preserve"> właściwemu Polskiemu Związkowi Sportowemu</w:t>
      </w:r>
      <w:r w:rsidR="00863D72" w:rsidRPr="00A059E9">
        <w:rPr>
          <w:rFonts w:ascii="Cambria" w:hAnsi="Cambria"/>
          <w:sz w:val="22"/>
          <w:szCs w:val="22"/>
          <w:lang w:val="pl-PL"/>
        </w:rPr>
        <w:t xml:space="preserve">  oraz organizacjom antydopingowym, którym przysługuje prawo wniesienia odwołania zgodnie z Artykułem </w:t>
      </w:r>
      <w:r w:rsidR="00C447BC" w:rsidRPr="00A059E9">
        <w:rPr>
          <w:rFonts w:ascii="Cambria" w:hAnsi="Cambria"/>
          <w:color w:val="000000"/>
          <w:sz w:val="22"/>
          <w:szCs w:val="22"/>
          <w:lang w:val="pl-PL"/>
        </w:rPr>
        <w:t>13.2.3.</w:t>
      </w:r>
      <w:r w:rsidR="00DF4509" w:rsidRPr="00A059E9">
        <w:rPr>
          <w:rFonts w:ascii="Cambria" w:hAnsi="Cambria"/>
          <w:sz w:val="22"/>
          <w:szCs w:val="22"/>
          <w:lang w:val="pl-PL"/>
        </w:rPr>
        <w:t xml:space="preserve"> </w:t>
      </w:r>
    </w:p>
    <w:p w14:paraId="37FEB398" w14:textId="77777777" w:rsidR="00335322" w:rsidRPr="00A059E9" w:rsidRDefault="00335322" w:rsidP="00245CA7">
      <w:pPr>
        <w:ind w:left="2880"/>
        <w:jc w:val="both"/>
        <w:rPr>
          <w:rFonts w:ascii="Cambria" w:hAnsi="Cambria"/>
          <w:sz w:val="22"/>
          <w:szCs w:val="22"/>
          <w:lang w:val="pl-PL"/>
        </w:rPr>
      </w:pPr>
      <w:r w:rsidRPr="00A059E9">
        <w:rPr>
          <w:rFonts w:ascii="Cambria" w:hAnsi="Cambria"/>
          <w:sz w:val="22"/>
          <w:szCs w:val="22"/>
          <w:lang w:val="pl-PL"/>
        </w:rPr>
        <w:t xml:space="preserve"> </w:t>
      </w:r>
    </w:p>
    <w:p w14:paraId="413C9A7F" w14:textId="4D45D6C5" w:rsidR="00804EC2" w:rsidRPr="00A059E9" w:rsidRDefault="00335322" w:rsidP="00C447BC">
      <w:pPr>
        <w:ind w:left="2880"/>
        <w:jc w:val="both"/>
        <w:rPr>
          <w:rFonts w:ascii="Cambria" w:hAnsi="Cambria"/>
          <w:sz w:val="22"/>
          <w:szCs w:val="22"/>
          <w:lang w:val="pl-PL"/>
        </w:rPr>
      </w:pPr>
      <w:r w:rsidRPr="00A059E9">
        <w:rPr>
          <w:rFonts w:ascii="Cambria" w:hAnsi="Cambria"/>
          <w:sz w:val="22"/>
          <w:szCs w:val="22"/>
          <w:lang w:val="pl-PL"/>
        </w:rPr>
        <w:t xml:space="preserve">13.2.2.3.3 </w:t>
      </w:r>
      <w:r w:rsidR="00863D72" w:rsidRPr="00A059E9">
        <w:rPr>
          <w:rFonts w:ascii="Cambria" w:hAnsi="Cambria"/>
          <w:sz w:val="22"/>
          <w:szCs w:val="22"/>
          <w:lang w:val="pl-PL"/>
        </w:rPr>
        <w:t xml:space="preserve">Od </w:t>
      </w:r>
      <w:r w:rsidR="000B5B7D" w:rsidRPr="00A059E9">
        <w:rPr>
          <w:rFonts w:ascii="Cambria" w:hAnsi="Cambria"/>
          <w:sz w:val="22"/>
          <w:szCs w:val="22"/>
          <w:lang w:val="pl-PL"/>
        </w:rPr>
        <w:t>orzeczeni</w:t>
      </w:r>
      <w:r w:rsidR="00246951" w:rsidRPr="00A059E9">
        <w:rPr>
          <w:rFonts w:ascii="Cambria" w:hAnsi="Cambria"/>
          <w:sz w:val="22"/>
          <w:szCs w:val="22"/>
          <w:lang w:val="pl-PL"/>
        </w:rPr>
        <w:t>a</w:t>
      </w:r>
      <w:r w:rsidR="000B5B7D" w:rsidRPr="00A059E9">
        <w:rPr>
          <w:rFonts w:ascii="Cambria" w:hAnsi="Cambria"/>
          <w:sz w:val="22"/>
          <w:szCs w:val="22"/>
          <w:lang w:val="pl-PL"/>
        </w:rPr>
        <w:t xml:space="preserve"> </w:t>
      </w:r>
      <w:r w:rsidR="00863D72" w:rsidRPr="00A059E9">
        <w:rPr>
          <w:rFonts w:ascii="Cambria" w:hAnsi="Cambria"/>
          <w:sz w:val="22"/>
          <w:szCs w:val="22"/>
          <w:lang w:val="pl-PL"/>
        </w:rPr>
        <w:t xml:space="preserve">można wnieść odwołanie zgodnie z Artykułem 13.2.3. Jeśli od </w:t>
      </w:r>
      <w:r w:rsidR="000B5B7D" w:rsidRPr="00A059E9">
        <w:rPr>
          <w:rFonts w:ascii="Cambria" w:hAnsi="Cambria"/>
          <w:sz w:val="22"/>
          <w:szCs w:val="22"/>
          <w:lang w:val="pl-PL"/>
        </w:rPr>
        <w:t xml:space="preserve">orzeczenia </w:t>
      </w:r>
      <w:r w:rsidR="00863D72" w:rsidRPr="00A059E9">
        <w:rPr>
          <w:rFonts w:ascii="Cambria" w:hAnsi="Cambria"/>
          <w:sz w:val="22"/>
          <w:szCs w:val="22"/>
          <w:lang w:val="pl-PL"/>
        </w:rPr>
        <w:t xml:space="preserve">nie zostanie wniesione odwołanie, wówczas (a) jeśli stwierdzono naruszenie przepisów antydopingowych, </w:t>
      </w:r>
      <w:r w:rsidR="000B5B7D" w:rsidRPr="00A059E9">
        <w:rPr>
          <w:rFonts w:ascii="Cambria" w:hAnsi="Cambria"/>
          <w:sz w:val="22"/>
          <w:szCs w:val="22"/>
          <w:lang w:val="pl-PL"/>
        </w:rPr>
        <w:t xml:space="preserve">orzeczenie </w:t>
      </w:r>
      <w:r w:rsidR="00863D72" w:rsidRPr="00A059E9">
        <w:rPr>
          <w:rFonts w:ascii="Cambria" w:hAnsi="Cambria"/>
          <w:sz w:val="22"/>
          <w:szCs w:val="22"/>
          <w:lang w:val="pl-PL"/>
        </w:rPr>
        <w:t xml:space="preserve">jest podawana do publicznej wiadomości zgodnie z Artykułem 14.3.2, natomiast (b) jeśli nie stwierdzono naruszenia przepisów antydopingowych, </w:t>
      </w:r>
      <w:r w:rsidR="00246951" w:rsidRPr="00A059E9">
        <w:rPr>
          <w:rFonts w:ascii="Cambria" w:hAnsi="Cambria"/>
          <w:sz w:val="22"/>
          <w:szCs w:val="22"/>
          <w:lang w:val="pl-PL"/>
        </w:rPr>
        <w:t>orzeczenie</w:t>
      </w:r>
      <w:r w:rsidR="000B5B7D" w:rsidRPr="00A059E9">
        <w:rPr>
          <w:rFonts w:ascii="Cambria" w:hAnsi="Cambria"/>
          <w:sz w:val="22"/>
          <w:szCs w:val="22"/>
          <w:lang w:val="pl-PL"/>
        </w:rPr>
        <w:t xml:space="preserve"> </w:t>
      </w:r>
      <w:r w:rsidR="00863D72" w:rsidRPr="00A059E9">
        <w:rPr>
          <w:rFonts w:ascii="Cambria" w:hAnsi="Cambria"/>
          <w:sz w:val="22"/>
          <w:szCs w:val="22"/>
          <w:lang w:val="pl-PL"/>
        </w:rPr>
        <w:t xml:space="preserve">podaje się do publicznej wiadomości tylko za zgodą zawodnika lub innej osoby, która jest przedmiotem </w:t>
      </w:r>
      <w:r w:rsidR="00AB7806">
        <w:rPr>
          <w:rFonts w:ascii="Cambria" w:hAnsi="Cambria"/>
          <w:sz w:val="22"/>
          <w:szCs w:val="22"/>
          <w:lang w:val="pl-PL"/>
        </w:rPr>
        <w:t>orzeczenia</w:t>
      </w:r>
      <w:r w:rsidR="00863D72" w:rsidRPr="00A059E9">
        <w:rPr>
          <w:rFonts w:ascii="Cambria" w:hAnsi="Cambria"/>
          <w:sz w:val="22"/>
          <w:szCs w:val="22"/>
          <w:lang w:val="pl-PL"/>
        </w:rPr>
        <w:t xml:space="preserve">. </w:t>
      </w:r>
      <w:proofErr w:type="spellStart"/>
      <w:r w:rsidR="001558C8">
        <w:rPr>
          <w:rFonts w:ascii="Cambria" w:hAnsi="Cambria" w:cs="Verdana"/>
          <w:sz w:val="22"/>
          <w:szCs w:val="22"/>
          <w:lang w:val="pl-PL"/>
        </w:rPr>
        <w:t>KdZDwS</w:t>
      </w:r>
      <w:proofErr w:type="spellEnd"/>
      <w:r w:rsidR="00520EA5" w:rsidRPr="00A059E9" w:rsidDel="00520EA5">
        <w:rPr>
          <w:rFonts w:ascii="Cambria" w:hAnsi="Cambria"/>
          <w:sz w:val="22"/>
          <w:szCs w:val="22"/>
          <w:lang w:val="pl-PL"/>
        </w:rPr>
        <w:t xml:space="preserve"> </w:t>
      </w:r>
      <w:r w:rsidR="00863D72" w:rsidRPr="00A059E9">
        <w:rPr>
          <w:rFonts w:ascii="Cambria" w:hAnsi="Cambria"/>
          <w:sz w:val="22"/>
          <w:szCs w:val="22"/>
          <w:lang w:val="pl-PL"/>
        </w:rPr>
        <w:t xml:space="preserve">podejmie starania, aby uzyskać taką zgodę i jeśli uzyska taką zgodę poda </w:t>
      </w:r>
      <w:r w:rsidR="00AB7806">
        <w:rPr>
          <w:rFonts w:ascii="Cambria" w:hAnsi="Cambria"/>
          <w:sz w:val="22"/>
          <w:szCs w:val="22"/>
          <w:lang w:val="pl-PL"/>
        </w:rPr>
        <w:t>orzeczenie</w:t>
      </w:r>
      <w:r w:rsidR="00863D72" w:rsidRPr="00A059E9">
        <w:rPr>
          <w:rFonts w:ascii="Cambria" w:hAnsi="Cambria"/>
          <w:sz w:val="22"/>
          <w:szCs w:val="22"/>
          <w:lang w:val="pl-PL"/>
        </w:rPr>
        <w:t xml:space="preserve"> do publicznej wiadomości w całości lub w takiej formie, na jaką zawodnik lub inna osoba wyrazi zgodę.</w:t>
      </w:r>
      <w:r w:rsidR="00DF4509" w:rsidRPr="00A059E9">
        <w:rPr>
          <w:rFonts w:ascii="Cambria" w:hAnsi="Cambria"/>
          <w:sz w:val="22"/>
          <w:szCs w:val="22"/>
          <w:lang w:val="pl-PL"/>
        </w:rPr>
        <w:t xml:space="preserve"> </w:t>
      </w:r>
    </w:p>
    <w:p w14:paraId="4CFFD087" w14:textId="77777777" w:rsidR="00335322" w:rsidRPr="00A059E9" w:rsidRDefault="00335322" w:rsidP="00245CA7">
      <w:pPr>
        <w:jc w:val="both"/>
        <w:rPr>
          <w:rFonts w:ascii="Cambria" w:hAnsi="Cambria"/>
          <w:sz w:val="22"/>
          <w:szCs w:val="22"/>
          <w:lang w:val="pl-PL"/>
        </w:rPr>
      </w:pPr>
    </w:p>
    <w:p w14:paraId="0CEFB572" w14:textId="77777777" w:rsidR="00475866" w:rsidRPr="00A059E9" w:rsidRDefault="00475866" w:rsidP="00245CA7">
      <w:pPr>
        <w:ind w:left="1440"/>
        <w:jc w:val="both"/>
        <w:rPr>
          <w:rFonts w:ascii="Cambria" w:hAnsi="Cambria"/>
          <w:sz w:val="22"/>
          <w:szCs w:val="22"/>
          <w:lang w:val="pl-PL"/>
        </w:rPr>
      </w:pPr>
      <w:r w:rsidRPr="00A059E9">
        <w:rPr>
          <w:rFonts w:ascii="Cambria" w:hAnsi="Cambria"/>
          <w:b/>
          <w:sz w:val="22"/>
          <w:szCs w:val="22"/>
          <w:lang w:val="pl-PL"/>
        </w:rPr>
        <w:t>13.2.3</w:t>
      </w:r>
      <w:r w:rsidRPr="00A059E9">
        <w:rPr>
          <w:rFonts w:ascii="Cambria" w:hAnsi="Cambria"/>
          <w:b/>
          <w:sz w:val="22"/>
          <w:szCs w:val="22"/>
          <w:lang w:val="pl-PL"/>
        </w:rPr>
        <w:tab/>
      </w:r>
      <w:r w:rsidR="00863D72" w:rsidRPr="00A059E9">
        <w:rPr>
          <w:rFonts w:ascii="Cambria" w:hAnsi="Cambria" w:cs="Verdana"/>
          <w:sz w:val="22"/>
          <w:szCs w:val="22"/>
          <w:lang w:val="pl-PL"/>
        </w:rPr>
        <w:t xml:space="preserve">Osoby uprawnione do składania </w:t>
      </w:r>
      <w:proofErr w:type="spellStart"/>
      <w:r w:rsidR="00863D72" w:rsidRPr="00A059E9">
        <w:rPr>
          <w:rFonts w:ascii="Cambria" w:hAnsi="Cambria" w:cs="Verdana"/>
          <w:sz w:val="22"/>
          <w:szCs w:val="22"/>
          <w:lang w:val="pl-PL"/>
        </w:rPr>
        <w:t>odwołań</w:t>
      </w:r>
      <w:proofErr w:type="spellEnd"/>
    </w:p>
    <w:p w14:paraId="63108731" w14:textId="77777777" w:rsidR="003717F0" w:rsidRPr="00A059E9" w:rsidRDefault="003717F0" w:rsidP="00245CA7">
      <w:pPr>
        <w:ind w:left="1440"/>
        <w:jc w:val="both"/>
        <w:rPr>
          <w:rFonts w:ascii="Cambria" w:hAnsi="Cambria"/>
          <w:sz w:val="22"/>
          <w:szCs w:val="22"/>
          <w:lang w:val="pl-PL"/>
        </w:rPr>
      </w:pPr>
    </w:p>
    <w:p w14:paraId="0C1F4629" w14:textId="0B4D293F" w:rsidR="00475866" w:rsidRPr="00A059E9" w:rsidRDefault="00863D72" w:rsidP="00245CA7">
      <w:pPr>
        <w:ind w:left="1440"/>
        <w:jc w:val="both"/>
        <w:rPr>
          <w:rFonts w:ascii="Cambria" w:hAnsi="Cambria" w:cs="Verdana"/>
          <w:color w:val="000000"/>
          <w:sz w:val="22"/>
          <w:szCs w:val="22"/>
          <w:lang w:val="pl-PL"/>
        </w:rPr>
      </w:pPr>
      <w:r w:rsidRPr="00A059E9">
        <w:rPr>
          <w:rFonts w:ascii="Cambria" w:hAnsi="Cambria" w:cs="Verdana"/>
          <w:color w:val="000000"/>
          <w:sz w:val="22"/>
          <w:szCs w:val="22"/>
          <w:lang w:val="pl-PL"/>
        </w:rPr>
        <w:t xml:space="preserve">W przypadkach określonych w Artykule 13.2.1 następujące strony mają prawo do wnoszenia </w:t>
      </w:r>
      <w:proofErr w:type="spellStart"/>
      <w:r w:rsidRPr="00A059E9">
        <w:rPr>
          <w:rFonts w:ascii="Cambria" w:hAnsi="Cambria" w:cs="Verdana"/>
          <w:color w:val="000000"/>
          <w:sz w:val="22"/>
          <w:szCs w:val="22"/>
          <w:lang w:val="pl-PL"/>
        </w:rPr>
        <w:t>odwołań</w:t>
      </w:r>
      <w:proofErr w:type="spellEnd"/>
      <w:r w:rsidRPr="00A059E9">
        <w:rPr>
          <w:rFonts w:ascii="Cambria" w:hAnsi="Cambria" w:cs="Verdana"/>
          <w:color w:val="000000"/>
          <w:sz w:val="22"/>
          <w:szCs w:val="22"/>
          <w:lang w:val="pl-PL"/>
        </w:rPr>
        <w:t xml:space="preserve"> do CAS: (a) zawodnik lub inna osoba będąca przedmiotem zaskarżanej decyzji; (b) druga strona sprawy, której dotyczy decyzja; (c) właściwa </w:t>
      </w:r>
      <w:r w:rsidR="00C45D5C">
        <w:rPr>
          <w:rFonts w:ascii="Cambria" w:hAnsi="Cambria" w:cs="Verdana"/>
          <w:color w:val="000000"/>
          <w:sz w:val="22"/>
          <w:szCs w:val="22"/>
          <w:lang w:val="pl-PL"/>
        </w:rPr>
        <w:t>Federacj</w:t>
      </w:r>
      <w:r w:rsidRPr="00A059E9">
        <w:rPr>
          <w:rFonts w:ascii="Cambria" w:hAnsi="Cambria" w:cs="Verdana"/>
          <w:color w:val="000000"/>
          <w:sz w:val="22"/>
          <w:szCs w:val="22"/>
          <w:lang w:val="pl-PL"/>
        </w:rPr>
        <w:t xml:space="preserve">a </w:t>
      </w:r>
      <w:r w:rsidR="00C45D5C">
        <w:rPr>
          <w:rFonts w:ascii="Cambria" w:hAnsi="Cambria" w:cs="Verdana"/>
          <w:color w:val="000000"/>
          <w:sz w:val="22"/>
          <w:szCs w:val="22"/>
          <w:lang w:val="pl-PL"/>
        </w:rPr>
        <w:t>Międzynarodowa</w:t>
      </w:r>
      <w:r w:rsidRPr="00A059E9">
        <w:rPr>
          <w:rFonts w:ascii="Cambria" w:hAnsi="Cambria" w:cs="Verdana"/>
          <w:color w:val="000000"/>
          <w:sz w:val="22"/>
          <w:szCs w:val="22"/>
          <w:lang w:val="pl-PL"/>
        </w:rPr>
        <w:t xml:space="preserve">; (d) </w:t>
      </w:r>
      <w:proofErr w:type="spellStart"/>
      <w:r w:rsidR="001558C8">
        <w:rPr>
          <w:rFonts w:ascii="Cambria" w:hAnsi="Cambria" w:cs="Verdana"/>
          <w:sz w:val="22"/>
          <w:szCs w:val="22"/>
          <w:lang w:val="pl-PL"/>
        </w:rPr>
        <w:t>KdZDwS</w:t>
      </w:r>
      <w:proofErr w:type="spellEnd"/>
      <w:r w:rsidRPr="00A059E9">
        <w:rPr>
          <w:rFonts w:ascii="Cambria" w:hAnsi="Cambria" w:cs="Verdana"/>
          <w:color w:val="000000"/>
          <w:sz w:val="22"/>
          <w:szCs w:val="22"/>
          <w:lang w:val="pl-PL"/>
        </w:rPr>
        <w:t xml:space="preserve"> i (jeśli inna) Krajowa Organizacja Antydopingowa kraju zamieszkania lub krajów, których osoba jest obywatelem lub posiadaczem licencji</w:t>
      </w:r>
      <w:r w:rsidR="000B5B7D" w:rsidRPr="00A059E9">
        <w:rPr>
          <w:rFonts w:ascii="Cambria" w:hAnsi="Cambria" w:cs="Verdana"/>
          <w:color w:val="000000"/>
          <w:sz w:val="22"/>
          <w:szCs w:val="22"/>
          <w:lang w:val="pl-PL"/>
        </w:rPr>
        <w:t xml:space="preserve">, w szczególności Polski </w:t>
      </w:r>
      <w:r w:rsidR="00227CD9">
        <w:rPr>
          <w:rFonts w:ascii="Cambria" w:hAnsi="Cambria" w:cs="Verdana"/>
          <w:color w:val="000000"/>
          <w:sz w:val="22"/>
          <w:szCs w:val="22"/>
          <w:lang w:val="pl-PL"/>
        </w:rPr>
        <w:t>Związek</w:t>
      </w:r>
      <w:r w:rsidR="000B5B7D" w:rsidRPr="00A059E9">
        <w:rPr>
          <w:rFonts w:ascii="Cambria" w:hAnsi="Cambria" w:cs="Verdana"/>
          <w:color w:val="000000"/>
          <w:sz w:val="22"/>
          <w:szCs w:val="22"/>
          <w:lang w:val="pl-PL"/>
        </w:rPr>
        <w:t xml:space="preserve"> Sportowy</w:t>
      </w:r>
      <w:r w:rsidRPr="00A059E9">
        <w:rPr>
          <w:rFonts w:ascii="Cambria" w:hAnsi="Cambria" w:cs="Verdana"/>
          <w:color w:val="000000"/>
          <w:sz w:val="22"/>
          <w:szCs w:val="22"/>
          <w:lang w:val="pl-PL"/>
        </w:rPr>
        <w:t>; (e) odpowiednio Międzynarodowy Komitet Olimpijski lub Międzynarodowy Komitet Paraolimpijski, gdy decyzja może mieć skutki związane z Igrzyskami Olimpijskimi lub Igrzyskami Paraolimpijskimi, w tym z decyzjami dotyczącymi prawa do uczestnictwa w Igrzyskach Olimpijskich lub Igrzyskach Paraolimpijskich; oraz (f) WADA.</w:t>
      </w:r>
      <w:r w:rsidR="00DF4509" w:rsidRPr="00A059E9">
        <w:rPr>
          <w:rFonts w:ascii="Cambria" w:hAnsi="Cambria" w:cs="Verdana"/>
          <w:color w:val="000000"/>
          <w:sz w:val="22"/>
          <w:szCs w:val="22"/>
          <w:lang w:val="pl-PL"/>
        </w:rPr>
        <w:t xml:space="preserve"> </w:t>
      </w:r>
    </w:p>
    <w:p w14:paraId="26D340D4" w14:textId="77777777" w:rsidR="00475866" w:rsidRPr="00A059E9" w:rsidRDefault="00475866" w:rsidP="00245CA7">
      <w:pPr>
        <w:ind w:left="1440"/>
        <w:jc w:val="both"/>
        <w:rPr>
          <w:rFonts w:ascii="Cambria" w:hAnsi="Cambria" w:cs="Verdana"/>
          <w:color w:val="000000"/>
          <w:sz w:val="22"/>
          <w:szCs w:val="22"/>
          <w:lang w:val="pl-PL"/>
        </w:rPr>
      </w:pPr>
    </w:p>
    <w:p w14:paraId="116AC5C2" w14:textId="390EA229" w:rsidR="00FA0B26" w:rsidRPr="00A059E9" w:rsidRDefault="00863D72" w:rsidP="00245CA7">
      <w:pPr>
        <w:ind w:left="1440"/>
        <w:jc w:val="both"/>
        <w:rPr>
          <w:rFonts w:ascii="Cambria" w:hAnsi="Cambria" w:cs="Verdana"/>
          <w:color w:val="000000"/>
          <w:sz w:val="22"/>
          <w:szCs w:val="22"/>
          <w:lang w:val="pl-PL"/>
        </w:rPr>
      </w:pPr>
      <w:r w:rsidRPr="00A059E9">
        <w:rPr>
          <w:rFonts w:ascii="Cambria" w:hAnsi="Cambria" w:cs="Verdana"/>
          <w:color w:val="000000"/>
          <w:sz w:val="22"/>
          <w:szCs w:val="22"/>
          <w:lang w:val="pl-PL" w:eastAsia="pl-PL"/>
        </w:rPr>
        <w:t xml:space="preserve">W przypadkach określonych w Artykule 13.2.2 </w:t>
      </w:r>
      <w:r w:rsidRPr="00A059E9">
        <w:rPr>
          <w:rFonts w:ascii="Cambria" w:hAnsi="Cambria" w:cs="Verdana"/>
          <w:sz w:val="22"/>
          <w:szCs w:val="22"/>
          <w:lang w:val="pl-PL"/>
        </w:rPr>
        <w:t xml:space="preserve">następujące strony mają prawo do wnoszenia </w:t>
      </w:r>
      <w:proofErr w:type="spellStart"/>
      <w:r w:rsidRPr="00A059E9">
        <w:rPr>
          <w:rFonts w:ascii="Cambria" w:hAnsi="Cambria" w:cs="Verdana"/>
          <w:sz w:val="22"/>
          <w:szCs w:val="22"/>
          <w:lang w:val="pl-PL"/>
        </w:rPr>
        <w:t>odwołań</w:t>
      </w:r>
      <w:proofErr w:type="spellEnd"/>
      <w:r w:rsidRPr="00A059E9">
        <w:rPr>
          <w:rFonts w:ascii="Cambria" w:hAnsi="Cambria" w:cs="Verdana"/>
          <w:color w:val="000000"/>
          <w:sz w:val="22"/>
          <w:szCs w:val="22"/>
          <w:lang w:val="pl-PL" w:eastAsia="pl-PL"/>
        </w:rPr>
        <w:t xml:space="preserve">: (a) </w:t>
      </w:r>
      <w:r w:rsidR="00625AB4" w:rsidRPr="00A059E9">
        <w:rPr>
          <w:rFonts w:ascii="Cambria" w:hAnsi="Cambria" w:cs="Verdana"/>
          <w:color w:val="000000"/>
          <w:sz w:val="22"/>
          <w:szCs w:val="22"/>
          <w:lang w:val="pl-PL" w:eastAsia="pl-PL"/>
        </w:rPr>
        <w:t>zawodnik</w:t>
      </w:r>
      <w:r w:rsidRPr="00A059E9">
        <w:rPr>
          <w:rFonts w:ascii="Cambria" w:hAnsi="Cambria" w:cs="Verdana"/>
          <w:sz w:val="22"/>
          <w:szCs w:val="22"/>
          <w:lang w:val="pl-PL"/>
        </w:rPr>
        <w:t xml:space="preserve"> lub inna osoba będąca przedmiotem zaskarżanej decyzji</w:t>
      </w:r>
      <w:r w:rsidRPr="00A059E9">
        <w:rPr>
          <w:rFonts w:ascii="Cambria" w:hAnsi="Cambria" w:cs="Verdana"/>
          <w:color w:val="000000"/>
          <w:sz w:val="22"/>
          <w:szCs w:val="22"/>
          <w:lang w:val="pl-PL" w:eastAsia="pl-PL"/>
        </w:rPr>
        <w:t xml:space="preserve">; (b) </w:t>
      </w:r>
      <w:r w:rsidRPr="00A059E9">
        <w:rPr>
          <w:rFonts w:ascii="Cambria" w:hAnsi="Cambria" w:cs="Verdana"/>
          <w:sz w:val="22"/>
          <w:szCs w:val="22"/>
          <w:lang w:val="pl-PL"/>
        </w:rPr>
        <w:t xml:space="preserve">druga </w:t>
      </w:r>
      <w:r w:rsidRPr="00A059E9">
        <w:rPr>
          <w:rFonts w:ascii="Cambria" w:hAnsi="Cambria" w:cs="Verdana"/>
          <w:color w:val="000000"/>
          <w:sz w:val="22"/>
          <w:szCs w:val="22"/>
          <w:lang w:val="pl-PL" w:eastAsia="pl-PL"/>
        </w:rPr>
        <w:t xml:space="preserve">strona sprawy, której dotyczy decyzja; (c) właściwa </w:t>
      </w:r>
      <w:r w:rsidR="00C45D5C">
        <w:rPr>
          <w:rFonts w:ascii="Cambria" w:hAnsi="Cambria" w:cs="Verdana"/>
          <w:color w:val="000000"/>
          <w:sz w:val="22"/>
          <w:szCs w:val="22"/>
          <w:lang w:val="pl-PL" w:eastAsia="pl-PL"/>
        </w:rPr>
        <w:t>Federacj</w:t>
      </w:r>
      <w:r w:rsidRPr="00A059E9">
        <w:rPr>
          <w:rFonts w:ascii="Cambria" w:hAnsi="Cambria" w:cs="Verdana"/>
          <w:color w:val="000000"/>
          <w:sz w:val="22"/>
          <w:szCs w:val="22"/>
          <w:lang w:val="pl-PL" w:eastAsia="pl-PL"/>
        </w:rPr>
        <w:t xml:space="preserve">a </w:t>
      </w:r>
      <w:r w:rsidR="00C45D5C">
        <w:rPr>
          <w:rFonts w:ascii="Cambria" w:hAnsi="Cambria" w:cs="Verdana"/>
          <w:color w:val="000000"/>
          <w:sz w:val="22"/>
          <w:szCs w:val="22"/>
          <w:lang w:val="pl-PL" w:eastAsia="pl-PL"/>
        </w:rPr>
        <w:t>Międzynarodowa</w:t>
      </w:r>
      <w:r w:rsidRPr="00A059E9">
        <w:rPr>
          <w:rFonts w:ascii="Cambria" w:hAnsi="Cambria" w:cs="Verdana"/>
          <w:color w:val="000000"/>
          <w:sz w:val="22"/>
          <w:szCs w:val="22"/>
          <w:lang w:val="pl-PL" w:eastAsia="pl-PL"/>
        </w:rPr>
        <w:t xml:space="preserve">; (d) </w:t>
      </w:r>
      <w:proofErr w:type="spellStart"/>
      <w:r w:rsidR="001558C8">
        <w:rPr>
          <w:rFonts w:ascii="Cambria" w:hAnsi="Cambria" w:cs="Verdana"/>
          <w:sz w:val="22"/>
          <w:szCs w:val="22"/>
          <w:lang w:val="pl-PL"/>
        </w:rPr>
        <w:t>KdZDwS</w:t>
      </w:r>
      <w:proofErr w:type="spellEnd"/>
      <w:r w:rsidRPr="00A059E9">
        <w:rPr>
          <w:rFonts w:ascii="Cambria" w:hAnsi="Cambria" w:cs="Verdana"/>
          <w:color w:val="000000"/>
          <w:sz w:val="22"/>
          <w:szCs w:val="22"/>
          <w:lang w:val="pl-PL" w:eastAsia="pl-PL"/>
        </w:rPr>
        <w:t xml:space="preserve"> oraz </w:t>
      </w:r>
      <w:r w:rsidR="00625AB4" w:rsidRPr="00A059E9">
        <w:rPr>
          <w:rFonts w:ascii="Cambria" w:hAnsi="Cambria" w:cs="Verdana"/>
          <w:color w:val="000000"/>
          <w:sz w:val="22"/>
          <w:szCs w:val="22"/>
          <w:lang w:val="pl-PL" w:eastAsia="pl-PL"/>
        </w:rPr>
        <w:t>(jeśli inna) Krajowa</w:t>
      </w:r>
      <w:r w:rsidRPr="00A059E9">
        <w:rPr>
          <w:rFonts w:ascii="Cambria" w:hAnsi="Cambria" w:cs="Verdana"/>
          <w:color w:val="000000"/>
          <w:sz w:val="22"/>
          <w:szCs w:val="22"/>
          <w:lang w:val="pl-PL" w:eastAsia="pl-PL"/>
        </w:rPr>
        <w:t xml:space="preserve"> </w:t>
      </w:r>
      <w:r w:rsidR="00625AB4" w:rsidRPr="00A059E9">
        <w:rPr>
          <w:rFonts w:ascii="Cambria" w:hAnsi="Cambria" w:cs="Verdana"/>
          <w:color w:val="000000"/>
          <w:sz w:val="22"/>
          <w:szCs w:val="22"/>
          <w:lang w:val="pl-PL" w:eastAsia="pl-PL"/>
        </w:rPr>
        <w:t>o</w:t>
      </w:r>
      <w:r w:rsidRPr="00A059E9">
        <w:rPr>
          <w:rFonts w:ascii="Cambria" w:hAnsi="Cambria" w:cs="Verdana"/>
          <w:color w:val="000000"/>
          <w:sz w:val="22"/>
          <w:szCs w:val="22"/>
          <w:lang w:val="pl-PL" w:eastAsia="pl-PL"/>
        </w:rPr>
        <w:t xml:space="preserve">rganizacja </w:t>
      </w:r>
      <w:r w:rsidR="00625AB4" w:rsidRPr="00A059E9">
        <w:rPr>
          <w:rFonts w:ascii="Cambria" w:hAnsi="Cambria" w:cs="Verdana"/>
          <w:color w:val="000000"/>
          <w:sz w:val="22"/>
          <w:szCs w:val="22"/>
          <w:lang w:val="pl-PL" w:eastAsia="pl-PL"/>
        </w:rPr>
        <w:t>a</w:t>
      </w:r>
      <w:r w:rsidRPr="00A059E9">
        <w:rPr>
          <w:rFonts w:ascii="Cambria" w:hAnsi="Cambria" w:cs="Verdana"/>
          <w:color w:val="000000"/>
          <w:sz w:val="22"/>
          <w:szCs w:val="22"/>
          <w:lang w:val="pl-PL" w:eastAsia="pl-PL"/>
        </w:rPr>
        <w:t>ntydopingowa właściwa ze względu na miejsca zamieszkania osoby</w:t>
      </w:r>
      <w:r w:rsidR="000B5B7D" w:rsidRPr="00A059E9">
        <w:rPr>
          <w:rFonts w:ascii="Cambria" w:hAnsi="Cambria" w:cs="Verdana"/>
          <w:color w:val="000000"/>
          <w:sz w:val="22"/>
          <w:szCs w:val="22"/>
          <w:lang w:val="pl-PL"/>
        </w:rPr>
        <w:t xml:space="preserve">, w szczególności Polski </w:t>
      </w:r>
      <w:r w:rsidR="00227CD9">
        <w:rPr>
          <w:rFonts w:ascii="Cambria" w:hAnsi="Cambria" w:cs="Verdana"/>
          <w:color w:val="000000"/>
          <w:sz w:val="22"/>
          <w:szCs w:val="22"/>
          <w:lang w:val="pl-PL"/>
        </w:rPr>
        <w:t>Związek</w:t>
      </w:r>
      <w:r w:rsidR="000B5B7D" w:rsidRPr="00A059E9">
        <w:rPr>
          <w:rFonts w:ascii="Cambria" w:hAnsi="Cambria" w:cs="Verdana"/>
          <w:color w:val="000000"/>
          <w:sz w:val="22"/>
          <w:szCs w:val="22"/>
          <w:lang w:val="pl-PL"/>
        </w:rPr>
        <w:t xml:space="preserve"> Sportowy</w:t>
      </w:r>
      <w:r w:rsidRPr="00A059E9">
        <w:rPr>
          <w:rFonts w:ascii="Cambria" w:hAnsi="Cambria" w:cs="Verdana"/>
          <w:color w:val="000000"/>
          <w:sz w:val="22"/>
          <w:szCs w:val="22"/>
          <w:lang w:val="pl-PL" w:eastAsia="pl-PL"/>
        </w:rPr>
        <w:t xml:space="preserve">; (e) </w:t>
      </w:r>
      <w:r w:rsidR="00625AB4" w:rsidRPr="00A059E9">
        <w:rPr>
          <w:rFonts w:ascii="Cambria" w:hAnsi="Cambria" w:cs="Verdana"/>
          <w:color w:val="000000"/>
          <w:sz w:val="22"/>
          <w:szCs w:val="22"/>
          <w:lang w:val="pl-PL" w:eastAsia="pl-PL"/>
        </w:rPr>
        <w:t xml:space="preserve">Międzynarodowy Komitet Olimpijski lub Międzynarodowy Komitet </w:t>
      </w:r>
      <w:r w:rsidR="00625AB4" w:rsidRPr="00A059E9">
        <w:rPr>
          <w:rFonts w:ascii="Cambria" w:hAnsi="Cambria" w:cs="Verdana"/>
          <w:color w:val="000000"/>
          <w:sz w:val="22"/>
          <w:szCs w:val="22"/>
          <w:lang w:val="pl-PL" w:eastAsia="pl-PL"/>
        </w:rPr>
        <w:lastRenderedPageBreak/>
        <w:t xml:space="preserve">Paraolimpijski </w:t>
      </w:r>
      <w:r w:rsidR="00625AB4" w:rsidRPr="00A059E9">
        <w:rPr>
          <w:rFonts w:ascii="Cambria" w:hAnsi="Cambria" w:cs="Verdana"/>
          <w:color w:val="000000"/>
          <w:sz w:val="22"/>
          <w:szCs w:val="22"/>
          <w:lang w:val="pl-PL"/>
        </w:rPr>
        <w:t>gdy decyzja może mieć skutki związane z Igrzyskami Olimpijskimi lub Igrzyskami Paraolimpijskimi, w tym z decyzjami dotyczącymi prawa do uczestnictwa w Igrzyskach Olimpijskich lub Igrzyskach Paraolimpijskich; oraz (f) WADA.</w:t>
      </w:r>
      <w:r w:rsidR="000B5B7D" w:rsidRPr="00A059E9" w:rsidDel="000B5B7D">
        <w:rPr>
          <w:rFonts w:ascii="Cambria" w:hAnsi="Cambria" w:cs="Verdana"/>
          <w:color w:val="000000"/>
          <w:sz w:val="22"/>
          <w:szCs w:val="22"/>
          <w:lang w:val="pl-PL"/>
        </w:rPr>
        <w:t xml:space="preserve"> </w:t>
      </w:r>
    </w:p>
    <w:p w14:paraId="4831548E" w14:textId="73798EAA" w:rsidR="00475866" w:rsidRPr="00A059E9" w:rsidRDefault="00625AB4" w:rsidP="00245CA7">
      <w:pPr>
        <w:ind w:left="1440"/>
        <w:jc w:val="both"/>
        <w:rPr>
          <w:rFonts w:ascii="Cambria" w:hAnsi="Cambria" w:cs="Verdana"/>
          <w:color w:val="000000"/>
          <w:sz w:val="22"/>
          <w:szCs w:val="22"/>
          <w:lang w:val="pl-PL"/>
        </w:rPr>
      </w:pPr>
      <w:r w:rsidRPr="00A059E9">
        <w:rPr>
          <w:rFonts w:ascii="Cambria" w:hAnsi="Cambria" w:cs="Verdana"/>
          <w:color w:val="000000"/>
          <w:sz w:val="22"/>
          <w:szCs w:val="22"/>
          <w:lang w:val="pl-PL"/>
        </w:rPr>
        <w:t xml:space="preserve">W sprawach z Artykułu 13.2.2 prawo do wniesienia odwołania do CAS od </w:t>
      </w:r>
      <w:r w:rsidR="00611A4D" w:rsidRPr="00A059E9">
        <w:rPr>
          <w:rFonts w:ascii="Cambria" w:hAnsi="Cambria" w:cs="Verdana"/>
          <w:color w:val="000000"/>
          <w:sz w:val="22"/>
          <w:szCs w:val="22"/>
          <w:lang w:val="pl-PL"/>
        </w:rPr>
        <w:t xml:space="preserve">orzeczenia </w:t>
      </w:r>
      <w:r w:rsidRPr="00A059E9">
        <w:rPr>
          <w:rFonts w:ascii="Cambria" w:hAnsi="Cambria" w:cs="Verdana"/>
          <w:color w:val="000000"/>
          <w:sz w:val="22"/>
          <w:szCs w:val="22"/>
          <w:lang w:val="pl-PL"/>
        </w:rPr>
        <w:t xml:space="preserve">organu odwoławczego szczebla krajowego przysługuje także WADA, Międzynarodowemu Komitetowi Olimpijskiemu, Międzynarodowemu Komitetowi Paraolimpijskiemu oraz właściwym </w:t>
      </w:r>
      <w:r w:rsidR="00C45D5C">
        <w:rPr>
          <w:rFonts w:ascii="Cambria" w:hAnsi="Cambria" w:cs="Verdana"/>
          <w:color w:val="000000"/>
          <w:sz w:val="22"/>
          <w:szCs w:val="22"/>
          <w:lang w:val="pl-PL"/>
        </w:rPr>
        <w:t>Federacj</w:t>
      </w:r>
      <w:r w:rsidRPr="00A059E9">
        <w:rPr>
          <w:rFonts w:ascii="Cambria" w:hAnsi="Cambria" w:cs="Verdana"/>
          <w:color w:val="000000"/>
          <w:sz w:val="22"/>
          <w:szCs w:val="22"/>
          <w:lang w:val="pl-PL"/>
        </w:rPr>
        <w:t xml:space="preserve">om międzynarodowym. Każda strona wnosząca odwołanie ma prawo do uzyskania pomocy CAS w uzyskaniu odpowiednich informacji od organizacji antydopingowej, od </w:t>
      </w:r>
      <w:r w:rsidR="00611A4D" w:rsidRPr="00A059E9">
        <w:rPr>
          <w:rFonts w:ascii="Cambria" w:hAnsi="Cambria" w:cs="Verdana"/>
          <w:color w:val="000000"/>
          <w:sz w:val="22"/>
          <w:szCs w:val="22"/>
          <w:lang w:val="pl-PL"/>
        </w:rPr>
        <w:t xml:space="preserve">orzeczenia </w:t>
      </w:r>
      <w:r w:rsidRPr="00A059E9">
        <w:rPr>
          <w:rFonts w:ascii="Cambria" w:hAnsi="Cambria" w:cs="Verdana"/>
          <w:color w:val="000000"/>
          <w:sz w:val="22"/>
          <w:szCs w:val="22"/>
          <w:lang w:val="pl-PL"/>
        </w:rPr>
        <w:t>której wnoszone jest odwołanie a takie informacje, jeśli CAS tak postanowi, muszą być przekazane.</w:t>
      </w:r>
    </w:p>
    <w:p w14:paraId="2785A474" w14:textId="77777777" w:rsidR="00475866" w:rsidRPr="00A059E9" w:rsidRDefault="00475866" w:rsidP="00245CA7">
      <w:pPr>
        <w:ind w:left="1440"/>
        <w:jc w:val="both"/>
        <w:rPr>
          <w:rFonts w:ascii="Cambria" w:hAnsi="Cambria"/>
          <w:sz w:val="22"/>
          <w:szCs w:val="22"/>
          <w:lang w:val="pl-PL"/>
        </w:rPr>
      </w:pPr>
    </w:p>
    <w:p w14:paraId="4D02B9F3" w14:textId="77777777" w:rsidR="00475866" w:rsidRPr="00A059E9" w:rsidRDefault="00625AB4" w:rsidP="00245CA7">
      <w:pPr>
        <w:ind w:left="1440"/>
        <w:jc w:val="both"/>
        <w:rPr>
          <w:rFonts w:ascii="Cambria" w:hAnsi="Cambria"/>
          <w:sz w:val="22"/>
          <w:szCs w:val="22"/>
          <w:lang w:val="pl-PL"/>
        </w:rPr>
      </w:pPr>
      <w:r w:rsidRPr="00A059E9">
        <w:rPr>
          <w:rFonts w:ascii="Cambria" w:hAnsi="Cambria" w:cs="Verdana"/>
          <w:color w:val="000000"/>
          <w:sz w:val="22"/>
          <w:szCs w:val="22"/>
          <w:lang w:val="pl-PL" w:eastAsia="pl-PL"/>
        </w:rPr>
        <w:t xml:space="preserve">Bez uszczerbku dla innych postanowień zawartych w niniejszych Przepisach </w:t>
      </w:r>
      <w:r w:rsidR="00605EE5" w:rsidRPr="00A059E9">
        <w:rPr>
          <w:rFonts w:ascii="Cambria" w:hAnsi="Cambria" w:cs="Verdana"/>
          <w:color w:val="000000"/>
          <w:sz w:val="22"/>
          <w:szCs w:val="22"/>
          <w:lang w:val="pl-PL" w:eastAsia="pl-PL"/>
        </w:rPr>
        <w:t>a</w:t>
      </w:r>
      <w:r w:rsidRPr="00A059E9">
        <w:rPr>
          <w:rFonts w:ascii="Cambria" w:hAnsi="Cambria" w:cs="Verdana"/>
          <w:color w:val="000000"/>
          <w:sz w:val="22"/>
          <w:szCs w:val="22"/>
          <w:lang w:val="pl-PL" w:eastAsia="pl-PL"/>
        </w:rPr>
        <w:t xml:space="preserve">ntydopingowych, jedyną osobą, której przysługuje odwołanie od kary tymczasowego </w:t>
      </w:r>
      <w:r w:rsidR="00275D07">
        <w:rPr>
          <w:rFonts w:ascii="Cambria" w:hAnsi="Cambria" w:cs="Verdana"/>
          <w:color w:val="000000"/>
          <w:sz w:val="22"/>
          <w:szCs w:val="22"/>
          <w:lang w:val="pl-PL" w:eastAsia="pl-PL"/>
        </w:rPr>
        <w:t>wykluczenia</w:t>
      </w:r>
      <w:r w:rsidR="00275D07" w:rsidRPr="00A059E9">
        <w:rPr>
          <w:rFonts w:ascii="Cambria" w:hAnsi="Cambria" w:cs="Verdana"/>
          <w:color w:val="000000"/>
          <w:sz w:val="22"/>
          <w:szCs w:val="22"/>
          <w:lang w:val="pl-PL" w:eastAsia="pl-PL"/>
        </w:rPr>
        <w:t xml:space="preserve"> </w:t>
      </w:r>
      <w:r w:rsidRPr="00A059E9">
        <w:rPr>
          <w:rFonts w:ascii="Cambria" w:hAnsi="Cambria" w:cs="Verdana"/>
          <w:color w:val="000000"/>
          <w:sz w:val="22"/>
          <w:szCs w:val="22"/>
          <w:lang w:val="pl-PL" w:eastAsia="pl-PL"/>
        </w:rPr>
        <w:t xml:space="preserve">jest </w:t>
      </w:r>
      <w:r w:rsidR="00605EE5" w:rsidRPr="00A059E9">
        <w:rPr>
          <w:rFonts w:ascii="Cambria" w:hAnsi="Cambria" w:cs="Verdana"/>
          <w:color w:val="000000"/>
          <w:sz w:val="22"/>
          <w:szCs w:val="22"/>
          <w:lang w:val="pl-PL" w:eastAsia="pl-PL"/>
        </w:rPr>
        <w:t>zawodnik</w:t>
      </w:r>
      <w:r w:rsidRPr="00A059E9">
        <w:rPr>
          <w:rFonts w:ascii="Cambria" w:hAnsi="Cambria" w:cs="Verdana"/>
          <w:color w:val="000000"/>
          <w:sz w:val="22"/>
          <w:szCs w:val="22"/>
          <w:lang w:val="pl-PL" w:eastAsia="pl-PL"/>
        </w:rPr>
        <w:t xml:space="preserve"> lub inna osoba, na którą nałożono tę karę</w:t>
      </w:r>
      <w:r w:rsidR="00605EE5" w:rsidRPr="00A059E9">
        <w:rPr>
          <w:rFonts w:ascii="Cambria" w:hAnsi="Cambria" w:cs="Verdana"/>
          <w:color w:val="000000"/>
          <w:sz w:val="22"/>
          <w:szCs w:val="22"/>
          <w:lang w:val="pl-PL" w:eastAsia="pl-PL"/>
        </w:rPr>
        <w:t>.</w:t>
      </w:r>
    </w:p>
    <w:p w14:paraId="7CA487E0" w14:textId="77777777" w:rsidR="003A10C7" w:rsidRPr="00A059E9" w:rsidRDefault="003A10C7" w:rsidP="00245CA7">
      <w:pPr>
        <w:jc w:val="both"/>
        <w:rPr>
          <w:rFonts w:ascii="Cambria" w:hAnsi="Cambria"/>
          <w:sz w:val="22"/>
          <w:szCs w:val="22"/>
          <w:lang w:val="pl-PL"/>
        </w:rPr>
      </w:pPr>
    </w:p>
    <w:p w14:paraId="4EFD8C18" w14:textId="77777777" w:rsidR="00475866" w:rsidRPr="00A059E9" w:rsidRDefault="00475866" w:rsidP="00245CA7">
      <w:pPr>
        <w:ind w:left="1440"/>
        <w:jc w:val="both"/>
        <w:rPr>
          <w:rFonts w:ascii="Cambria" w:hAnsi="Cambria"/>
          <w:spacing w:val="-3"/>
          <w:sz w:val="22"/>
          <w:szCs w:val="22"/>
          <w:lang w:val="pl-PL"/>
        </w:rPr>
      </w:pPr>
      <w:bookmarkStart w:id="228" w:name="_DV_C689"/>
      <w:r w:rsidRPr="00A059E9">
        <w:rPr>
          <w:rFonts w:ascii="Cambria" w:hAnsi="Cambria"/>
          <w:b/>
          <w:spacing w:val="-3"/>
          <w:sz w:val="22"/>
          <w:szCs w:val="22"/>
          <w:lang w:val="pl-PL"/>
        </w:rPr>
        <w:t>13.2.4</w:t>
      </w:r>
      <w:r w:rsidR="00DF4509" w:rsidRPr="00A059E9">
        <w:rPr>
          <w:rFonts w:ascii="Cambria" w:hAnsi="Cambria"/>
          <w:spacing w:val="-3"/>
          <w:sz w:val="22"/>
          <w:szCs w:val="22"/>
          <w:lang w:val="pl-PL"/>
        </w:rPr>
        <w:t xml:space="preserve"> </w:t>
      </w:r>
      <w:r w:rsidR="009D0BCE" w:rsidRPr="00A059E9">
        <w:rPr>
          <w:rFonts w:ascii="Cambria" w:hAnsi="Cambria"/>
          <w:spacing w:val="-3"/>
          <w:sz w:val="22"/>
          <w:szCs w:val="22"/>
          <w:lang w:val="pl-PL"/>
        </w:rPr>
        <w:t xml:space="preserve">Odwołania </w:t>
      </w:r>
      <w:r w:rsidR="005B3947" w:rsidRPr="00A059E9">
        <w:rPr>
          <w:rFonts w:ascii="Cambria" w:hAnsi="Cambria"/>
          <w:spacing w:val="-3"/>
          <w:sz w:val="22"/>
          <w:szCs w:val="22"/>
          <w:lang w:val="pl-PL"/>
        </w:rPr>
        <w:t>wzajemne i inne dalsze apelacje dozwolone</w:t>
      </w:r>
      <w:bookmarkEnd w:id="228"/>
    </w:p>
    <w:p w14:paraId="6FF447F6" w14:textId="77777777" w:rsidR="00475866" w:rsidRPr="00A059E9" w:rsidRDefault="00475866" w:rsidP="00245CA7">
      <w:pPr>
        <w:ind w:left="1440"/>
        <w:jc w:val="both"/>
        <w:rPr>
          <w:rFonts w:ascii="Cambria" w:hAnsi="Cambria"/>
          <w:spacing w:val="-3"/>
          <w:sz w:val="22"/>
          <w:szCs w:val="22"/>
          <w:lang w:val="pl-PL"/>
        </w:rPr>
      </w:pPr>
    </w:p>
    <w:p w14:paraId="0979A101" w14:textId="77777777" w:rsidR="00475866" w:rsidRPr="00A059E9" w:rsidRDefault="009D0BCE" w:rsidP="00245CA7">
      <w:pPr>
        <w:ind w:left="1440"/>
        <w:jc w:val="both"/>
        <w:rPr>
          <w:rFonts w:ascii="Cambria" w:hAnsi="Cambria"/>
          <w:spacing w:val="-3"/>
          <w:sz w:val="22"/>
          <w:szCs w:val="22"/>
          <w:lang w:val="pl-PL"/>
        </w:rPr>
      </w:pPr>
      <w:bookmarkStart w:id="229" w:name="_DV_C690"/>
      <w:r w:rsidRPr="00A059E9">
        <w:rPr>
          <w:rFonts w:ascii="Cambria" w:hAnsi="Cambria"/>
          <w:spacing w:val="-3"/>
          <w:sz w:val="22"/>
          <w:szCs w:val="22"/>
          <w:lang w:val="pl-PL"/>
        </w:rPr>
        <w:t xml:space="preserve">Odwołania </w:t>
      </w:r>
      <w:r w:rsidR="005B3947" w:rsidRPr="00A059E9">
        <w:rPr>
          <w:rFonts w:ascii="Cambria" w:hAnsi="Cambria"/>
          <w:spacing w:val="-3"/>
          <w:sz w:val="22"/>
          <w:szCs w:val="22"/>
          <w:lang w:val="pl-PL"/>
        </w:rPr>
        <w:t xml:space="preserve">wzajemne i inne dalsze apelacje wnoszone przez dowolną stronę pozwaną w sprawach rozpatrywanych przez CAS na mocy Kodeksu są dozwolone. Strona mająca prawo do wniesienia </w:t>
      </w:r>
      <w:r w:rsidRPr="00A059E9">
        <w:rPr>
          <w:rFonts w:ascii="Cambria" w:hAnsi="Cambria"/>
          <w:spacing w:val="-3"/>
          <w:sz w:val="22"/>
          <w:szCs w:val="22"/>
          <w:lang w:val="pl-PL"/>
        </w:rPr>
        <w:t xml:space="preserve">odwołania </w:t>
      </w:r>
      <w:r w:rsidR="005B3947" w:rsidRPr="00A059E9">
        <w:rPr>
          <w:rFonts w:ascii="Cambria" w:hAnsi="Cambria"/>
          <w:spacing w:val="-3"/>
          <w:sz w:val="22"/>
          <w:szCs w:val="22"/>
          <w:lang w:val="pl-PL"/>
        </w:rPr>
        <w:t xml:space="preserve">na mocy niniejszego Artykułu 13 musi wnieść </w:t>
      </w:r>
      <w:r w:rsidRPr="00A059E9">
        <w:rPr>
          <w:rFonts w:ascii="Cambria" w:hAnsi="Cambria"/>
          <w:spacing w:val="-3"/>
          <w:sz w:val="22"/>
          <w:szCs w:val="22"/>
          <w:lang w:val="pl-PL"/>
        </w:rPr>
        <w:t xml:space="preserve">odwołanie wzajemne </w:t>
      </w:r>
      <w:r w:rsidR="005B3947" w:rsidRPr="00A059E9">
        <w:rPr>
          <w:rFonts w:ascii="Cambria" w:hAnsi="Cambria"/>
          <w:spacing w:val="-3"/>
          <w:sz w:val="22"/>
          <w:szCs w:val="22"/>
          <w:lang w:val="pl-PL"/>
        </w:rPr>
        <w:t>lub dalszą najpóźniej w terminie udzielenia odpowiedzi przez stronę.</w:t>
      </w:r>
      <w:bookmarkEnd w:id="229"/>
    </w:p>
    <w:p w14:paraId="1A2267ED" w14:textId="77777777" w:rsidR="00475866" w:rsidRPr="00A059E9" w:rsidRDefault="00475866" w:rsidP="00245CA7">
      <w:pPr>
        <w:jc w:val="both"/>
        <w:rPr>
          <w:rStyle w:val="DeltaViewInsertion"/>
          <w:rFonts w:ascii="Cambria" w:hAnsi="Cambria" w:cs="Verdana"/>
          <w:sz w:val="22"/>
          <w:szCs w:val="22"/>
          <w:lang w:val="pl-PL"/>
        </w:rPr>
      </w:pPr>
    </w:p>
    <w:p w14:paraId="34F9AA4B" w14:textId="366C5040" w:rsidR="00475866" w:rsidRPr="00A059E9" w:rsidRDefault="00475866" w:rsidP="00245CA7">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5B3947" w:rsidRPr="00A059E9">
        <w:rPr>
          <w:rFonts w:ascii="Cambria" w:hAnsi="Cambria"/>
          <w:i/>
          <w:sz w:val="22"/>
          <w:szCs w:val="22"/>
          <w:lang w:val="pl-PL"/>
        </w:rPr>
        <w:t xml:space="preserve">rtykułu </w:t>
      </w:r>
      <w:r w:rsidRPr="00A059E9">
        <w:rPr>
          <w:rFonts w:ascii="Cambria" w:hAnsi="Cambria"/>
          <w:i/>
          <w:sz w:val="22"/>
          <w:szCs w:val="22"/>
          <w:lang w:val="pl-PL"/>
        </w:rPr>
        <w:t xml:space="preserve">13.2.4: </w:t>
      </w:r>
      <w:r w:rsidR="005B3947" w:rsidRPr="00A059E9">
        <w:rPr>
          <w:rFonts w:ascii="Cambria" w:hAnsi="Cambria"/>
          <w:i/>
          <w:sz w:val="22"/>
          <w:szCs w:val="22"/>
          <w:lang w:val="pl-PL"/>
        </w:rPr>
        <w:t xml:space="preserve">Niniejsze postanowienie jest konieczne gdyż od 2011 r. przepisy CAS nie dają zawodnikowi prawa do wnoszenia </w:t>
      </w:r>
      <w:r w:rsidR="009D0BCE" w:rsidRPr="00A059E9">
        <w:rPr>
          <w:rFonts w:ascii="Cambria" w:hAnsi="Cambria"/>
          <w:i/>
          <w:sz w:val="22"/>
          <w:szCs w:val="22"/>
          <w:lang w:val="pl-PL"/>
        </w:rPr>
        <w:t xml:space="preserve">odwołania </w:t>
      </w:r>
      <w:r w:rsidR="005B3947" w:rsidRPr="00A059E9">
        <w:rPr>
          <w:rFonts w:ascii="Cambria" w:hAnsi="Cambria"/>
          <w:i/>
          <w:sz w:val="22"/>
          <w:szCs w:val="22"/>
          <w:lang w:val="pl-PL"/>
        </w:rPr>
        <w:t>wzajemne</w:t>
      </w:r>
      <w:r w:rsidR="009D0BCE" w:rsidRPr="00A059E9">
        <w:rPr>
          <w:rFonts w:ascii="Cambria" w:hAnsi="Cambria"/>
          <w:i/>
          <w:sz w:val="22"/>
          <w:szCs w:val="22"/>
          <w:lang w:val="pl-PL"/>
        </w:rPr>
        <w:t>go</w:t>
      </w:r>
      <w:r w:rsidR="005B3947" w:rsidRPr="00A059E9">
        <w:rPr>
          <w:rFonts w:ascii="Cambria" w:hAnsi="Cambria"/>
          <w:i/>
          <w:sz w:val="22"/>
          <w:szCs w:val="22"/>
          <w:lang w:val="pl-PL"/>
        </w:rPr>
        <w:t xml:space="preserve">, gdy organizacja antydopingowa wniesie odwołanie od </w:t>
      </w:r>
      <w:r w:rsidR="00F742AC" w:rsidRPr="00A059E9">
        <w:rPr>
          <w:rFonts w:ascii="Cambria" w:hAnsi="Cambria"/>
          <w:i/>
          <w:sz w:val="22"/>
          <w:szCs w:val="22"/>
          <w:lang w:val="pl-PL"/>
        </w:rPr>
        <w:t>orzeczenia</w:t>
      </w:r>
      <w:r w:rsidR="005B3947" w:rsidRPr="00A059E9">
        <w:rPr>
          <w:rFonts w:ascii="Cambria" w:hAnsi="Cambria"/>
          <w:i/>
          <w:sz w:val="22"/>
          <w:szCs w:val="22"/>
          <w:lang w:val="pl-PL"/>
        </w:rPr>
        <w:t xml:space="preserve"> po wygaśnięciu prawa zawodnika do wniesienia odwołania. Niniejs</w:t>
      </w:r>
      <w:r w:rsidR="001558C8">
        <w:rPr>
          <w:rFonts w:ascii="Cambria" w:hAnsi="Cambria"/>
          <w:i/>
          <w:sz w:val="22"/>
          <w:szCs w:val="22"/>
          <w:lang w:val="pl-PL"/>
        </w:rPr>
        <w:t xml:space="preserve">ze postanowienie zezwala na rozprawę przy udziale </w:t>
      </w:r>
      <w:r w:rsidR="005B3947" w:rsidRPr="00A059E9">
        <w:rPr>
          <w:rFonts w:ascii="Cambria" w:hAnsi="Cambria"/>
          <w:i/>
          <w:sz w:val="22"/>
          <w:szCs w:val="22"/>
          <w:lang w:val="pl-PL"/>
        </w:rPr>
        <w:t>wszystki</w:t>
      </w:r>
      <w:r w:rsidR="001558C8">
        <w:rPr>
          <w:rFonts w:ascii="Cambria" w:hAnsi="Cambria"/>
          <w:i/>
          <w:sz w:val="22"/>
          <w:szCs w:val="22"/>
          <w:lang w:val="pl-PL"/>
        </w:rPr>
        <w:t>ch</w:t>
      </w:r>
      <w:r w:rsidR="005B3947" w:rsidRPr="00A059E9">
        <w:rPr>
          <w:rFonts w:ascii="Cambria" w:hAnsi="Cambria"/>
          <w:i/>
          <w:sz w:val="22"/>
          <w:szCs w:val="22"/>
          <w:lang w:val="pl-PL"/>
        </w:rPr>
        <w:t xml:space="preserve"> stron].</w:t>
      </w:r>
    </w:p>
    <w:p w14:paraId="6906C5C0" w14:textId="77777777" w:rsidR="00475866" w:rsidRPr="00A059E9" w:rsidRDefault="00475866" w:rsidP="00245CA7">
      <w:pPr>
        <w:jc w:val="both"/>
        <w:rPr>
          <w:rFonts w:ascii="Cambria" w:hAnsi="Cambria" w:cs="Verdana"/>
          <w:color w:val="000000"/>
          <w:sz w:val="22"/>
          <w:szCs w:val="22"/>
          <w:lang w:val="pl-PL"/>
        </w:rPr>
      </w:pPr>
    </w:p>
    <w:p w14:paraId="43DD5408" w14:textId="77777777" w:rsidR="00475866" w:rsidRPr="00A059E9" w:rsidRDefault="00475866" w:rsidP="00245CA7">
      <w:pPr>
        <w:ind w:left="720"/>
        <w:jc w:val="both"/>
        <w:rPr>
          <w:rFonts w:ascii="Cambria" w:hAnsi="Cambria"/>
          <w:b/>
          <w:sz w:val="22"/>
          <w:szCs w:val="22"/>
          <w:lang w:val="pl-PL"/>
        </w:rPr>
      </w:pPr>
      <w:r w:rsidRPr="00A059E9">
        <w:rPr>
          <w:rFonts w:ascii="Cambria" w:hAnsi="Cambria"/>
          <w:b/>
          <w:sz w:val="22"/>
          <w:szCs w:val="22"/>
          <w:lang w:val="pl-PL"/>
        </w:rPr>
        <w:t>13.3</w:t>
      </w:r>
      <w:r w:rsidRPr="00A059E9">
        <w:rPr>
          <w:rFonts w:ascii="Cambria" w:hAnsi="Cambria"/>
          <w:b/>
          <w:sz w:val="22"/>
          <w:szCs w:val="22"/>
          <w:lang w:val="pl-PL"/>
        </w:rPr>
        <w:tab/>
      </w:r>
      <w:r w:rsidR="005B3947" w:rsidRPr="00A059E9">
        <w:rPr>
          <w:rFonts w:ascii="Cambria" w:hAnsi="Cambria"/>
          <w:b/>
          <w:sz w:val="22"/>
          <w:szCs w:val="22"/>
          <w:lang w:val="pl-PL"/>
        </w:rPr>
        <w:t xml:space="preserve">Niewydanie </w:t>
      </w:r>
      <w:r w:rsidR="009D0BCE" w:rsidRPr="00A059E9">
        <w:rPr>
          <w:rFonts w:ascii="Cambria" w:hAnsi="Cambria"/>
          <w:b/>
          <w:sz w:val="22"/>
          <w:szCs w:val="22"/>
          <w:lang w:val="pl-PL"/>
        </w:rPr>
        <w:t xml:space="preserve">orzeczenia </w:t>
      </w:r>
      <w:r w:rsidR="005B3947" w:rsidRPr="00A059E9">
        <w:rPr>
          <w:rFonts w:ascii="Cambria" w:hAnsi="Cambria"/>
          <w:b/>
          <w:sz w:val="22"/>
          <w:szCs w:val="22"/>
          <w:lang w:val="pl-PL"/>
        </w:rPr>
        <w:t>w terminie</w:t>
      </w:r>
    </w:p>
    <w:p w14:paraId="1CED855C" w14:textId="77777777" w:rsidR="00A07752" w:rsidRPr="00A059E9" w:rsidRDefault="00A07752" w:rsidP="00245CA7">
      <w:pPr>
        <w:ind w:left="720"/>
        <w:jc w:val="both"/>
        <w:rPr>
          <w:rFonts w:ascii="Cambria" w:hAnsi="Cambria"/>
          <w:b/>
          <w:i/>
          <w:sz w:val="22"/>
          <w:szCs w:val="22"/>
          <w:lang w:val="pl-PL"/>
        </w:rPr>
      </w:pPr>
    </w:p>
    <w:p w14:paraId="5F21D4B7" w14:textId="1CD26049" w:rsidR="00475866" w:rsidRPr="00A059E9" w:rsidRDefault="005B3947" w:rsidP="00245CA7">
      <w:pPr>
        <w:ind w:left="720"/>
        <w:jc w:val="both"/>
        <w:rPr>
          <w:rFonts w:ascii="Cambria" w:hAnsi="Cambria"/>
          <w:sz w:val="22"/>
          <w:szCs w:val="22"/>
          <w:lang w:val="pl-PL"/>
        </w:rPr>
      </w:pPr>
      <w:r w:rsidRPr="00A059E9">
        <w:rPr>
          <w:rFonts w:ascii="Cambria" w:hAnsi="Cambria"/>
          <w:sz w:val="22"/>
          <w:szCs w:val="22"/>
          <w:lang w:val="pl-PL"/>
        </w:rPr>
        <w:t xml:space="preserve">Gdy w konkretnym przypadku </w:t>
      </w:r>
      <w:r w:rsidR="009D0BCE" w:rsidRPr="00A059E9">
        <w:rPr>
          <w:rFonts w:ascii="Cambria" w:hAnsi="Cambria"/>
          <w:sz w:val="22"/>
          <w:szCs w:val="22"/>
          <w:lang w:val="pl-PL"/>
        </w:rPr>
        <w:t xml:space="preserve">panel dyscyplinarny przy </w:t>
      </w:r>
      <w:proofErr w:type="spellStart"/>
      <w:r w:rsidR="001558C8">
        <w:rPr>
          <w:rFonts w:ascii="Cambria" w:hAnsi="Cambria" w:cs="Verdana"/>
          <w:sz w:val="22"/>
          <w:szCs w:val="22"/>
          <w:lang w:val="pl-PL"/>
        </w:rPr>
        <w:t>KdZDwS</w:t>
      </w:r>
      <w:proofErr w:type="spellEnd"/>
      <w:r w:rsidR="00E91C84">
        <w:rPr>
          <w:rFonts w:ascii="Cambria" w:hAnsi="Cambria" w:cs="Verdana"/>
          <w:sz w:val="22"/>
          <w:szCs w:val="22"/>
          <w:lang w:val="pl-PL"/>
        </w:rPr>
        <w:t xml:space="preserve"> lub Trybunał Arbitrażowy ds. Sportu przy PKOl</w:t>
      </w:r>
      <w:r w:rsidRPr="00A059E9">
        <w:rPr>
          <w:rFonts w:ascii="Cambria" w:hAnsi="Cambria"/>
          <w:sz w:val="22"/>
          <w:szCs w:val="22"/>
          <w:lang w:val="pl-PL"/>
        </w:rPr>
        <w:t xml:space="preserve"> nie podejmie </w:t>
      </w:r>
      <w:r w:rsidR="009D0BCE" w:rsidRPr="00A059E9">
        <w:rPr>
          <w:rFonts w:ascii="Cambria" w:hAnsi="Cambria"/>
          <w:sz w:val="22"/>
          <w:szCs w:val="22"/>
          <w:lang w:val="pl-PL"/>
        </w:rPr>
        <w:t xml:space="preserve">orzeczenia </w:t>
      </w:r>
      <w:r w:rsidRPr="00A059E9">
        <w:rPr>
          <w:rFonts w:ascii="Cambria" w:hAnsi="Cambria"/>
          <w:sz w:val="22"/>
          <w:szCs w:val="22"/>
          <w:lang w:val="pl-PL"/>
        </w:rPr>
        <w:t xml:space="preserve">w sprawie naruszenia przepisów antydopingowych w terminie określonym przez WADA, WADA może wnieść odwołanie bezpośrednio do CAS tak samo, jak w sytuacji, gdyby </w:t>
      </w:r>
      <w:r w:rsidR="009D0BCE" w:rsidRPr="00A059E9">
        <w:rPr>
          <w:rFonts w:ascii="Cambria" w:hAnsi="Cambria"/>
          <w:sz w:val="22"/>
          <w:szCs w:val="22"/>
          <w:lang w:val="pl-PL"/>
        </w:rPr>
        <w:t xml:space="preserve">panel dyscyplinarny przy </w:t>
      </w:r>
      <w:proofErr w:type="spellStart"/>
      <w:r w:rsidR="001558C8">
        <w:rPr>
          <w:rFonts w:ascii="Cambria" w:hAnsi="Cambria" w:cs="Verdana"/>
          <w:sz w:val="22"/>
          <w:szCs w:val="22"/>
          <w:lang w:val="pl-PL"/>
        </w:rPr>
        <w:t>KdZDwS</w:t>
      </w:r>
      <w:proofErr w:type="spellEnd"/>
      <w:r w:rsidRPr="00A059E9">
        <w:rPr>
          <w:rFonts w:ascii="Cambria" w:hAnsi="Cambria"/>
          <w:sz w:val="22"/>
          <w:szCs w:val="22"/>
          <w:lang w:val="pl-PL"/>
        </w:rPr>
        <w:t xml:space="preserve"> </w:t>
      </w:r>
      <w:r w:rsidR="00E91C84">
        <w:rPr>
          <w:rFonts w:ascii="Cambria" w:hAnsi="Cambria" w:cs="Verdana"/>
          <w:sz w:val="22"/>
          <w:szCs w:val="22"/>
          <w:lang w:val="pl-PL"/>
        </w:rPr>
        <w:t>lub Trybunał Arbitrażowy ds. Sportu przy PKOl</w:t>
      </w:r>
      <w:r w:rsidR="00E91C84" w:rsidRPr="00A059E9">
        <w:rPr>
          <w:rFonts w:ascii="Cambria" w:hAnsi="Cambria"/>
          <w:sz w:val="22"/>
          <w:szCs w:val="22"/>
          <w:lang w:val="pl-PL"/>
        </w:rPr>
        <w:t xml:space="preserve"> </w:t>
      </w:r>
      <w:r w:rsidRPr="00A059E9">
        <w:rPr>
          <w:rFonts w:ascii="Cambria" w:hAnsi="Cambria"/>
          <w:sz w:val="22"/>
          <w:szCs w:val="22"/>
          <w:lang w:val="pl-PL"/>
        </w:rPr>
        <w:t xml:space="preserve">stwierdził brak naruszenia przepisów antydopingowych. Jeśli skład orzekający CAS ustali, że naruszone zostały przepisy antydopingowe oraz że WADA działała w sposób rozsądny wnosząc odwołanie bezpośrednio do CAS, wówczas </w:t>
      </w:r>
      <w:proofErr w:type="spellStart"/>
      <w:r w:rsidR="001558C8">
        <w:rPr>
          <w:rFonts w:ascii="Cambria" w:hAnsi="Cambria" w:cs="Verdana"/>
          <w:sz w:val="22"/>
          <w:szCs w:val="22"/>
          <w:lang w:val="pl-PL"/>
        </w:rPr>
        <w:t>KdZDwS</w:t>
      </w:r>
      <w:proofErr w:type="spellEnd"/>
      <w:r w:rsidRPr="00A059E9">
        <w:rPr>
          <w:rFonts w:ascii="Cambria" w:hAnsi="Cambria"/>
          <w:sz w:val="22"/>
          <w:szCs w:val="22"/>
          <w:lang w:val="pl-PL"/>
        </w:rPr>
        <w:t xml:space="preserve"> </w:t>
      </w:r>
      <w:r w:rsidR="00E91C84">
        <w:rPr>
          <w:rFonts w:ascii="Cambria" w:hAnsi="Cambria" w:cs="Verdana"/>
          <w:sz w:val="22"/>
          <w:szCs w:val="22"/>
          <w:lang w:val="pl-PL"/>
        </w:rPr>
        <w:t>lub Trybunał Arbitrażowy ds. Sportu przy PKOl</w:t>
      </w:r>
      <w:r w:rsidR="00E91C84" w:rsidRPr="00A059E9">
        <w:rPr>
          <w:rFonts w:ascii="Cambria" w:hAnsi="Cambria"/>
          <w:sz w:val="22"/>
          <w:szCs w:val="22"/>
          <w:lang w:val="pl-PL"/>
        </w:rPr>
        <w:t xml:space="preserve"> </w:t>
      </w:r>
      <w:r w:rsidRPr="00A059E9">
        <w:rPr>
          <w:rFonts w:ascii="Cambria" w:hAnsi="Cambria"/>
          <w:sz w:val="22"/>
          <w:szCs w:val="22"/>
          <w:lang w:val="pl-PL"/>
        </w:rPr>
        <w:t>zwraca WADA koszty poniesione przez WADA i honoraria prawników związane z apelacją.</w:t>
      </w:r>
    </w:p>
    <w:p w14:paraId="2FEA5676" w14:textId="77777777" w:rsidR="00A07752" w:rsidRPr="00A059E9" w:rsidRDefault="00A07752" w:rsidP="00245CA7">
      <w:pPr>
        <w:jc w:val="both"/>
        <w:rPr>
          <w:rFonts w:ascii="Cambria" w:hAnsi="Cambria"/>
          <w:b/>
          <w:sz w:val="22"/>
          <w:szCs w:val="22"/>
          <w:lang w:val="pl-PL"/>
        </w:rPr>
      </w:pPr>
    </w:p>
    <w:p w14:paraId="4C03A882" w14:textId="7465D473" w:rsidR="0027704A" w:rsidRPr="00A059E9" w:rsidRDefault="0027704A" w:rsidP="0027704A">
      <w:pPr>
        <w:jc w:val="both"/>
        <w:rPr>
          <w:rFonts w:ascii="Cambria" w:hAnsi="Cambria"/>
          <w:i/>
          <w:sz w:val="22"/>
          <w:szCs w:val="22"/>
          <w:lang w:val="pl-PL"/>
        </w:rPr>
      </w:pPr>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5B3947" w:rsidRPr="00A059E9">
        <w:rPr>
          <w:rFonts w:ascii="Cambria" w:hAnsi="Cambria"/>
          <w:i/>
          <w:sz w:val="22"/>
          <w:szCs w:val="22"/>
          <w:lang w:val="pl-PL"/>
        </w:rPr>
        <w:t xml:space="preserve">rtykułu </w:t>
      </w:r>
      <w:r w:rsidRPr="00A059E9">
        <w:rPr>
          <w:rFonts w:ascii="Cambria" w:hAnsi="Cambria"/>
          <w:i/>
          <w:sz w:val="22"/>
          <w:szCs w:val="22"/>
          <w:lang w:val="pl-PL"/>
        </w:rPr>
        <w:t>13.3:</w:t>
      </w:r>
      <w:r w:rsidR="00DF4509" w:rsidRPr="00A059E9">
        <w:rPr>
          <w:rFonts w:ascii="Cambria" w:hAnsi="Cambria"/>
          <w:i/>
          <w:sz w:val="22"/>
          <w:szCs w:val="22"/>
          <w:lang w:val="pl-PL"/>
        </w:rPr>
        <w:t xml:space="preserve"> </w:t>
      </w:r>
      <w:r w:rsidR="005B3947" w:rsidRPr="00A059E9">
        <w:rPr>
          <w:rFonts w:ascii="Cambria" w:hAnsi="Cambria"/>
          <w:i/>
          <w:sz w:val="22"/>
          <w:szCs w:val="22"/>
          <w:lang w:val="pl-PL"/>
        </w:rPr>
        <w:t xml:space="preserve">Biorąc pod uwagę różne okoliczności każdego badania naruszenia przepisów antydopingowych oraz procesu zarządzania wynikami, nie jest możliwe ustalenie </w:t>
      </w:r>
      <w:r w:rsidR="001562E0" w:rsidRPr="00A059E9">
        <w:rPr>
          <w:rFonts w:ascii="Cambria" w:hAnsi="Cambria"/>
          <w:i/>
          <w:sz w:val="22"/>
          <w:szCs w:val="22"/>
          <w:lang w:val="pl-PL"/>
        </w:rPr>
        <w:t>precyzyjnego czasu dla [</w:t>
      </w:r>
      <w:r w:rsidR="00C45D5C">
        <w:rPr>
          <w:rFonts w:ascii="Cambria" w:hAnsi="Cambria"/>
          <w:i/>
          <w:sz w:val="22"/>
          <w:szCs w:val="22"/>
          <w:lang w:val="pl-PL"/>
        </w:rPr>
        <w:t>Federacj</w:t>
      </w:r>
      <w:r w:rsidR="001562E0" w:rsidRPr="00A059E9">
        <w:rPr>
          <w:rFonts w:ascii="Cambria" w:hAnsi="Cambria"/>
          <w:i/>
          <w:sz w:val="22"/>
          <w:szCs w:val="22"/>
          <w:lang w:val="pl-PL"/>
        </w:rPr>
        <w:t xml:space="preserve">i </w:t>
      </w:r>
      <w:r w:rsidR="00C45D5C">
        <w:rPr>
          <w:rFonts w:ascii="Cambria" w:hAnsi="Cambria"/>
          <w:i/>
          <w:sz w:val="22"/>
          <w:szCs w:val="22"/>
          <w:lang w:val="pl-PL"/>
        </w:rPr>
        <w:t>Międzynarodowej</w:t>
      </w:r>
      <w:r w:rsidR="001562E0" w:rsidRPr="00A059E9">
        <w:rPr>
          <w:rFonts w:ascii="Cambria" w:hAnsi="Cambria"/>
          <w:i/>
          <w:sz w:val="22"/>
          <w:szCs w:val="22"/>
          <w:lang w:val="pl-PL"/>
        </w:rPr>
        <w:t xml:space="preserve">] na wydanie </w:t>
      </w:r>
      <w:r w:rsidR="00DF49AB" w:rsidRPr="00A059E9">
        <w:rPr>
          <w:rFonts w:ascii="Cambria" w:hAnsi="Cambria"/>
          <w:i/>
          <w:sz w:val="22"/>
          <w:szCs w:val="22"/>
          <w:lang w:val="pl-PL"/>
        </w:rPr>
        <w:t xml:space="preserve">orzeczenia </w:t>
      </w:r>
      <w:r w:rsidR="001562E0" w:rsidRPr="00A059E9">
        <w:rPr>
          <w:rFonts w:ascii="Cambria" w:hAnsi="Cambria"/>
          <w:i/>
          <w:sz w:val="22"/>
          <w:szCs w:val="22"/>
          <w:lang w:val="pl-PL"/>
        </w:rPr>
        <w:t>zanim WADA wniesie odwołanie bezpośrednio do CAS. Przed podjęciem takiego działania WADA powinna przeprowadzić konsultację z [</w:t>
      </w:r>
      <w:r w:rsidR="00C45D5C">
        <w:rPr>
          <w:rFonts w:ascii="Cambria" w:hAnsi="Cambria"/>
          <w:i/>
          <w:sz w:val="22"/>
          <w:szCs w:val="22"/>
          <w:lang w:val="pl-PL"/>
        </w:rPr>
        <w:t>Federacj</w:t>
      </w:r>
      <w:r w:rsidR="001562E0" w:rsidRPr="00A059E9">
        <w:rPr>
          <w:rFonts w:ascii="Cambria" w:hAnsi="Cambria"/>
          <w:i/>
          <w:sz w:val="22"/>
          <w:szCs w:val="22"/>
          <w:lang w:val="pl-PL"/>
        </w:rPr>
        <w:t>ą międzynarodową] i dać [</w:t>
      </w:r>
      <w:r w:rsidR="00C45D5C">
        <w:rPr>
          <w:rFonts w:ascii="Cambria" w:hAnsi="Cambria"/>
          <w:i/>
          <w:sz w:val="22"/>
          <w:szCs w:val="22"/>
          <w:lang w:val="pl-PL"/>
        </w:rPr>
        <w:t>Federacj</w:t>
      </w:r>
      <w:r w:rsidR="001562E0" w:rsidRPr="00A059E9">
        <w:rPr>
          <w:rFonts w:ascii="Cambria" w:hAnsi="Cambria"/>
          <w:i/>
          <w:sz w:val="22"/>
          <w:szCs w:val="22"/>
          <w:lang w:val="pl-PL"/>
        </w:rPr>
        <w:t xml:space="preserve">i </w:t>
      </w:r>
      <w:r w:rsidR="00C45D5C">
        <w:rPr>
          <w:rFonts w:ascii="Cambria" w:hAnsi="Cambria"/>
          <w:i/>
          <w:sz w:val="22"/>
          <w:szCs w:val="22"/>
          <w:lang w:val="pl-PL"/>
        </w:rPr>
        <w:t>Międzynarodowej</w:t>
      </w:r>
      <w:r w:rsidR="001562E0" w:rsidRPr="00A059E9">
        <w:rPr>
          <w:rFonts w:ascii="Cambria" w:hAnsi="Cambria"/>
          <w:i/>
          <w:sz w:val="22"/>
          <w:szCs w:val="22"/>
          <w:lang w:val="pl-PL"/>
        </w:rPr>
        <w:t>] możliwość wyjaśnienia, dlaczego jeszcze nie wydała decyzji].</w:t>
      </w:r>
      <w:r w:rsidRPr="00A059E9">
        <w:rPr>
          <w:rFonts w:ascii="Cambria" w:hAnsi="Cambria"/>
          <w:i/>
          <w:sz w:val="22"/>
          <w:szCs w:val="22"/>
          <w:lang w:val="pl-PL"/>
        </w:rPr>
        <w:t xml:space="preserve"> </w:t>
      </w:r>
    </w:p>
    <w:p w14:paraId="4364738B" w14:textId="77777777" w:rsidR="0027704A" w:rsidRPr="00A059E9" w:rsidRDefault="0027704A" w:rsidP="0027704A">
      <w:pPr>
        <w:jc w:val="both"/>
        <w:rPr>
          <w:rFonts w:ascii="Cambria" w:hAnsi="Cambria"/>
          <w:i/>
          <w:sz w:val="22"/>
          <w:szCs w:val="22"/>
          <w:lang w:val="pl-PL"/>
        </w:rPr>
      </w:pPr>
    </w:p>
    <w:p w14:paraId="7FB1800C" w14:textId="77777777" w:rsidR="00ED179B" w:rsidRPr="00A059E9" w:rsidRDefault="00ED179B" w:rsidP="00245CA7">
      <w:pPr>
        <w:jc w:val="both"/>
        <w:rPr>
          <w:rFonts w:ascii="Cambria" w:hAnsi="Cambria"/>
          <w:i/>
          <w:sz w:val="22"/>
          <w:szCs w:val="22"/>
          <w:lang w:val="pl-PL"/>
        </w:rPr>
      </w:pPr>
    </w:p>
    <w:p w14:paraId="578A436B" w14:textId="77777777" w:rsidR="00A07752" w:rsidRPr="00A059E9" w:rsidRDefault="00475866" w:rsidP="00245CA7">
      <w:pPr>
        <w:ind w:left="720"/>
        <w:jc w:val="both"/>
        <w:rPr>
          <w:rFonts w:ascii="Cambria" w:hAnsi="Cambria" w:cs="Verdana"/>
          <w:b/>
          <w:bCs/>
          <w:sz w:val="22"/>
          <w:szCs w:val="22"/>
          <w:lang w:val="pl-PL"/>
        </w:rPr>
      </w:pPr>
      <w:r w:rsidRPr="00A059E9">
        <w:rPr>
          <w:rFonts w:ascii="Cambria" w:hAnsi="Cambria"/>
          <w:b/>
          <w:sz w:val="22"/>
          <w:szCs w:val="22"/>
          <w:lang w:val="pl-PL"/>
        </w:rPr>
        <w:lastRenderedPageBreak/>
        <w:t>13.4</w:t>
      </w:r>
      <w:r w:rsidRPr="00A059E9">
        <w:rPr>
          <w:rFonts w:ascii="Cambria" w:hAnsi="Cambria"/>
          <w:b/>
          <w:sz w:val="22"/>
          <w:szCs w:val="22"/>
          <w:lang w:val="pl-PL"/>
        </w:rPr>
        <w:tab/>
        <w:t xml:space="preserve"> </w:t>
      </w:r>
      <w:r w:rsidR="001562E0" w:rsidRPr="00A059E9">
        <w:rPr>
          <w:rFonts w:ascii="Cambria" w:hAnsi="Cambria" w:cs="Verdana"/>
          <w:b/>
          <w:bCs/>
          <w:color w:val="000000"/>
          <w:sz w:val="22"/>
          <w:szCs w:val="22"/>
          <w:lang w:val="pl-PL"/>
        </w:rPr>
        <w:t>Odwołania od decyzji przyznającej lub odmawiającej przyznania wyłączenia dla celów terapeutycznych</w:t>
      </w:r>
    </w:p>
    <w:p w14:paraId="6E4951D6" w14:textId="77777777" w:rsidR="001562E0" w:rsidRPr="00A059E9" w:rsidRDefault="001562E0" w:rsidP="00245CA7">
      <w:pPr>
        <w:ind w:left="720"/>
        <w:jc w:val="both"/>
        <w:rPr>
          <w:rFonts w:ascii="Cambria" w:hAnsi="Cambria"/>
          <w:sz w:val="22"/>
          <w:szCs w:val="22"/>
          <w:lang w:val="pl-PL"/>
        </w:rPr>
      </w:pPr>
    </w:p>
    <w:p w14:paraId="0DD56326" w14:textId="77777777" w:rsidR="00475866" w:rsidRPr="00A059E9" w:rsidRDefault="001562E0" w:rsidP="00245CA7">
      <w:pPr>
        <w:ind w:left="720"/>
        <w:jc w:val="both"/>
        <w:rPr>
          <w:rFonts w:ascii="Cambria" w:hAnsi="Cambria"/>
          <w:sz w:val="22"/>
          <w:szCs w:val="22"/>
          <w:lang w:val="pl-PL"/>
        </w:rPr>
      </w:pPr>
      <w:r w:rsidRPr="00A059E9">
        <w:rPr>
          <w:rFonts w:ascii="Cambria" w:hAnsi="Cambria"/>
          <w:sz w:val="22"/>
          <w:szCs w:val="22"/>
          <w:lang w:val="pl-PL"/>
        </w:rPr>
        <w:t xml:space="preserve">Od decyzji przyznających lub </w:t>
      </w:r>
      <w:r w:rsidR="00DC1620" w:rsidRPr="00A059E9">
        <w:rPr>
          <w:rFonts w:ascii="Cambria" w:hAnsi="Cambria"/>
          <w:sz w:val="22"/>
          <w:szCs w:val="22"/>
          <w:lang w:val="pl-PL"/>
        </w:rPr>
        <w:t>odmawiających</w:t>
      </w:r>
      <w:r w:rsidRPr="00A059E9">
        <w:rPr>
          <w:rFonts w:ascii="Cambria" w:hAnsi="Cambria"/>
          <w:sz w:val="22"/>
          <w:szCs w:val="22"/>
          <w:lang w:val="pl-PL"/>
        </w:rPr>
        <w:t xml:space="preserve"> przyznania wyłączenia dla celów terapeutycznych (TUE) przysługuje odwołanie wyłącznie w sposób opisany </w:t>
      </w:r>
      <w:r w:rsidR="00927CAF">
        <w:rPr>
          <w:rFonts w:ascii="Cambria" w:hAnsi="Cambria"/>
          <w:sz w:val="22"/>
          <w:szCs w:val="22"/>
          <w:lang w:val="pl-PL"/>
        </w:rPr>
        <w:br/>
      </w:r>
      <w:r w:rsidRPr="00A059E9">
        <w:rPr>
          <w:rFonts w:ascii="Cambria" w:hAnsi="Cambria"/>
          <w:sz w:val="22"/>
          <w:szCs w:val="22"/>
          <w:lang w:val="pl-PL"/>
        </w:rPr>
        <w:t xml:space="preserve">w Artykule </w:t>
      </w:r>
      <w:r w:rsidR="00475866" w:rsidRPr="00A059E9">
        <w:rPr>
          <w:rFonts w:ascii="Cambria" w:hAnsi="Cambria"/>
          <w:sz w:val="22"/>
          <w:szCs w:val="22"/>
          <w:lang w:val="pl-PL"/>
        </w:rPr>
        <w:t xml:space="preserve">4.4. </w:t>
      </w:r>
    </w:p>
    <w:p w14:paraId="4E496B91" w14:textId="77777777" w:rsidR="00A07752" w:rsidRPr="00A059E9" w:rsidRDefault="00A07752" w:rsidP="00245CA7">
      <w:pPr>
        <w:jc w:val="both"/>
        <w:rPr>
          <w:rFonts w:ascii="Cambria" w:hAnsi="Cambria"/>
          <w:sz w:val="22"/>
          <w:szCs w:val="22"/>
          <w:lang w:val="pl-PL"/>
        </w:rPr>
      </w:pPr>
    </w:p>
    <w:p w14:paraId="71B06D71" w14:textId="77777777" w:rsidR="00475866" w:rsidRPr="00A059E9" w:rsidRDefault="00475866" w:rsidP="000610CC">
      <w:pPr>
        <w:keepNext/>
        <w:ind w:left="720"/>
        <w:jc w:val="both"/>
        <w:rPr>
          <w:rFonts w:ascii="Cambria" w:hAnsi="Cambria"/>
          <w:b/>
          <w:sz w:val="22"/>
          <w:szCs w:val="22"/>
          <w:lang w:val="pl-PL"/>
        </w:rPr>
      </w:pPr>
      <w:r w:rsidRPr="00A059E9">
        <w:rPr>
          <w:rFonts w:ascii="Cambria" w:hAnsi="Cambria"/>
          <w:b/>
          <w:sz w:val="22"/>
          <w:szCs w:val="22"/>
          <w:lang w:val="pl-PL"/>
        </w:rPr>
        <w:t>13.5</w:t>
      </w:r>
      <w:r w:rsidRPr="00A059E9">
        <w:rPr>
          <w:rFonts w:ascii="Cambria" w:hAnsi="Cambria"/>
          <w:b/>
          <w:sz w:val="22"/>
          <w:szCs w:val="22"/>
          <w:lang w:val="pl-PL"/>
        </w:rPr>
        <w:tab/>
        <w:t xml:space="preserve"> </w:t>
      </w:r>
      <w:r w:rsidR="00992D7A" w:rsidRPr="00A059E9">
        <w:rPr>
          <w:rFonts w:ascii="Cambria" w:hAnsi="Cambria"/>
          <w:b/>
          <w:sz w:val="22"/>
          <w:szCs w:val="22"/>
          <w:lang w:val="pl-PL"/>
        </w:rPr>
        <w:t xml:space="preserve">Powiadamianie o </w:t>
      </w:r>
      <w:r w:rsidR="00DF49AB" w:rsidRPr="00A059E9">
        <w:rPr>
          <w:rFonts w:ascii="Cambria" w:hAnsi="Cambria"/>
          <w:b/>
          <w:sz w:val="22"/>
          <w:szCs w:val="22"/>
          <w:lang w:val="pl-PL"/>
        </w:rPr>
        <w:t xml:space="preserve">orzeczeniach </w:t>
      </w:r>
      <w:r w:rsidR="00992D7A" w:rsidRPr="00A059E9">
        <w:rPr>
          <w:rFonts w:ascii="Cambria" w:hAnsi="Cambria"/>
          <w:b/>
          <w:sz w:val="22"/>
          <w:szCs w:val="22"/>
          <w:lang w:val="pl-PL"/>
        </w:rPr>
        <w:t xml:space="preserve">w sprawie </w:t>
      </w:r>
      <w:proofErr w:type="spellStart"/>
      <w:r w:rsidR="00992D7A" w:rsidRPr="00A059E9">
        <w:rPr>
          <w:rFonts w:ascii="Cambria" w:hAnsi="Cambria"/>
          <w:b/>
          <w:sz w:val="22"/>
          <w:szCs w:val="22"/>
          <w:lang w:val="pl-PL"/>
        </w:rPr>
        <w:t>odwołań</w:t>
      </w:r>
      <w:proofErr w:type="spellEnd"/>
      <w:r w:rsidRPr="00A059E9">
        <w:rPr>
          <w:rFonts w:ascii="Cambria" w:hAnsi="Cambria"/>
          <w:b/>
          <w:sz w:val="22"/>
          <w:szCs w:val="22"/>
          <w:lang w:val="pl-PL"/>
        </w:rPr>
        <w:t xml:space="preserve"> </w:t>
      </w:r>
    </w:p>
    <w:p w14:paraId="18638B1A" w14:textId="77777777" w:rsidR="00A07752" w:rsidRPr="00A059E9" w:rsidRDefault="00A07752" w:rsidP="000610CC">
      <w:pPr>
        <w:keepNext/>
        <w:ind w:left="720"/>
        <w:jc w:val="both"/>
        <w:rPr>
          <w:rFonts w:ascii="Cambria" w:hAnsi="Cambria"/>
          <w:b/>
          <w:sz w:val="22"/>
          <w:szCs w:val="22"/>
          <w:lang w:val="pl-PL"/>
        </w:rPr>
      </w:pPr>
    </w:p>
    <w:p w14:paraId="3DDC3272" w14:textId="77777777" w:rsidR="00475866" w:rsidRPr="00A059E9" w:rsidRDefault="00992D7A" w:rsidP="000610CC">
      <w:pPr>
        <w:keepNext/>
        <w:ind w:left="720"/>
        <w:jc w:val="both"/>
        <w:rPr>
          <w:rFonts w:ascii="Cambria" w:hAnsi="Cambria"/>
          <w:sz w:val="22"/>
          <w:szCs w:val="22"/>
          <w:lang w:val="pl-PL"/>
        </w:rPr>
      </w:pPr>
      <w:r w:rsidRPr="00A059E9">
        <w:rPr>
          <w:rFonts w:ascii="Cambria" w:hAnsi="Cambria"/>
          <w:sz w:val="22"/>
          <w:szCs w:val="22"/>
          <w:lang w:val="pl-PL"/>
        </w:rPr>
        <w:t xml:space="preserve">Każda organizacja antydopingowa, która jest stroną postępowania </w:t>
      </w:r>
      <w:r w:rsidR="000E7FD0" w:rsidRPr="00A059E9">
        <w:rPr>
          <w:rFonts w:ascii="Cambria" w:hAnsi="Cambria"/>
          <w:sz w:val="22"/>
          <w:szCs w:val="22"/>
          <w:lang w:val="pl-PL"/>
        </w:rPr>
        <w:t xml:space="preserve">odwoławczego </w:t>
      </w:r>
      <w:r w:rsidRPr="00A059E9">
        <w:rPr>
          <w:rFonts w:ascii="Cambria" w:hAnsi="Cambria"/>
          <w:sz w:val="22"/>
          <w:szCs w:val="22"/>
          <w:lang w:val="pl-PL"/>
        </w:rPr>
        <w:t xml:space="preserve">bezzwłocznie przekazuje </w:t>
      </w:r>
      <w:r w:rsidR="000E7FD0" w:rsidRPr="00A059E9">
        <w:rPr>
          <w:rFonts w:ascii="Cambria" w:hAnsi="Cambria"/>
          <w:sz w:val="22"/>
          <w:szCs w:val="22"/>
          <w:lang w:val="pl-PL"/>
        </w:rPr>
        <w:t xml:space="preserve">orzeczenie podjęte </w:t>
      </w:r>
      <w:r w:rsidRPr="00A059E9">
        <w:rPr>
          <w:rFonts w:ascii="Cambria" w:hAnsi="Cambria"/>
          <w:sz w:val="22"/>
          <w:szCs w:val="22"/>
          <w:lang w:val="pl-PL"/>
        </w:rPr>
        <w:t xml:space="preserve">w postępowaniu </w:t>
      </w:r>
      <w:r w:rsidR="000E7FD0" w:rsidRPr="00A059E9">
        <w:rPr>
          <w:rFonts w:ascii="Cambria" w:hAnsi="Cambria"/>
          <w:sz w:val="22"/>
          <w:szCs w:val="22"/>
          <w:lang w:val="pl-PL"/>
        </w:rPr>
        <w:t xml:space="preserve">odwoławczym </w:t>
      </w:r>
      <w:r w:rsidRPr="00A059E9">
        <w:rPr>
          <w:rFonts w:ascii="Cambria" w:hAnsi="Cambria"/>
          <w:sz w:val="22"/>
          <w:szCs w:val="22"/>
          <w:lang w:val="pl-PL"/>
        </w:rPr>
        <w:t>zawodnikowi lub innej osoby oraz innym organizacjom antydopingowym, które miałyby prawo do wniesienia odwołania na mocy Artykułu 13.2.3 w sposób opisany w Artykule 14.2.</w:t>
      </w:r>
      <w:r w:rsidR="00DF4509" w:rsidRPr="00A059E9">
        <w:rPr>
          <w:rFonts w:ascii="Cambria" w:hAnsi="Cambria"/>
          <w:sz w:val="22"/>
          <w:szCs w:val="22"/>
          <w:lang w:val="pl-PL"/>
        </w:rPr>
        <w:t xml:space="preserve"> </w:t>
      </w:r>
    </w:p>
    <w:p w14:paraId="43881CA0" w14:textId="77777777" w:rsidR="00475866" w:rsidRPr="00A059E9" w:rsidRDefault="00475866" w:rsidP="00245CA7">
      <w:pPr>
        <w:jc w:val="both"/>
        <w:rPr>
          <w:rFonts w:ascii="Cambria" w:hAnsi="Cambria"/>
          <w:sz w:val="22"/>
          <w:szCs w:val="22"/>
          <w:lang w:val="pl-PL"/>
        </w:rPr>
      </w:pPr>
      <w:r w:rsidRPr="00A059E9">
        <w:rPr>
          <w:rFonts w:ascii="Cambria" w:hAnsi="Cambria"/>
          <w:sz w:val="22"/>
          <w:szCs w:val="22"/>
          <w:lang w:val="pl-PL"/>
        </w:rPr>
        <w:t xml:space="preserve"> </w:t>
      </w:r>
    </w:p>
    <w:p w14:paraId="57BEFE77" w14:textId="77777777" w:rsidR="00A07752" w:rsidRPr="00A059E9" w:rsidRDefault="00A07752" w:rsidP="00245CA7">
      <w:pPr>
        <w:jc w:val="both"/>
        <w:rPr>
          <w:rFonts w:ascii="Cambria" w:hAnsi="Cambria"/>
          <w:sz w:val="22"/>
          <w:szCs w:val="22"/>
          <w:lang w:val="pl-PL"/>
        </w:rPr>
      </w:pPr>
    </w:p>
    <w:p w14:paraId="5534FAFD" w14:textId="77777777" w:rsidR="00475866" w:rsidRPr="00A059E9" w:rsidRDefault="00A07752" w:rsidP="00245CA7">
      <w:pPr>
        <w:ind w:left="720"/>
        <w:jc w:val="both"/>
        <w:rPr>
          <w:rFonts w:ascii="Cambria" w:hAnsi="Cambria"/>
          <w:b/>
          <w:sz w:val="22"/>
          <w:szCs w:val="22"/>
          <w:lang w:val="pl-PL"/>
        </w:rPr>
      </w:pPr>
      <w:r w:rsidRPr="00A059E9">
        <w:rPr>
          <w:rFonts w:ascii="Cambria" w:hAnsi="Cambria"/>
          <w:b/>
          <w:sz w:val="22"/>
          <w:szCs w:val="22"/>
          <w:lang w:val="pl-PL"/>
        </w:rPr>
        <w:t>13.</w:t>
      </w:r>
      <w:r w:rsidR="000E7FD0" w:rsidRPr="00A059E9">
        <w:rPr>
          <w:rFonts w:ascii="Cambria" w:hAnsi="Cambria"/>
          <w:b/>
          <w:sz w:val="22"/>
          <w:szCs w:val="22"/>
          <w:lang w:val="pl-PL"/>
        </w:rPr>
        <w:t>6</w:t>
      </w:r>
      <w:r w:rsidR="00475866" w:rsidRPr="00A059E9">
        <w:rPr>
          <w:rFonts w:ascii="Cambria" w:hAnsi="Cambria"/>
          <w:b/>
          <w:sz w:val="22"/>
          <w:szCs w:val="22"/>
          <w:lang w:val="pl-PL"/>
        </w:rPr>
        <w:tab/>
      </w:r>
      <w:r w:rsidR="00441276" w:rsidRPr="00A059E9">
        <w:rPr>
          <w:rFonts w:ascii="Cambria" w:hAnsi="Cambria"/>
          <w:b/>
          <w:sz w:val="22"/>
          <w:szCs w:val="22"/>
          <w:lang w:val="pl-PL"/>
        </w:rPr>
        <w:t>Termin wniesienia odwołania</w:t>
      </w:r>
      <w:r w:rsidR="00DF4509" w:rsidRPr="00A059E9">
        <w:rPr>
          <w:rFonts w:ascii="Cambria" w:hAnsi="Cambria"/>
          <w:b/>
          <w:sz w:val="22"/>
          <w:szCs w:val="22"/>
          <w:lang w:val="pl-PL"/>
        </w:rPr>
        <w:t xml:space="preserve"> </w:t>
      </w:r>
    </w:p>
    <w:p w14:paraId="6C8D9AFE" w14:textId="77777777" w:rsidR="00A07752" w:rsidRPr="00A059E9" w:rsidRDefault="00A07752" w:rsidP="00245CA7">
      <w:pPr>
        <w:jc w:val="both"/>
        <w:rPr>
          <w:rFonts w:ascii="Cambria" w:hAnsi="Cambria"/>
          <w:b/>
          <w:sz w:val="22"/>
          <w:szCs w:val="22"/>
          <w:lang w:val="pl-PL"/>
        </w:rPr>
      </w:pPr>
    </w:p>
    <w:p w14:paraId="0F7FEF5F" w14:textId="77777777" w:rsidR="00475866" w:rsidRPr="00A059E9" w:rsidRDefault="00A07752" w:rsidP="00245CA7">
      <w:pPr>
        <w:ind w:left="1440"/>
        <w:jc w:val="both"/>
        <w:rPr>
          <w:rFonts w:ascii="Cambria" w:hAnsi="Cambria"/>
          <w:spacing w:val="-3"/>
          <w:sz w:val="22"/>
          <w:szCs w:val="22"/>
          <w:lang w:val="pl-PL"/>
        </w:rPr>
      </w:pPr>
      <w:r w:rsidRPr="00A059E9">
        <w:rPr>
          <w:rFonts w:ascii="Cambria" w:hAnsi="Cambria"/>
          <w:b/>
          <w:spacing w:val="-3"/>
          <w:sz w:val="22"/>
          <w:szCs w:val="22"/>
          <w:lang w:val="pl-PL"/>
        </w:rPr>
        <w:t>13.</w:t>
      </w:r>
      <w:r w:rsidR="000E7FD0" w:rsidRPr="00A059E9">
        <w:rPr>
          <w:rFonts w:ascii="Cambria" w:hAnsi="Cambria"/>
          <w:b/>
          <w:spacing w:val="-3"/>
          <w:sz w:val="22"/>
          <w:szCs w:val="22"/>
          <w:lang w:val="pl-PL"/>
        </w:rPr>
        <w:t>6</w:t>
      </w:r>
      <w:r w:rsidR="00475866" w:rsidRPr="00A059E9">
        <w:rPr>
          <w:rFonts w:ascii="Cambria" w:hAnsi="Cambria"/>
          <w:b/>
          <w:spacing w:val="-3"/>
          <w:sz w:val="22"/>
          <w:szCs w:val="22"/>
          <w:lang w:val="pl-PL"/>
        </w:rPr>
        <w:t>.1</w:t>
      </w:r>
      <w:r w:rsidR="00475866" w:rsidRPr="00A059E9">
        <w:rPr>
          <w:rFonts w:ascii="Cambria" w:hAnsi="Cambria"/>
          <w:spacing w:val="-3"/>
          <w:sz w:val="22"/>
          <w:szCs w:val="22"/>
          <w:lang w:val="pl-PL"/>
        </w:rPr>
        <w:t xml:space="preserve"> </w:t>
      </w:r>
      <w:r w:rsidR="00095FB5" w:rsidRPr="00A059E9">
        <w:rPr>
          <w:rFonts w:ascii="Cambria" w:hAnsi="Cambria"/>
          <w:spacing w:val="-3"/>
          <w:sz w:val="22"/>
          <w:szCs w:val="22"/>
          <w:lang w:val="pl-PL"/>
        </w:rPr>
        <w:t xml:space="preserve">Odwołania do </w:t>
      </w:r>
      <w:r w:rsidR="00475866" w:rsidRPr="00A059E9">
        <w:rPr>
          <w:rFonts w:ascii="Cambria" w:hAnsi="Cambria"/>
          <w:i/>
          <w:spacing w:val="-3"/>
          <w:sz w:val="22"/>
          <w:szCs w:val="22"/>
          <w:lang w:val="pl-PL"/>
        </w:rPr>
        <w:t>CAS</w:t>
      </w:r>
    </w:p>
    <w:p w14:paraId="3A0ED4F9" w14:textId="77777777" w:rsidR="00475866" w:rsidRPr="00A059E9" w:rsidRDefault="00475866" w:rsidP="00245CA7">
      <w:pPr>
        <w:ind w:left="1440"/>
        <w:jc w:val="both"/>
        <w:rPr>
          <w:rFonts w:ascii="Cambria" w:hAnsi="Cambria"/>
          <w:sz w:val="22"/>
          <w:szCs w:val="22"/>
          <w:lang w:val="pl-PL"/>
        </w:rPr>
      </w:pPr>
    </w:p>
    <w:p w14:paraId="660D168B" w14:textId="77777777" w:rsidR="00475866" w:rsidRPr="00A059E9" w:rsidRDefault="00441276" w:rsidP="00245CA7">
      <w:pPr>
        <w:ind w:left="1440"/>
        <w:jc w:val="both"/>
        <w:rPr>
          <w:rFonts w:ascii="Cambria" w:hAnsi="Cambria"/>
          <w:sz w:val="22"/>
          <w:szCs w:val="22"/>
          <w:lang w:val="pl-PL"/>
        </w:rPr>
      </w:pPr>
      <w:r w:rsidRPr="00A059E9">
        <w:rPr>
          <w:rFonts w:ascii="Cambria" w:hAnsi="Cambria" w:cs="Verdana"/>
          <w:sz w:val="22"/>
          <w:szCs w:val="22"/>
          <w:lang w:val="pl-PL"/>
        </w:rPr>
        <w:t xml:space="preserve">Termin wniesienia odwołania do CAS wynosi dwadzieścia jeden (21) dni od daty otrzymania </w:t>
      </w:r>
      <w:r w:rsidR="000E7FD0" w:rsidRPr="00A059E9">
        <w:rPr>
          <w:rFonts w:ascii="Cambria" w:hAnsi="Cambria" w:cs="Verdana"/>
          <w:sz w:val="22"/>
          <w:szCs w:val="22"/>
          <w:lang w:val="pl-PL"/>
        </w:rPr>
        <w:t xml:space="preserve">orzeczenie </w:t>
      </w:r>
      <w:r w:rsidRPr="00A059E9">
        <w:rPr>
          <w:rFonts w:ascii="Cambria" w:hAnsi="Cambria" w:cs="Verdana"/>
          <w:sz w:val="22"/>
          <w:szCs w:val="22"/>
          <w:lang w:val="pl-PL"/>
        </w:rPr>
        <w:t xml:space="preserve">przez stronę wnoszącą odwołanie. </w:t>
      </w:r>
      <w:r w:rsidR="00927CAF">
        <w:rPr>
          <w:rFonts w:ascii="Cambria" w:hAnsi="Cambria" w:cs="Verdana"/>
          <w:sz w:val="22"/>
          <w:szCs w:val="22"/>
          <w:lang w:val="pl-PL"/>
        </w:rPr>
        <w:br/>
      </w:r>
      <w:r w:rsidRPr="00A059E9">
        <w:rPr>
          <w:rFonts w:ascii="Cambria" w:hAnsi="Cambria" w:cs="Verdana"/>
          <w:sz w:val="22"/>
          <w:szCs w:val="22"/>
          <w:lang w:val="pl-PL"/>
        </w:rPr>
        <w:t xml:space="preserve">Bez uszczerbku dla powyższego, w związku z </w:t>
      </w:r>
      <w:proofErr w:type="spellStart"/>
      <w:r w:rsidRPr="00A059E9">
        <w:rPr>
          <w:rFonts w:ascii="Cambria" w:hAnsi="Cambria" w:cs="Verdana"/>
          <w:sz w:val="22"/>
          <w:szCs w:val="22"/>
          <w:lang w:val="pl-PL"/>
        </w:rPr>
        <w:t>odwołaniami</w:t>
      </w:r>
      <w:proofErr w:type="spellEnd"/>
      <w:r w:rsidRPr="00A059E9">
        <w:rPr>
          <w:rFonts w:ascii="Cambria" w:hAnsi="Cambria" w:cs="Verdana"/>
          <w:sz w:val="22"/>
          <w:szCs w:val="22"/>
          <w:lang w:val="pl-PL"/>
        </w:rPr>
        <w:t xml:space="preserve"> wnoszonymi przez stronę uprawnioną do</w:t>
      </w:r>
      <w:r w:rsidR="00DF4509" w:rsidRPr="00A059E9">
        <w:rPr>
          <w:rFonts w:ascii="Cambria" w:hAnsi="Cambria" w:cs="Verdana"/>
          <w:sz w:val="22"/>
          <w:szCs w:val="22"/>
          <w:lang w:val="pl-PL"/>
        </w:rPr>
        <w:t xml:space="preserve"> </w:t>
      </w:r>
      <w:r w:rsidRPr="00A059E9">
        <w:rPr>
          <w:rFonts w:ascii="Cambria" w:hAnsi="Cambria" w:cs="Verdana"/>
          <w:sz w:val="22"/>
          <w:szCs w:val="22"/>
          <w:lang w:val="pl-PL"/>
        </w:rPr>
        <w:t xml:space="preserve">odwołania, która jednak nie była stroną postępowania prowadzącego do </w:t>
      </w:r>
      <w:r w:rsidR="000E7FD0" w:rsidRPr="00A059E9">
        <w:rPr>
          <w:rFonts w:ascii="Cambria" w:hAnsi="Cambria" w:cs="Verdana"/>
          <w:sz w:val="22"/>
          <w:szCs w:val="22"/>
          <w:lang w:val="pl-PL"/>
        </w:rPr>
        <w:t xml:space="preserve">orzeczenia </w:t>
      </w:r>
      <w:r w:rsidRPr="00A059E9">
        <w:rPr>
          <w:rFonts w:ascii="Cambria" w:hAnsi="Cambria" w:cs="Verdana"/>
          <w:sz w:val="22"/>
          <w:szCs w:val="22"/>
          <w:lang w:val="pl-PL"/>
        </w:rPr>
        <w:t>będącej przedmiotem odwołania, obowiązują następujące terminy:</w:t>
      </w:r>
      <w:r w:rsidR="00475866" w:rsidRPr="00A059E9">
        <w:rPr>
          <w:rFonts w:ascii="Cambria" w:hAnsi="Cambria"/>
          <w:sz w:val="22"/>
          <w:szCs w:val="22"/>
          <w:lang w:val="pl-PL"/>
        </w:rPr>
        <w:t xml:space="preserve"> </w:t>
      </w:r>
    </w:p>
    <w:p w14:paraId="1F26B448" w14:textId="77777777" w:rsidR="00A07752" w:rsidRPr="00A059E9" w:rsidRDefault="00A07752" w:rsidP="00245CA7">
      <w:pPr>
        <w:ind w:left="1440"/>
        <w:jc w:val="both"/>
        <w:rPr>
          <w:rFonts w:ascii="Cambria" w:hAnsi="Cambria"/>
          <w:b/>
          <w:sz w:val="22"/>
          <w:szCs w:val="22"/>
          <w:lang w:val="pl-PL"/>
        </w:rPr>
      </w:pPr>
    </w:p>
    <w:p w14:paraId="2ADEE335" w14:textId="77777777" w:rsidR="00FA0514" w:rsidRPr="00A059E9" w:rsidRDefault="00FA0514" w:rsidP="00FA0514">
      <w:pPr>
        <w:ind w:left="1800"/>
        <w:jc w:val="both"/>
        <w:rPr>
          <w:rFonts w:ascii="Cambria" w:hAnsi="Cambria"/>
          <w:sz w:val="22"/>
          <w:szCs w:val="22"/>
          <w:lang w:val="pl-PL"/>
        </w:rPr>
      </w:pPr>
      <w:r w:rsidRPr="00A059E9">
        <w:rPr>
          <w:rFonts w:ascii="Cambria" w:hAnsi="Cambria"/>
          <w:sz w:val="22"/>
          <w:szCs w:val="22"/>
          <w:lang w:val="pl-PL"/>
        </w:rPr>
        <w:t>(a)</w:t>
      </w:r>
      <w:r w:rsidR="00DF4509" w:rsidRPr="00A059E9">
        <w:rPr>
          <w:rFonts w:ascii="Cambria" w:hAnsi="Cambria"/>
          <w:sz w:val="22"/>
          <w:szCs w:val="22"/>
          <w:lang w:val="pl-PL"/>
        </w:rPr>
        <w:t xml:space="preserve"> </w:t>
      </w:r>
      <w:r w:rsidR="00441276" w:rsidRPr="00A059E9">
        <w:rPr>
          <w:rFonts w:ascii="Cambria" w:hAnsi="Cambria" w:cs="Verdana"/>
          <w:sz w:val="22"/>
          <w:szCs w:val="22"/>
          <w:lang w:val="pl-PL"/>
        </w:rPr>
        <w:t xml:space="preserve">W terminie piętnastu dni od powiadomienia o </w:t>
      </w:r>
      <w:r w:rsidR="000E7FD0" w:rsidRPr="00A059E9">
        <w:rPr>
          <w:rFonts w:ascii="Cambria" w:hAnsi="Cambria" w:cs="Verdana"/>
          <w:sz w:val="22"/>
          <w:szCs w:val="22"/>
          <w:lang w:val="pl-PL"/>
        </w:rPr>
        <w:t>orzeczeniu</w:t>
      </w:r>
      <w:r w:rsidR="00441276" w:rsidRPr="00A059E9">
        <w:rPr>
          <w:rFonts w:ascii="Cambria" w:hAnsi="Cambria" w:cs="Verdana"/>
          <w:sz w:val="22"/>
          <w:szCs w:val="22"/>
          <w:lang w:val="pl-PL"/>
        </w:rPr>
        <w:t xml:space="preserve">, strona taka ma prawo żądania od organu, który wydał </w:t>
      </w:r>
      <w:r w:rsidR="000E7FD0" w:rsidRPr="00A059E9">
        <w:rPr>
          <w:rFonts w:ascii="Cambria" w:hAnsi="Cambria" w:cs="Verdana"/>
          <w:sz w:val="22"/>
          <w:szCs w:val="22"/>
          <w:lang w:val="pl-PL"/>
        </w:rPr>
        <w:t>orzeczenie</w:t>
      </w:r>
      <w:r w:rsidR="00441276" w:rsidRPr="00A059E9">
        <w:rPr>
          <w:rFonts w:ascii="Cambria" w:hAnsi="Cambria" w:cs="Verdana"/>
          <w:sz w:val="22"/>
          <w:szCs w:val="22"/>
          <w:lang w:val="pl-PL"/>
        </w:rPr>
        <w:t xml:space="preserve">, kopii akt, </w:t>
      </w:r>
      <w:r w:rsidR="00927CAF">
        <w:rPr>
          <w:rFonts w:ascii="Cambria" w:hAnsi="Cambria" w:cs="Verdana"/>
          <w:sz w:val="22"/>
          <w:szCs w:val="22"/>
          <w:lang w:val="pl-PL"/>
        </w:rPr>
        <w:br/>
      </w:r>
      <w:r w:rsidR="00441276" w:rsidRPr="00A059E9">
        <w:rPr>
          <w:rFonts w:ascii="Cambria" w:hAnsi="Cambria" w:cs="Verdana"/>
          <w:sz w:val="22"/>
          <w:szCs w:val="22"/>
          <w:lang w:val="pl-PL"/>
        </w:rPr>
        <w:t xml:space="preserve">na których opierał </w:t>
      </w:r>
      <w:r w:rsidR="000E7FD0" w:rsidRPr="00A059E9">
        <w:rPr>
          <w:rFonts w:ascii="Cambria" w:hAnsi="Cambria" w:cs="Verdana"/>
          <w:sz w:val="22"/>
          <w:szCs w:val="22"/>
          <w:lang w:val="pl-PL"/>
        </w:rPr>
        <w:t>rozstrzygniecie</w:t>
      </w:r>
      <w:r w:rsidR="00441276" w:rsidRPr="00A059E9">
        <w:rPr>
          <w:rFonts w:ascii="Cambria" w:hAnsi="Cambria"/>
          <w:sz w:val="22"/>
          <w:szCs w:val="22"/>
          <w:lang w:val="pl-PL"/>
        </w:rPr>
        <w:t>;</w:t>
      </w:r>
    </w:p>
    <w:p w14:paraId="43BF32CF" w14:textId="77777777" w:rsidR="004404D2" w:rsidRPr="00A059E9" w:rsidRDefault="004404D2" w:rsidP="00FA0514">
      <w:pPr>
        <w:ind w:left="1800"/>
        <w:jc w:val="both"/>
        <w:rPr>
          <w:rFonts w:ascii="Cambria" w:hAnsi="Cambria"/>
          <w:sz w:val="22"/>
          <w:szCs w:val="22"/>
          <w:lang w:val="pl-PL"/>
        </w:rPr>
      </w:pPr>
    </w:p>
    <w:p w14:paraId="190CFEC7" w14:textId="77777777" w:rsidR="00475866" w:rsidRPr="00A059E9" w:rsidRDefault="00FA0514" w:rsidP="00FA0514">
      <w:pPr>
        <w:ind w:left="1800"/>
        <w:jc w:val="both"/>
        <w:rPr>
          <w:rFonts w:ascii="Cambria" w:hAnsi="Cambria"/>
          <w:sz w:val="22"/>
          <w:szCs w:val="22"/>
          <w:lang w:val="pl-PL"/>
        </w:rPr>
      </w:pPr>
      <w:r w:rsidRPr="00A059E9">
        <w:rPr>
          <w:rFonts w:ascii="Cambria" w:hAnsi="Cambria"/>
          <w:sz w:val="22"/>
          <w:szCs w:val="22"/>
          <w:lang w:val="pl-PL"/>
        </w:rPr>
        <w:t>(b)</w:t>
      </w:r>
      <w:r w:rsidR="00DF4509" w:rsidRPr="00A059E9">
        <w:rPr>
          <w:rFonts w:ascii="Cambria" w:hAnsi="Cambria"/>
          <w:sz w:val="22"/>
          <w:szCs w:val="22"/>
          <w:lang w:val="pl-PL"/>
        </w:rPr>
        <w:t xml:space="preserve"> </w:t>
      </w:r>
      <w:r w:rsidR="00441276" w:rsidRPr="00A059E9">
        <w:rPr>
          <w:rFonts w:ascii="Cambria" w:hAnsi="Cambria" w:cs="Verdana"/>
          <w:sz w:val="22"/>
          <w:szCs w:val="22"/>
          <w:lang w:val="pl-PL"/>
        </w:rPr>
        <w:t>W przypadku wniesienia takiego żądania w terminie piętnastu dni, stronie wnoszącej żądanie przysługuje termin dwudziestu jeden dni od otrzymania akt do wniesienia odwołania do CAS</w:t>
      </w:r>
      <w:r w:rsidR="00441276" w:rsidRPr="00A059E9">
        <w:rPr>
          <w:rFonts w:ascii="Cambria" w:hAnsi="Cambria"/>
          <w:sz w:val="22"/>
          <w:szCs w:val="22"/>
          <w:lang w:val="pl-PL"/>
        </w:rPr>
        <w:t>.</w:t>
      </w:r>
    </w:p>
    <w:p w14:paraId="2296C806" w14:textId="77777777" w:rsidR="006263EB" w:rsidRPr="00A059E9" w:rsidRDefault="006263EB" w:rsidP="00245CA7">
      <w:pPr>
        <w:pStyle w:val="Akapitzlist"/>
        <w:jc w:val="both"/>
        <w:rPr>
          <w:rFonts w:ascii="Cambria" w:hAnsi="Cambria"/>
          <w:sz w:val="22"/>
          <w:szCs w:val="22"/>
          <w:lang w:val="pl-PL"/>
        </w:rPr>
      </w:pPr>
    </w:p>
    <w:p w14:paraId="0D845CB5" w14:textId="77777777" w:rsidR="00F144B1" w:rsidRPr="00A059E9" w:rsidRDefault="00F144B1" w:rsidP="00F144B1">
      <w:pPr>
        <w:pStyle w:val="Default"/>
        <w:spacing w:after="240"/>
        <w:ind w:left="567"/>
        <w:jc w:val="both"/>
        <w:rPr>
          <w:rFonts w:ascii="Cambria" w:hAnsi="Cambria"/>
          <w:color w:val="auto"/>
          <w:sz w:val="22"/>
          <w:szCs w:val="22"/>
          <w:lang w:val="pl-PL" w:eastAsia="en-US"/>
        </w:rPr>
      </w:pPr>
      <w:r w:rsidRPr="00A059E9">
        <w:rPr>
          <w:rFonts w:ascii="Cambria" w:hAnsi="Cambria"/>
          <w:color w:val="auto"/>
          <w:sz w:val="22"/>
          <w:szCs w:val="22"/>
          <w:lang w:val="pl-PL" w:eastAsia="en-US"/>
        </w:rPr>
        <w:t xml:space="preserve">Bez uszczerbku dla powyższego, WADA może składać odwołania lub interweniować nie później niż: </w:t>
      </w:r>
    </w:p>
    <w:p w14:paraId="29E54D05" w14:textId="77777777" w:rsidR="00F144B1" w:rsidRPr="00A059E9" w:rsidRDefault="00F144B1" w:rsidP="00F144B1">
      <w:pPr>
        <w:pStyle w:val="Default"/>
        <w:spacing w:after="240"/>
        <w:ind w:left="2410" w:hanging="567"/>
        <w:jc w:val="both"/>
        <w:rPr>
          <w:rFonts w:ascii="Cambria" w:hAnsi="Cambria"/>
          <w:color w:val="auto"/>
          <w:sz w:val="22"/>
          <w:szCs w:val="22"/>
          <w:lang w:val="pl-PL" w:eastAsia="en-US"/>
        </w:rPr>
      </w:pPr>
      <w:r w:rsidRPr="00A059E9">
        <w:rPr>
          <w:rFonts w:ascii="Cambria" w:hAnsi="Cambria"/>
          <w:color w:val="auto"/>
          <w:sz w:val="22"/>
          <w:szCs w:val="22"/>
          <w:lang w:val="pl-PL" w:eastAsia="en-US"/>
        </w:rPr>
        <w:t>(a)</w:t>
      </w:r>
      <w:r w:rsidRPr="00A059E9">
        <w:rPr>
          <w:rFonts w:ascii="Cambria" w:hAnsi="Cambria"/>
          <w:color w:val="auto"/>
          <w:sz w:val="22"/>
          <w:szCs w:val="22"/>
          <w:lang w:val="pl-PL" w:eastAsia="en-US"/>
        </w:rPr>
        <w:tab/>
      </w:r>
      <w:r w:rsidRPr="00A059E9">
        <w:rPr>
          <w:rFonts w:ascii="Cambria" w:hAnsi="Cambria"/>
          <w:color w:val="auto"/>
          <w:sz w:val="22"/>
          <w:szCs w:val="22"/>
          <w:lang w:val="pl-PL" w:eastAsia="pl-PL"/>
        </w:rPr>
        <w:t>Dwadzieścia jeden (21) dni od ostatniego dnia, w którym dowolna strona sprawy miała prawo złożyć odwołanie, lub</w:t>
      </w:r>
      <w:r w:rsidRPr="00A059E9">
        <w:rPr>
          <w:rFonts w:ascii="Cambria" w:hAnsi="Cambria"/>
          <w:color w:val="auto"/>
          <w:sz w:val="22"/>
          <w:szCs w:val="22"/>
          <w:lang w:val="pl-PL" w:eastAsia="en-US"/>
        </w:rPr>
        <w:t xml:space="preserve"> </w:t>
      </w:r>
    </w:p>
    <w:p w14:paraId="5CC8744F" w14:textId="77777777" w:rsidR="00F144B1" w:rsidRPr="00A059E9" w:rsidRDefault="00F144B1" w:rsidP="00F144B1">
      <w:pPr>
        <w:ind w:left="2410" w:hanging="567"/>
        <w:jc w:val="both"/>
        <w:rPr>
          <w:rFonts w:ascii="Cambria" w:hAnsi="Cambria"/>
          <w:sz w:val="22"/>
          <w:szCs w:val="22"/>
          <w:lang w:val="pl-PL"/>
        </w:rPr>
      </w:pPr>
      <w:r w:rsidRPr="00A059E9">
        <w:rPr>
          <w:rFonts w:ascii="Cambria" w:hAnsi="Cambria" w:cs="Verdana"/>
          <w:sz w:val="22"/>
          <w:szCs w:val="22"/>
          <w:lang w:val="pl-PL"/>
        </w:rPr>
        <w:t>(b)</w:t>
      </w:r>
      <w:r w:rsidRPr="00A059E9">
        <w:rPr>
          <w:rFonts w:ascii="Cambria" w:hAnsi="Cambria" w:cs="Verdana"/>
          <w:sz w:val="22"/>
          <w:szCs w:val="22"/>
          <w:lang w:val="pl-PL"/>
        </w:rPr>
        <w:tab/>
      </w:r>
      <w:r w:rsidRPr="00A059E9">
        <w:rPr>
          <w:rFonts w:ascii="Cambria" w:hAnsi="Cambria" w:cs="Verdana"/>
          <w:sz w:val="22"/>
          <w:szCs w:val="22"/>
          <w:lang w:val="pl-PL" w:eastAsia="pl-PL"/>
        </w:rPr>
        <w:t xml:space="preserve">Dwadzieścia jeden (21) dni od otrzymania przez WADA pełnych akt dotyczących </w:t>
      </w:r>
      <w:r w:rsidR="000E7FD0" w:rsidRPr="00A059E9">
        <w:rPr>
          <w:rFonts w:ascii="Cambria" w:hAnsi="Cambria" w:cs="Verdana"/>
          <w:sz w:val="22"/>
          <w:szCs w:val="22"/>
          <w:lang w:val="pl-PL" w:eastAsia="pl-PL"/>
        </w:rPr>
        <w:t>orzeczenia.</w:t>
      </w:r>
    </w:p>
    <w:p w14:paraId="1122DD15" w14:textId="77777777" w:rsidR="00F144B1" w:rsidRPr="00A059E9" w:rsidRDefault="00F144B1" w:rsidP="00F144B1">
      <w:pPr>
        <w:jc w:val="both"/>
        <w:rPr>
          <w:rFonts w:ascii="Cambria" w:hAnsi="Cambria"/>
          <w:sz w:val="22"/>
          <w:szCs w:val="22"/>
          <w:lang w:val="pl-PL"/>
        </w:rPr>
      </w:pPr>
    </w:p>
    <w:p w14:paraId="01883511" w14:textId="77777777" w:rsidR="004C4B3E" w:rsidRPr="00A059E9" w:rsidRDefault="004C4B3E" w:rsidP="00245CA7">
      <w:pPr>
        <w:ind w:left="360"/>
        <w:jc w:val="both"/>
        <w:rPr>
          <w:rFonts w:ascii="Cambria" w:hAnsi="Cambria"/>
          <w:sz w:val="22"/>
          <w:szCs w:val="22"/>
          <w:lang w:val="pl-PL"/>
        </w:rPr>
      </w:pPr>
    </w:p>
    <w:p w14:paraId="616876C2" w14:textId="77777777" w:rsidR="00475866" w:rsidRPr="00A059E9" w:rsidRDefault="00475866" w:rsidP="00245CA7">
      <w:pPr>
        <w:ind w:left="1440"/>
        <w:jc w:val="both"/>
        <w:rPr>
          <w:rFonts w:ascii="Cambria" w:hAnsi="Cambria"/>
          <w:sz w:val="22"/>
          <w:szCs w:val="22"/>
          <w:lang w:val="pl-PL"/>
        </w:rPr>
      </w:pPr>
      <w:r w:rsidRPr="00A059E9">
        <w:rPr>
          <w:rFonts w:ascii="Cambria" w:hAnsi="Cambria"/>
          <w:b/>
          <w:sz w:val="22"/>
          <w:szCs w:val="22"/>
          <w:lang w:val="pl-PL"/>
        </w:rPr>
        <w:t>13.</w:t>
      </w:r>
      <w:r w:rsidR="000E7FD0" w:rsidRPr="00A059E9">
        <w:rPr>
          <w:rFonts w:ascii="Cambria" w:hAnsi="Cambria"/>
          <w:b/>
          <w:sz w:val="22"/>
          <w:szCs w:val="22"/>
          <w:lang w:val="pl-PL"/>
        </w:rPr>
        <w:t>6</w:t>
      </w:r>
      <w:r w:rsidRPr="00A059E9">
        <w:rPr>
          <w:rFonts w:ascii="Cambria" w:hAnsi="Cambria"/>
          <w:b/>
          <w:sz w:val="22"/>
          <w:szCs w:val="22"/>
          <w:lang w:val="pl-PL"/>
        </w:rPr>
        <w:t>.2</w:t>
      </w:r>
      <w:r w:rsidR="00DF4509" w:rsidRPr="00A059E9">
        <w:rPr>
          <w:rFonts w:ascii="Cambria" w:hAnsi="Cambria"/>
          <w:b/>
          <w:sz w:val="22"/>
          <w:szCs w:val="22"/>
          <w:lang w:val="pl-PL"/>
        </w:rPr>
        <w:t xml:space="preserve"> </w:t>
      </w:r>
      <w:r w:rsidR="00441276" w:rsidRPr="00A059E9">
        <w:rPr>
          <w:rFonts w:ascii="Cambria" w:hAnsi="Cambria"/>
          <w:sz w:val="22"/>
          <w:szCs w:val="22"/>
          <w:lang w:val="pl-PL"/>
        </w:rPr>
        <w:t xml:space="preserve">Odwołania na mocy Artykułu </w:t>
      </w:r>
      <w:r w:rsidRPr="00A059E9">
        <w:rPr>
          <w:rFonts w:ascii="Cambria" w:hAnsi="Cambria"/>
          <w:sz w:val="22"/>
          <w:szCs w:val="22"/>
          <w:lang w:val="pl-PL"/>
        </w:rPr>
        <w:t>13.2.2</w:t>
      </w:r>
    </w:p>
    <w:p w14:paraId="7FA0E969" w14:textId="77777777" w:rsidR="00475866" w:rsidRPr="00A059E9" w:rsidRDefault="00475866" w:rsidP="00245CA7">
      <w:pPr>
        <w:ind w:left="1440"/>
        <w:jc w:val="both"/>
        <w:rPr>
          <w:rStyle w:val="DeltaViewInsertion"/>
          <w:rFonts w:ascii="Cambria" w:hAnsi="Cambria" w:cs="Verdana"/>
          <w:iCs/>
          <w:sz w:val="22"/>
          <w:szCs w:val="22"/>
          <w:lang w:val="pl-PL"/>
        </w:rPr>
      </w:pPr>
    </w:p>
    <w:p w14:paraId="5B274CE4" w14:textId="196314E8" w:rsidR="00A07752" w:rsidRPr="00A059E9" w:rsidRDefault="00441276" w:rsidP="00245CA7">
      <w:pPr>
        <w:ind w:left="1440"/>
        <w:jc w:val="both"/>
        <w:rPr>
          <w:rFonts w:ascii="Cambria" w:hAnsi="Cambria"/>
          <w:sz w:val="22"/>
          <w:szCs w:val="22"/>
          <w:lang w:val="pl-PL"/>
        </w:rPr>
      </w:pPr>
      <w:r w:rsidRPr="00A059E9">
        <w:rPr>
          <w:rFonts w:ascii="Cambria" w:hAnsi="Cambria" w:cs="Verdana"/>
          <w:sz w:val="22"/>
          <w:szCs w:val="22"/>
          <w:lang w:val="pl-PL"/>
        </w:rPr>
        <w:t>Termin wniesienia odwołania do organu odwoławczego szczebla krajowego</w:t>
      </w:r>
      <w:r w:rsidR="00DF4509" w:rsidRPr="00A059E9">
        <w:rPr>
          <w:rFonts w:ascii="Cambria" w:hAnsi="Cambria" w:cs="Verdana"/>
          <w:sz w:val="22"/>
          <w:szCs w:val="22"/>
          <w:lang w:val="pl-PL"/>
        </w:rPr>
        <w:t xml:space="preserve"> </w:t>
      </w:r>
      <w:r w:rsidRPr="00A059E9">
        <w:rPr>
          <w:rFonts w:ascii="Cambria" w:hAnsi="Cambria" w:cs="Verdana"/>
          <w:sz w:val="22"/>
          <w:szCs w:val="22"/>
          <w:lang w:val="pl-PL"/>
        </w:rPr>
        <w:t xml:space="preserve">wynosi dwadzieścia </w:t>
      </w:r>
      <w:r w:rsidR="00EF0019" w:rsidRPr="00A059E9">
        <w:rPr>
          <w:rFonts w:ascii="Cambria" w:hAnsi="Cambria" w:cs="Verdana"/>
          <w:sz w:val="22"/>
          <w:szCs w:val="22"/>
          <w:lang w:val="pl-PL"/>
        </w:rPr>
        <w:t>jeden</w:t>
      </w:r>
      <w:r w:rsidR="00EF0019">
        <w:rPr>
          <w:rFonts w:ascii="Cambria" w:hAnsi="Cambria" w:cs="Verdana"/>
          <w:sz w:val="22"/>
          <w:szCs w:val="22"/>
          <w:lang w:val="pl-PL"/>
        </w:rPr>
        <w:t xml:space="preserve"> (21) </w:t>
      </w:r>
      <w:r w:rsidRPr="00A059E9">
        <w:rPr>
          <w:rFonts w:ascii="Cambria" w:hAnsi="Cambria" w:cs="Verdana"/>
          <w:sz w:val="22"/>
          <w:szCs w:val="22"/>
          <w:lang w:val="pl-PL"/>
        </w:rPr>
        <w:t xml:space="preserve">dni od daty otrzymania </w:t>
      </w:r>
      <w:r w:rsidR="000E7FD0" w:rsidRPr="00A059E9">
        <w:rPr>
          <w:rFonts w:ascii="Cambria" w:hAnsi="Cambria" w:cs="Verdana"/>
          <w:sz w:val="22"/>
          <w:szCs w:val="22"/>
          <w:lang w:val="pl-PL"/>
        </w:rPr>
        <w:t xml:space="preserve">orzeczenia </w:t>
      </w:r>
      <w:r w:rsidRPr="00A059E9">
        <w:rPr>
          <w:rFonts w:ascii="Cambria" w:hAnsi="Cambria" w:cs="Verdana"/>
          <w:sz w:val="22"/>
          <w:szCs w:val="22"/>
          <w:lang w:val="pl-PL"/>
        </w:rPr>
        <w:t xml:space="preserve">przez stronę wnoszącą odwołanie. Bez uszczerbku dla powyższego, w związku z </w:t>
      </w:r>
      <w:proofErr w:type="spellStart"/>
      <w:r w:rsidR="00CE31B0">
        <w:rPr>
          <w:rFonts w:ascii="Cambria" w:hAnsi="Cambria" w:cs="Verdana"/>
          <w:sz w:val="22"/>
          <w:szCs w:val="22"/>
          <w:lang w:val="pl-PL"/>
        </w:rPr>
        <w:t>od</w:t>
      </w:r>
      <w:r w:rsidR="00CE31B0" w:rsidRPr="00A059E9">
        <w:rPr>
          <w:rFonts w:ascii="Cambria" w:hAnsi="Cambria" w:cs="Verdana"/>
          <w:sz w:val="22"/>
          <w:szCs w:val="22"/>
          <w:lang w:val="pl-PL"/>
        </w:rPr>
        <w:t>wołaniami</w:t>
      </w:r>
      <w:proofErr w:type="spellEnd"/>
      <w:r w:rsidRPr="00A059E9">
        <w:rPr>
          <w:rFonts w:ascii="Cambria" w:hAnsi="Cambria" w:cs="Verdana"/>
          <w:sz w:val="22"/>
          <w:szCs w:val="22"/>
          <w:lang w:val="pl-PL"/>
        </w:rPr>
        <w:t xml:space="preserve"> wnoszonymi przez stronę uprawnioną do</w:t>
      </w:r>
      <w:r w:rsidR="00DF4509" w:rsidRPr="00A059E9">
        <w:rPr>
          <w:rFonts w:ascii="Cambria" w:hAnsi="Cambria" w:cs="Verdana"/>
          <w:sz w:val="22"/>
          <w:szCs w:val="22"/>
          <w:lang w:val="pl-PL"/>
        </w:rPr>
        <w:t xml:space="preserve"> </w:t>
      </w:r>
      <w:r w:rsidRPr="00A059E9">
        <w:rPr>
          <w:rFonts w:ascii="Cambria" w:hAnsi="Cambria" w:cs="Verdana"/>
          <w:sz w:val="22"/>
          <w:szCs w:val="22"/>
          <w:lang w:val="pl-PL"/>
        </w:rPr>
        <w:t xml:space="preserve">odwołania, która jednak nie była stroną postępowania prowadzącego do </w:t>
      </w:r>
      <w:r w:rsidR="000E7FD0" w:rsidRPr="00A059E9">
        <w:rPr>
          <w:rFonts w:ascii="Cambria" w:hAnsi="Cambria" w:cs="Verdana"/>
          <w:sz w:val="22"/>
          <w:szCs w:val="22"/>
          <w:lang w:val="pl-PL"/>
        </w:rPr>
        <w:t xml:space="preserve">orzeczenia </w:t>
      </w:r>
      <w:r w:rsidRPr="00A059E9">
        <w:rPr>
          <w:rFonts w:ascii="Cambria" w:hAnsi="Cambria" w:cs="Verdana"/>
          <w:sz w:val="22"/>
          <w:szCs w:val="22"/>
          <w:lang w:val="pl-PL"/>
        </w:rPr>
        <w:t>będącej przedmiotem odwołania, obowiązują następujące terminy:</w:t>
      </w:r>
      <w:r w:rsidR="00A07752" w:rsidRPr="00A059E9">
        <w:rPr>
          <w:rFonts w:ascii="Cambria" w:hAnsi="Cambria"/>
          <w:sz w:val="22"/>
          <w:szCs w:val="22"/>
          <w:lang w:val="pl-PL"/>
        </w:rPr>
        <w:t xml:space="preserve"> </w:t>
      </w:r>
    </w:p>
    <w:p w14:paraId="0DBDA877" w14:textId="77777777" w:rsidR="00A07752" w:rsidRPr="00A059E9" w:rsidRDefault="00A07752" w:rsidP="00245CA7">
      <w:pPr>
        <w:ind w:left="1440"/>
        <w:jc w:val="both"/>
        <w:rPr>
          <w:rFonts w:ascii="Cambria" w:hAnsi="Cambria"/>
          <w:sz w:val="22"/>
          <w:szCs w:val="22"/>
          <w:lang w:val="pl-PL"/>
        </w:rPr>
      </w:pPr>
    </w:p>
    <w:p w14:paraId="3FF48458" w14:textId="6EA1E4C9" w:rsidR="00441276" w:rsidRPr="00A059E9" w:rsidRDefault="00FA0514" w:rsidP="00245CA7">
      <w:pPr>
        <w:ind w:left="1800"/>
        <w:jc w:val="both"/>
        <w:rPr>
          <w:rFonts w:ascii="Cambria" w:hAnsi="Cambria"/>
          <w:sz w:val="22"/>
          <w:szCs w:val="22"/>
          <w:lang w:val="pl-PL"/>
        </w:rPr>
      </w:pPr>
      <w:r w:rsidRPr="00A059E9">
        <w:rPr>
          <w:rFonts w:ascii="Cambria" w:hAnsi="Cambria"/>
          <w:sz w:val="22"/>
          <w:szCs w:val="22"/>
          <w:lang w:val="pl-PL"/>
        </w:rPr>
        <w:t>(</w:t>
      </w:r>
      <w:r w:rsidR="00A07752" w:rsidRPr="00A059E9">
        <w:rPr>
          <w:rFonts w:ascii="Cambria" w:hAnsi="Cambria"/>
          <w:sz w:val="22"/>
          <w:szCs w:val="22"/>
          <w:lang w:val="pl-PL"/>
        </w:rPr>
        <w:t>a)</w:t>
      </w:r>
      <w:r w:rsidR="00DF4509" w:rsidRPr="00A059E9">
        <w:rPr>
          <w:rFonts w:ascii="Cambria" w:hAnsi="Cambria"/>
          <w:sz w:val="22"/>
          <w:szCs w:val="22"/>
          <w:lang w:val="pl-PL"/>
        </w:rPr>
        <w:t xml:space="preserve"> </w:t>
      </w:r>
      <w:r w:rsidR="00441276" w:rsidRPr="00A059E9">
        <w:rPr>
          <w:rFonts w:ascii="Cambria" w:hAnsi="Cambria" w:cs="Verdana"/>
          <w:sz w:val="22"/>
          <w:szCs w:val="22"/>
          <w:lang w:val="pl-PL"/>
        </w:rPr>
        <w:t xml:space="preserve">W terminie piętnastu dni od powiadomienia o </w:t>
      </w:r>
      <w:r w:rsidR="000E7FD0" w:rsidRPr="00A059E9">
        <w:rPr>
          <w:rFonts w:ascii="Cambria" w:hAnsi="Cambria" w:cs="Verdana"/>
          <w:sz w:val="22"/>
          <w:szCs w:val="22"/>
          <w:lang w:val="pl-PL"/>
        </w:rPr>
        <w:t>orzeczeniu</w:t>
      </w:r>
      <w:r w:rsidR="00441276" w:rsidRPr="00A059E9">
        <w:rPr>
          <w:rFonts w:ascii="Cambria" w:hAnsi="Cambria" w:cs="Verdana"/>
          <w:sz w:val="22"/>
          <w:szCs w:val="22"/>
          <w:lang w:val="pl-PL"/>
        </w:rPr>
        <w:t xml:space="preserve">, strona taka ma prawo żądania od organu, który wydał </w:t>
      </w:r>
      <w:r w:rsidR="000E7FD0" w:rsidRPr="00A059E9">
        <w:rPr>
          <w:rFonts w:ascii="Cambria" w:hAnsi="Cambria" w:cs="Verdana"/>
          <w:sz w:val="22"/>
          <w:szCs w:val="22"/>
          <w:lang w:val="pl-PL"/>
        </w:rPr>
        <w:t>orzeczenie</w:t>
      </w:r>
      <w:r w:rsidR="00441276" w:rsidRPr="00A059E9">
        <w:rPr>
          <w:rFonts w:ascii="Cambria" w:hAnsi="Cambria" w:cs="Verdana"/>
          <w:sz w:val="22"/>
          <w:szCs w:val="22"/>
          <w:lang w:val="pl-PL"/>
        </w:rPr>
        <w:t xml:space="preserve">, kopii akt, na których opierał </w:t>
      </w:r>
      <w:r w:rsidR="00CE31B0" w:rsidRPr="00A059E9">
        <w:rPr>
          <w:rFonts w:ascii="Cambria" w:hAnsi="Cambria" w:cs="Verdana"/>
          <w:sz w:val="22"/>
          <w:szCs w:val="22"/>
          <w:lang w:val="pl-PL"/>
        </w:rPr>
        <w:t>rozstrzygnięcie</w:t>
      </w:r>
      <w:r w:rsidR="00441276" w:rsidRPr="00A059E9">
        <w:rPr>
          <w:rFonts w:ascii="Cambria" w:hAnsi="Cambria"/>
          <w:sz w:val="22"/>
          <w:szCs w:val="22"/>
          <w:lang w:val="pl-PL"/>
        </w:rPr>
        <w:t>;</w:t>
      </w:r>
    </w:p>
    <w:p w14:paraId="2285F6C4" w14:textId="77777777" w:rsidR="00A07752" w:rsidRPr="00A059E9" w:rsidRDefault="00A07752" w:rsidP="00245CA7">
      <w:pPr>
        <w:ind w:left="1800"/>
        <w:jc w:val="both"/>
        <w:rPr>
          <w:rFonts w:ascii="Cambria" w:hAnsi="Cambria"/>
          <w:sz w:val="22"/>
          <w:szCs w:val="22"/>
          <w:lang w:val="pl-PL"/>
        </w:rPr>
      </w:pPr>
    </w:p>
    <w:p w14:paraId="08588C08" w14:textId="5D2BB613" w:rsidR="0074213D" w:rsidRPr="00A059E9" w:rsidRDefault="00FA0514" w:rsidP="00245CA7">
      <w:pPr>
        <w:ind w:left="1800"/>
        <w:jc w:val="both"/>
        <w:rPr>
          <w:rFonts w:ascii="Cambria" w:hAnsi="Cambria"/>
          <w:sz w:val="22"/>
          <w:szCs w:val="22"/>
          <w:lang w:val="pl-PL"/>
        </w:rPr>
      </w:pPr>
      <w:r w:rsidRPr="00A059E9">
        <w:rPr>
          <w:rFonts w:ascii="Cambria" w:hAnsi="Cambria"/>
          <w:sz w:val="22"/>
          <w:szCs w:val="22"/>
          <w:lang w:val="pl-PL"/>
        </w:rPr>
        <w:t>(</w:t>
      </w:r>
      <w:r w:rsidR="00A07752" w:rsidRPr="00A059E9">
        <w:rPr>
          <w:rFonts w:ascii="Cambria" w:hAnsi="Cambria"/>
          <w:sz w:val="22"/>
          <w:szCs w:val="22"/>
          <w:lang w:val="pl-PL"/>
        </w:rPr>
        <w:t>b)</w:t>
      </w:r>
      <w:r w:rsidR="00DF4509" w:rsidRPr="00A059E9">
        <w:rPr>
          <w:rFonts w:ascii="Cambria" w:hAnsi="Cambria"/>
          <w:sz w:val="22"/>
          <w:szCs w:val="22"/>
          <w:lang w:val="pl-PL"/>
        </w:rPr>
        <w:t xml:space="preserve"> </w:t>
      </w:r>
      <w:r w:rsidR="00441276" w:rsidRPr="00A059E9">
        <w:rPr>
          <w:rFonts w:ascii="Cambria" w:hAnsi="Cambria" w:cs="Verdana"/>
          <w:sz w:val="22"/>
          <w:szCs w:val="22"/>
          <w:lang w:val="pl-PL"/>
        </w:rPr>
        <w:t xml:space="preserve">W przypadku wniesienia takiego żądania w terminie piętnastu dni, stronie wnoszącej żądanie przysługuje termin dwudziestu jeden dni od otrzymania akt do wniesienia odwołania do </w:t>
      </w:r>
      <w:r w:rsidR="00F144B1" w:rsidRPr="00A059E9">
        <w:rPr>
          <w:rFonts w:ascii="Cambria" w:hAnsi="Cambria" w:cs="Verdana"/>
          <w:sz w:val="22"/>
          <w:szCs w:val="22"/>
          <w:lang w:val="pl-PL"/>
        </w:rPr>
        <w:t>organu odwoławczego szczebla krajowego.</w:t>
      </w:r>
    </w:p>
    <w:p w14:paraId="4800C5AE" w14:textId="77777777" w:rsidR="00A07752" w:rsidRPr="00A059E9" w:rsidRDefault="00A07752" w:rsidP="00245CA7">
      <w:pPr>
        <w:ind w:left="1800"/>
        <w:jc w:val="both"/>
        <w:rPr>
          <w:rFonts w:ascii="Cambria" w:hAnsi="Cambria"/>
          <w:sz w:val="22"/>
          <w:szCs w:val="22"/>
          <w:lang w:val="pl-PL"/>
        </w:rPr>
      </w:pPr>
    </w:p>
    <w:p w14:paraId="60AC7595" w14:textId="53D2E86E" w:rsidR="00F144B1" w:rsidRPr="00A059E9" w:rsidRDefault="00F144B1" w:rsidP="00F144B1">
      <w:pPr>
        <w:pStyle w:val="Default"/>
        <w:spacing w:after="240"/>
        <w:ind w:left="567"/>
        <w:jc w:val="both"/>
        <w:rPr>
          <w:rFonts w:ascii="Cambria" w:hAnsi="Cambria"/>
          <w:color w:val="auto"/>
          <w:sz w:val="22"/>
          <w:szCs w:val="22"/>
          <w:lang w:val="pl-PL" w:eastAsia="en-US"/>
        </w:rPr>
      </w:pPr>
      <w:r w:rsidRPr="00A059E9">
        <w:rPr>
          <w:rFonts w:ascii="Cambria" w:hAnsi="Cambria"/>
          <w:color w:val="auto"/>
          <w:sz w:val="22"/>
          <w:szCs w:val="22"/>
          <w:lang w:val="pl-PL" w:eastAsia="en-US"/>
        </w:rPr>
        <w:t xml:space="preserve">Bez uszczerbku dla powyższego, WADA może składać odwołania lub interweniować nie później niż: </w:t>
      </w:r>
    </w:p>
    <w:p w14:paraId="5327B902" w14:textId="77777777" w:rsidR="00F144B1" w:rsidRPr="00A059E9" w:rsidRDefault="00F144B1" w:rsidP="00F144B1">
      <w:pPr>
        <w:pStyle w:val="Default"/>
        <w:spacing w:after="240"/>
        <w:ind w:left="2410" w:hanging="567"/>
        <w:jc w:val="both"/>
        <w:rPr>
          <w:rFonts w:ascii="Cambria" w:hAnsi="Cambria"/>
          <w:color w:val="auto"/>
          <w:sz w:val="22"/>
          <w:szCs w:val="22"/>
          <w:lang w:val="pl-PL" w:eastAsia="en-US"/>
        </w:rPr>
      </w:pPr>
      <w:r w:rsidRPr="00A059E9">
        <w:rPr>
          <w:rFonts w:ascii="Cambria" w:hAnsi="Cambria"/>
          <w:color w:val="auto"/>
          <w:sz w:val="22"/>
          <w:szCs w:val="22"/>
          <w:lang w:val="pl-PL" w:eastAsia="en-US"/>
        </w:rPr>
        <w:t>(a)</w:t>
      </w:r>
      <w:r w:rsidRPr="00A059E9">
        <w:rPr>
          <w:rFonts w:ascii="Cambria" w:hAnsi="Cambria"/>
          <w:color w:val="auto"/>
          <w:sz w:val="22"/>
          <w:szCs w:val="22"/>
          <w:lang w:val="pl-PL" w:eastAsia="en-US"/>
        </w:rPr>
        <w:tab/>
      </w:r>
      <w:r w:rsidRPr="00A059E9">
        <w:rPr>
          <w:rFonts w:ascii="Cambria" w:hAnsi="Cambria"/>
          <w:color w:val="auto"/>
          <w:sz w:val="22"/>
          <w:szCs w:val="22"/>
          <w:lang w:val="pl-PL" w:eastAsia="pl-PL"/>
        </w:rPr>
        <w:t>Dwadzieścia jeden (21) dni od ostatniego dnia, w którym dowolna strona sprawy miała prawo złożyć odwołanie, lub</w:t>
      </w:r>
      <w:r w:rsidRPr="00A059E9">
        <w:rPr>
          <w:rFonts w:ascii="Cambria" w:hAnsi="Cambria"/>
          <w:color w:val="auto"/>
          <w:sz w:val="22"/>
          <w:szCs w:val="22"/>
          <w:lang w:val="pl-PL" w:eastAsia="en-US"/>
        </w:rPr>
        <w:t xml:space="preserve"> </w:t>
      </w:r>
    </w:p>
    <w:p w14:paraId="35F16070" w14:textId="77777777" w:rsidR="00F144B1" w:rsidRPr="00A059E9" w:rsidRDefault="00F144B1" w:rsidP="00F144B1">
      <w:pPr>
        <w:ind w:left="2410" w:hanging="567"/>
        <w:jc w:val="both"/>
        <w:rPr>
          <w:rFonts w:ascii="Cambria" w:hAnsi="Cambria"/>
          <w:sz w:val="22"/>
          <w:szCs w:val="22"/>
          <w:lang w:val="pl-PL"/>
        </w:rPr>
      </w:pPr>
      <w:r w:rsidRPr="00A059E9">
        <w:rPr>
          <w:rFonts w:ascii="Cambria" w:hAnsi="Cambria" w:cs="Verdana"/>
          <w:sz w:val="22"/>
          <w:szCs w:val="22"/>
          <w:lang w:val="pl-PL"/>
        </w:rPr>
        <w:t>(b)</w:t>
      </w:r>
      <w:r w:rsidRPr="00A059E9">
        <w:rPr>
          <w:rFonts w:ascii="Cambria" w:hAnsi="Cambria" w:cs="Verdana"/>
          <w:sz w:val="22"/>
          <w:szCs w:val="22"/>
          <w:lang w:val="pl-PL"/>
        </w:rPr>
        <w:tab/>
      </w:r>
      <w:r w:rsidRPr="00A059E9">
        <w:rPr>
          <w:rFonts w:ascii="Cambria" w:hAnsi="Cambria" w:cs="Verdana"/>
          <w:sz w:val="22"/>
          <w:szCs w:val="22"/>
          <w:lang w:val="pl-PL" w:eastAsia="pl-PL"/>
        </w:rPr>
        <w:t xml:space="preserve">Dwadzieścia jeden (21) dni od otrzymania przez WADA pełnych akt dotyczących </w:t>
      </w:r>
      <w:r w:rsidR="000E7FD0" w:rsidRPr="00A059E9">
        <w:rPr>
          <w:rFonts w:ascii="Cambria" w:hAnsi="Cambria" w:cs="Verdana"/>
          <w:sz w:val="22"/>
          <w:szCs w:val="22"/>
          <w:lang w:val="pl-PL" w:eastAsia="pl-PL"/>
        </w:rPr>
        <w:t>orzeczenia.</w:t>
      </w:r>
    </w:p>
    <w:p w14:paraId="080D72F2" w14:textId="77777777" w:rsidR="004C4B3E" w:rsidRPr="00A059E9" w:rsidRDefault="004C4B3E" w:rsidP="00245CA7">
      <w:pPr>
        <w:jc w:val="both"/>
        <w:rPr>
          <w:rFonts w:ascii="Cambria" w:hAnsi="Cambria"/>
          <w:sz w:val="22"/>
          <w:szCs w:val="22"/>
          <w:lang w:val="pl-PL"/>
        </w:rPr>
      </w:pPr>
    </w:p>
    <w:p w14:paraId="06FF619E" w14:textId="77777777" w:rsidR="00C426F2" w:rsidRPr="00A059E9" w:rsidRDefault="00512AD8" w:rsidP="003A5175">
      <w:pPr>
        <w:pStyle w:val="Nagwek1"/>
        <w:rPr>
          <w:rFonts w:ascii="Cambria" w:hAnsi="Cambria"/>
          <w:lang w:val="pl-PL"/>
        </w:rPr>
      </w:pPr>
      <w:bookmarkStart w:id="230" w:name="_Toc384640423"/>
      <w:r w:rsidRPr="00A059E9">
        <w:rPr>
          <w:rFonts w:ascii="Cambria" w:hAnsi="Cambria"/>
          <w:lang w:val="pl-PL"/>
        </w:rPr>
        <w:t>ARTYKUŁ</w:t>
      </w:r>
      <w:r w:rsidR="00C426F2" w:rsidRPr="00A059E9">
        <w:rPr>
          <w:rFonts w:ascii="Cambria" w:hAnsi="Cambria"/>
          <w:lang w:val="pl-PL"/>
        </w:rPr>
        <w:t xml:space="preserve"> 14</w:t>
      </w:r>
      <w:r w:rsidR="00C426F2" w:rsidRPr="00A059E9">
        <w:rPr>
          <w:rFonts w:ascii="Cambria" w:hAnsi="Cambria"/>
          <w:lang w:val="pl-PL"/>
        </w:rPr>
        <w:tab/>
      </w:r>
      <w:r w:rsidR="00F144B1" w:rsidRPr="00A059E9">
        <w:rPr>
          <w:rFonts w:ascii="Cambria" w:hAnsi="Cambria"/>
          <w:lang w:val="pl-PL"/>
        </w:rPr>
        <w:t>POUFNOŚĆ I SPRAWOZDAWCZOŚĆ</w:t>
      </w:r>
      <w:bookmarkEnd w:id="230"/>
      <w:r w:rsidR="00A2736C" w:rsidRPr="00A059E9">
        <w:rPr>
          <w:rFonts w:ascii="Cambria" w:hAnsi="Cambria"/>
          <w:lang w:val="pl-PL"/>
        </w:rPr>
        <w:t xml:space="preserve"> </w:t>
      </w:r>
    </w:p>
    <w:p w14:paraId="0E50AA9E" w14:textId="77777777" w:rsidR="00C426F2" w:rsidRPr="00A059E9" w:rsidRDefault="00C426F2" w:rsidP="003A5175">
      <w:pPr>
        <w:keepNext/>
        <w:jc w:val="both"/>
        <w:rPr>
          <w:rFonts w:ascii="Cambria" w:hAnsi="Cambria"/>
          <w:sz w:val="22"/>
          <w:szCs w:val="22"/>
          <w:lang w:val="pl-PL"/>
        </w:rPr>
      </w:pPr>
    </w:p>
    <w:p w14:paraId="47AE1610" w14:textId="77777777" w:rsidR="00C426F2" w:rsidRPr="00A059E9" w:rsidRDefault="00C426F2" w:rsidP="00F144B1">
      <w:pPr>
        <w:keepNext/>
        <w:ind w:left="1418" w:hanging="698"/>
        <w:jc w:val="both"/>
        <w:rPr>
          <w:rFonts w:ascii="Cambria" w:hAnsi="Cambria"/>
          <w:b/>
          <w:sz w:val="22"/>
          <w:szCs w:val="22"/>
          <w:lang w:val="pl-PL"/>
        </w:rPr>
      </w:pPr>
      <w:r w:rsidRPr="00A059E9">
        <w:rPr>
          <w:rFonts w:ascii="Cambria" w:hAnsi="Cambria"/>
          <w:b/>
          <w:sz w:val="22"/>
          <w:szCs w:val="22"/>
          <w:lang w:val="pl-PL"/>
        </w:rPr>
        <w:t>14.1</w:t>
      </w:r>
      <w:r w:rsidRPr="00A059E9">
        <w:rPr>
          <w:rFonts w:ascii="Cambria" w:hAnsi="Cambria"/>
          <w:b/>
          <w:sz w:val="22"/>
          <w:szCs w:val="22"/>
          <w:lang w:val="pl-PL"/>
        </w:rPr>
        <w:tab/>
      </w:r>
      <w:r w:rsidR="00F144B1" w:rsidRPr="00A059E9">
        <w:rPr>
          <w:rFonts w:ascii="Cambria" w:hAnsi="Cambria" w:cs="Verdana"/>
          <w:b/>
          <w:sz w:val="22"/>
          <w:szCs w:val="22"/>
          <w:lang w:val="pl-PL"/>
        </w:rPr>
        <w:t>Informacje dotyczące niekorzystnych wyników analitycznych, nietypowych wyników analitycznych i innych zarzucanych naruszeń przepisów antydopingowych</w:t>
      </w:r>
      <w:r w:rsidRPr="00A059E9">
        <w:rPr>
          <w:rFonts w:ascii="Cambria" w:hAnsi="Cambria"/>
          <w:b/>
          <w:sz w:val="22"/>
          <w:szCs w:val="22"/>
          <w:lang w:val="pl-PL"/>
        </w:rPr>
        <w:t xml:space="preserve"> </w:t>
      </w:r>
    </w:p>
    <w:p w14:paraId="7C913328" w14:textId="77777777" w:rsidR="00C426F2" w:rsidRPr="00A059E9" w:rsidRDefault="00C426F2" w:rsidP="00245CA7">
      <w:pPr>
        <w:jc w:val="both"/>
        <w:rPr>
          <w:rFonts w:ascii="Cambria" w:hAnsi="Cambria"/>
          <w:b/>
          <w:sz w:val="22"/>
          <w:szCs w:val="22"/>
          <w:lang w:val="pl-PL"/>
        </w:rPr>
      </w:pPr>
    </w:p>
    <w:p w14:paraId="69649371" w14:textId="77777777" w:rsidR="00C426F2" w:rsidRPr="00A059E9" w:rsidRDefault="00C426F2" w:rsidP="00245CA7">
      <w:pPr>
        <w:ind w:left="1440"/>
        <w:jc w:val="both"/>
        <w:rPr>
          <w:rFonts w:ascii="Cambria" w:hAnsi="Cambria" w:cs="Verdana"/>
          <w:sz w:val="22"/>
          <w:szCs w:val="22"/>
          <w:lang w:val="pl-PL"/>
        </w:rPr>
      </w:pPr>
      <w:r w:rsidRPr="00A059E9">
        <w:rPr>
          <w:rFonts w:ascii="Cambria" w:hAnsi="Cambria" w:cs="Verdana"/>
          <w:b/>
          <w:sz w:val="22"/>
          <w:szCs w:val="22"/>
          <w:lang w:val="pl-PL"/>
        </w:rPr>
        <w:t>14.1.1</w:t>
      </w:r>
      <w:r w:rsidR="00DF4509" w:rsidRPr="00A059E9">
        <w:rPr>
          <w:rFonts w:ascii="Cambria" w:hAnsi="Cambria" w:cs="Verdana"/>
          <w:b/>
          <w:sz w:val="22"/>
          <w:szCs w:val="22"/>
          <w:lang w:val="pl-PL"/>
        </w:rPr>
        <w:t xml:space="preserve"> </w:t>
      </w:r>
      <w:r w:rsidR="00F144B1" w:rsidRPr="00A059E9">
        <w:rPr>
          <w:rFonts w:ascii="Cambria" w:hAnsi="Cambria" w:cs="Verdana"/>
          <w:color w:val="000000"/>
          <w:sz w:val="22"/>
          <w:szCs w:val="22"/>
          <w:lang w:val="pl-PL"/>
        </w:rPr>
        <w:t>Powiadamianie zawodników i innych osób o naruszeniu przepisów antydopingowych</w:t>
      </w:r>
    </w:p>
    <w:p w14:paraId="52795773" w14:textId="77777777" w:rsidR="00C426F2" w:rsidRPr="00A059E9" w:rsidRDefault="00C426F2" w:rsidP="00245CA7">
      <w:pPr>
        <w:ind w:left="1440"/>
        <w:jc w:val="both"/>
        <w:rPr>
          <w:rFonts w:ascii="Cambria" w:hAnsi="Cambria" w:cs="Verdana"/>
          <w:sz w:val="22"/>
          <w:szCs w:val="22"/>
          <w:lang w:val="pl-PL"/>
        </w:rPr>
      </w:pPr>
    </w:p>
    <w:p w14:paraId="141CCB38" w14:textId="77777777" w:rsidR="00C426F2" w:rsidRPr="00A059E9" w:rsidRDefault="009D2C71" w:rsidP="00245CA7">
      <w:pPr>
        <w:ind w:left="1440"/>
        <w:jc w:val="both"/>
        <w:rPr>
          <w:rFonts w:ascii="Cambria" w:hAnsi="Cambria"/>
          <w:sz w:val="22"/>
          <w:szCs w:val="22"/>
          <w:lang w:val="pl-PL"/>
        </w:rPr>
      </w:pPr>
      <w:r w:rsidRPr="00A059E9">
        <w:rPr>
          <w:rFonts w:ascii="Cambria" w:hAnsi="Cambria" w:cs="Verdana"/>
          <w:sz w:val="22"/>
          <w:szCs w:val="22"/>
          <w:lang w:val="pl-PL"/>
        </w:rPr>
        <w:t xml:space="preserve">Zawodnicy lub inne osoby są powiadamiane o zarzutach naruszenia przepisów antydopingowych zgodnie z Artykułem 7 i Artykułem 14 niniejszych Przepisów antydopingowych. </w:t>
      </w:r>
    </w:p>
    <w:p w14:paraId="2FACE129" w14:textId="77777777" w:rsidR="00C426F2" w:rsidRPr="00A059E9" w:rsidRDefault="00C426F2" w:rsidP="00245CA7">
      <w:pPr>
        <w:ind w:left="1440"/>
        <w:jc w:val="both"/>
        <w:rPr>
          <w:rFonts w:ascii="Cambria" w:hAnsi="Cambria" w:cs="Verdana"/>
          <w:sz w:val="22"/>
          <w:szCs w:val="22"/>
          <w:lang w:val="pl-PL"/>
        </w:rPr>
      </w:pPr>
    </w:p>
    <w:p w14:paraId="1646B61E" w14:textId="20B97A5E" w:rsidR="00C426F2" w:rsidRPr="00A059E9" w:rsidRDefault="00C426F2" w:rsidP="00245CA7">
      <w:pPr>
        <w:ind w:left="1440"/>
        <w:jc w:val="both"/>
        <w:rPr>
          <w:rFonts w:ascii="Cambria" w:hAnsi="Cambria" w:cs="Verdana"/>
          <w:sz w:val="22"/>
          <w:szCs w:val="22"/>
          <w:lang w:val="pl-PL"/>
        </w:rPr>
      </w:pPr>
      <w:r w:rsidRPr="00A059E9">
        <w:rPr>
          <w:rFonts w:ascii="Cambria" w:hAnsi="Cambria" w:cs="Verdana"/>
          <w:b/>
          <w:sz w:val="22"/>
          <w:szCs w:val="22"/>
          <w:lang w:val="pl-PL"/>
        </w:rPr>
        <w:t>14.1.2</w:t>
      </w:r>
      <w:r w:rsidR="00DF4509" w:rsidRPr="00A059E9">
        <w:rPr>
          <w:rFonts w:ascii="Cambria" w:hAnsi="Cambria" w:cs="Verdana"/>
          <w:b/>
          <w:sz w:val="22"/>
          <w:szCs w:val="22"/>
          <w:lang w:val="pl-PL"/>
        </w:rPr>
        <w:t xml:space="preserve"> </w:t>
      </w:r>
      <w:r w:rsidR="005F2258" w:rsidRPr="00A059E9">
        <w:rPr>
          <w:rFonts w:ascii="Cambria" w:hAnsi="Cambria" w:cs="Verdana"/>
          <w:sz w:val="22"/>
          <w:szCs w:val="22"/>
          <w:lang w:val="pl-PL"/>
        </w:rPr>
        <w:t xml:space="preserve">Powiadamianie o naruszeniu przepisów antydopingowych </w:t>
      </w:r>
      <w:r w:rsidR="00C45D5C">
        <w:rPr>
          <w:rFonts w:ascii="Cambria" w:hAnsi="Cambria" w:cs="Verdana"/>
          <w:sz w:val="22"/>
          <w:szCs w:val="22"/>
          <w:lang w:val="pl-PL"/>
        </w:rPr>
        <w:t>Federacj</w:t>
      </w:r>
      <w:r w:rsidR="005F2258" w:rsidRPr="00A059E9">
        <w:rPr>
          <w:rFonts w:ascii="Cambria" w:hAnsi="Cambria" w:cs="Verdana"/>
          <w:sz w:val="22"/>
          <w:szCs w:val="22"/>
          <w:lang w:val="pl-PL"/>
        </w:rPr>
        <w:t xml:space="preserve">i </w:t>
      </w:r>
      <w:r w:rsidR="001316B0" w:rsidRPr="00A059E9">
        <w:rPr>
          <w:rFonts w:ascii="Cambria" w:hAnsi="Cambria" w:cs="Verdana"/>
          <w:sz w:val="22"/>
          <w:szCs w:val="22"/>
          <w:lang w:val="pl-PL"/>
        </w:rPr>
        <w:t xml:space="preserve">międzynarodowych </w:t>
      </w:r>
      <w:r w:rsidR="005F2258" w:rsidRPr="00A059E9">
        <w:rPr>
          <w:rFonts w:ascii="Cambria" w:hAnsi="Cambria" w:cs="Verdana"/>
          <w:sz w:val="22"/>
          <w:szCs w:val="22"/>
          <w:lang w:val="pl-PL"/>
        </w:rPr>
        <w:t>i WADA</w:t>
      </w:r>
    </w:p>
    <w:p w14:paraId="31C556AB" w14:textId="77777777" w:rsidR="00C426F2" w:rsidRPr="00A059E9" w:rsidRDefault="00C426F2" w:rsidP="00245CA7">
      <w:pPr>
        <w:ind w:left="1440"/>
        <w:jc w:val="both"/>
        <w:rPr>
          <w:rFonts w:ascii="Cambria" w:hAnsi="Cambria" w:cs="Verdana"/>
          <w:sz w:val="22"/>
          <w:szCs w:val="22"/>
          <w:lang w:val="pl-PL"/>
        </w:rPr>
      </w:pPr>
    </w:p>
    <w:p w14:paraId="7A9AB9AE" w14:textId="18CC883C" w:rsidR="00C426F2" w:rsidRPr="00A059E9" w:rsidRDefault="00C45D5C" w:rsidP="00245CA7">
      <w:pPr>
        <w:ind w:left="1440"/>
        <w:jc w:val="both"/>
        <w:rPr>
          <w:rFonts w:ascii="Cambria" w:hAnsi="Cambria"/>
          <w:sz w:val="22"/>
          <w:szCs w:val="22"/>
          <w:lang w:val="pl-PL"/>
        </w:rPr>
      </w:pPr>
      <w:r>
        <w:rPr>
          <w:rFonts w:ascii="Cambria" w:hAnsi="Cambria" w:cs="Verdana"/>
          <w:sz w:val="22"/>
          <w:szCs w:val="22"/>
          <w:lang w:val="pl-PL"/>
        </w:rPr>
        <w:t>Federacj</w:t>
      </w:r>
      <w:r w:rsidR="005F2258" w:rsidRPr="00A059E9">
        <w:rPr>
          <w:rFonts w:ascii="Cambria" w:hAnsi="Cambria" w:cs="Verdana"/>
          <w:sz w:val="22"/>
          <w:szCs w:val="22"/>
          <w:lang w:val="pl-PL"/>
        </w:rPr>
        <w:t>e międzynarodowe i WADA są powiadamiane o zarzutach naruszenia przepisów antydopingowych zgodnie z Artykułem 7 i Artykułem 14 niniejszych Przepisów antydopingowych w tym samym czasie, co zawodnik lub inna osoba.</w:t>
      </w:r>
    </w:p>
    <w:p w14:paraId="1CD24711" w14:textId="77777777" w:rsidR="000910A1" w:rsidRPr="00A059E9" w:rsidRDefault="000910A1" w:rsidP="00245CA7">
      <w:pPr>
        <w:ind w:left="1440"/>
        <w:jc w:val="both"/>
        <w:rPr>
          <w:rFonts w:ascii="Cambria" w:hAnsi="Cambria"/>
          <w:sz w:val="22"/>
          <w:szCs w:val="22"/>
          <w:u w:val="single"/>
          <w:lang w:val="pl-PL"/>
        </w:rPr>
      </w:pPr>
    </w:p>
    <w:p w14:paraId="49FD1E95" w14:textId="77777777" w:rsidR="00223A7F" w:rsidRPr="00A059E9" w:rsidRDefault="00223A7F" w:rsidP="00245CA7">
      <w:pPr>
        <w:ind w:left="1440"/>
        <w:jc w:val="both"/>
        <w:rPr>
          <w:rFonts w:ascii="Cambria" w:hAnsi="Cambria" w:cs="Verdana"/>
          <w:sz w:val="22"/>
          <w:szCs w:val="22"/>
          <w:lang w:val="pl-PL"/>
        </w:rPr>
      </w:pPr>
      <w:r w:rsidRPr="00A059E9">
        <w:rPr>
          <w:rFonts w:ascii="Cambria" w:hAnsi="Cambria" w:cs="Verdana"/>
          <w:b/>
          <w:sz w:val="22"/>
          <w:szCs w:val="22"/>
          <w:lang w:val="pl-PL"/>
        </w:rPr>
        <w:t>14.1.3</w:t>
      </w:r>
      <w:r w:rsidR="004C4B3E" w:rsidRPr="00A059E9">
        <w:rPr>
          <w:rFonts w:ascii="Cambria" w:hAnsi="Cambria" w:cs="Verdana"/>
          <w:b/>
          <w:sz w:val="22"/>
          <w:szCs w:val="22"/>
          <w:lang w:val="pl-PL"/>
        </w:rPr>
        <w:t xml:space="preserve"> </w:t>
      </w:r>
      <w:r w:rsidR="005F2258" w:rsidRPr="00A059E9">
        <w:rPr>
          <w:rFonts w:ascii="Cambria" w:hAnsi="Cambria" w:cs="Verdana"/>
          <w:sz w:val="22"/>
          <w:szCs w:val="22"/>
          <w:lang w:val="pl-PL"/>
        </w:rPr>
        <w:t>Treść powiadomienia o naruszeniu przepisów antydopingowych</w:t>
      </w:r>
    </w:p>
    <w:p w14:paraId="0E8B17F1" w14:textId="77777777" w:rsidR="00223A7F" w:rsidRPr="00A059E9" w:rsidRDefault="00223A7F" w:rsidP="00245CA7">
      <w:pPr>
        <w:ind w:left="1440"/>
        <w:jc w:val="both"/>
        <w:rPr>
          <w:rFonts w:ascii="Cambria" w:hAnsi="Cambria" w:cs="Verdana"/>
          <w:sz w:val="22"/>
          <w:szCs w:val="22"/>
          <w:lang w:val="pl-PL"/>
        </w:rPr>
      </w:pPr>
    </w:p>
    <w:p w14:paraId="09223BEA" w14:textId="70F4E93E" w:rsidR="001B6A4F" w:rsidRPr="00A059E9" w:rsidRDefault="005F2258" w:rsidP="00245CA7">
      <w:pPr>
        <w:ind w:left="1440"/>
        <w:jc w:val="both"/>
        <w:rPr>
          <w:rFonts w:ascii="Cambria" w:hAnsi="Cambria" w:cs="Verdana"/>
          <w:i/>
          <w:sz w:val="22"/>
          <w:szCs w:val="22"/>
          <w:lang w:val="pl-PL"/>
        </w:rPr>
      </w:pPr>
      <w:r w:rsidRPr="00A059E9">
        <w:rPr>
          <w:rFonts w:ascii="Cambria" w:hAnsi="Cambria" w:cs="Verdana"/>
          <w:sz w:val="22"/>
          <w:szCs w:val="22"/>
          <w:lang w:val="pl-PL"/>
        </w:rPr>
        <w:t xml:space="preserve">W powiadomieniu o naruszeniu przepisów antydopingowych zgodnie z Artykułem 2.1 należy podać: </w:t>
      </w:r>
      <w:r w:rsidRPr="00A059E9">
        <w:rPr>
          <w:rFonts w:ascii="Cambria" w:hAnsi="Cambria" w:cs="Verdana"/>
          <w:color w:val="000000"/>
          <w:sz w:val="22"/>
          <w:szCs w:val="22"/>
          <w:lang w:val="pl-PL" w:eastAsia="pl-PL"/>
        </w:rPr>
        <w:t xml:space="preserve">imię i nazwisko zawodnika, kraj, sport i dyscyplinę w ramach danego sportu, poziom zawodnika, informację o tym, czy badanie przeprowadzono podczas zawodów czy poza zawodami, datę pobrania próbki oraz wynik analizy podany przez laboratorium oraz inne informacje zgodnie z wymogami Międzynarodowego standardu badań i </w:t>
      </w:r>
      <w:r w:rsidR="00AA3492" w:rsidRPr="00A059E9">
        <w:rPr>
          <w:rFonts w:ascii="Cambria" w:hAnsi="Cambria" w:cs="Verdana"/>
          <w:sz w:val="22"/>
          <w:szCs w:val="22"/>
          <w:lang w:val="pl-PL"/>
        </w:rPr>
        <w:t>śledztw</w:t>
      </w:r>
      <w:r w:rsidR="001B6A4F" w:rsidRPr="00A059E9">
        <w:rPr>
          <w:rFonts w:ascii="Cambria" w:hAnsi="Cambria" w:cs="Verdana"/>
          <w:i/>
          <w:sz w:val="22"/>
          <w:szCs w:val="22"/>
          <w:lang w:val="pl-PL"/>
        </w:rPr>
        <w:t>.</w:t>
      </w:r>
    </w:p>
    <w:p w14:paraId="01613ECD" w14:textId="77777777" w:rsidR="001B6A4F" w:rsidRPr="00A059E9" w:rsidRDefault="001B6A4F" w:rsidP="00245CA7">
      <w:pPr>
        <w:ind w:left="1440"/>
        <w:jc w:val="both"/>
        <w:rPr>
          <w:rFonts w:ascii="Cambria" w:hAnsi="Cambria" w:cs="Verdana"/>
          <w:i/>
          <w:sz w:val="22"/>
          <w:szCs w:val="22"/>
          <w:lang w:val="pl-PL"/>
        </w:rPr>
      </w:pPr>
    </w:p>
    <w:p w14:paraId="0AB2FA32" w14:textId="77777777" w:rsidR="00223A7F" w:rsidRPr="00A059E9" w:rsidRDefault="005F2258" w:rsidP="00245CA7">
      <w:pPr>
        <w:ind w:left="1440"/>
        <w:jc w:val="both"/>
        <w:rPr>
          <w:rFonts w:ascii="Cambria" w:hAnsi="Cambria" w:cs="Verdana"/>
          <w:sz w:val="22"/>
          <w:szCs w:val="22"/>
          <w:lang w:val="pl-PL"/>
        </w:rPr>
      </w:pPr>
      <w:r w:rsidRPr="00A059E9">
        <w:rPr>
          <w:rFonts w:ascii="Cambria" w:hAnsi="Cambria" w:cs="Verdana"/>
          <w:sz w:val="22"/>
          <w:szCs w:val="22"/>
          <w:lang w:val="pl-PL"/>
        </w:rPr>
        <w:t xml:space="preserve">W powiadomieniu o naruszeniu przepisów antydopingowych innych niż określone w Artykule </w:t>
      </w:r>
      <w:r w:rsidR="001B6A4F" w:rsidRPr="00A059E9">
        <w:rPr>
          <w:rFonts w:ascii="Cambria" w:hAnsi="Cambria" w:cs="Verdana"/>
          <w:sz w:val="22"/>
          <w:szCs w:val="22"/>
          <w:lang w:val="pl-PL"/>
        </w:rPr>
        <w:t xml:space="preserve">2.1 </w:t>
      </w:r>
      <w:r w:rsidRPr="00A059E9">
        <w:rPr>
          <w:rFonts w:ascii="Cambria" w:hAnsi="Cambria" w:cs="Verdana"/>
          <w:sz w:val="22"/>
          <w:szCs w:val="22"/>
          <w:lang w:val="pl-PL"/>
        </w:rPr>
        <w:t>należy podać naruszony przepis antydopingowy oraz podstawę zarzutu o naruszeniu</w:t>
      </w:r>
      <w:r w:rsidR="00223A7F" w:rsidRPr="00A059E9">
        <w:rPr>
          <w:rFonts w:ascii="Cambria" w:hAnsi="Cambria" w:cs="Verdana"/>
          <w:sz w:val="22"/>
          <w:szCs w:val="22"/>
          <w:lang w:val="pl-PL"/>
        </w:rPr>
        <w:t>.</w:t>
      </w:r>
    </w:p>
    <w:p w14:paraId="0F34FABA" w14:textId="77777777" w:rsidR="000910A1" w:rsidRPr="00A059E9" w:rsidRDefault="000910A1" w:rsidP="00245CA7">
      <w:pPr>
        <w:ind w:left="1440"/>
        <w:jc w:val="both"/>
        <w:rPr>
          <w:rFonts w:ascii="Cambria" w:hAnsi="Cambria"/>
          <w:sz w:val="22"/>
          <w:szCs w:val="22"/>
          <w:u w:val="single"/>
          <w:lang w:val="pl-PL"/>
        </w:rPr>
      </w:pPr>
    </w:p>
    <w:p w14:paraId="7E837723" w14:textId="77777777" w:rsidR="001727BA" w:rsidRPr="00A059E9" w:rsidRDefault="001727BA" w:rsidP="00245CA7">
      <w:pPr>
        <w:ind w:left="1440"/>
        <w:jc w:val="both"/>
        <w:rPr>
          <w:rFonts w:ascii="Cambria" w:hAnsi="Cambria" w:cs="Verdana"/>
          <w:sz w:val="22"/>
          <w:szCs w:val="22"/>
          <w:lang w:val="pl-PL"/>
        </w:rPr>
      </w:pPr>
      <w:r w:rsidRPr="00A059E9">
        <w:rPr>
          <w:rFonts w:ascii="Cambria" w:hAnsi="Cambria" w:cs="Verdana"/>
          <w:b/>
          <w:sz w:val="22"/>
          <w:szCs w:val="22"/>
          <w:lang w:val="pl-PL"/>
        </w:rPr>
        <w:t>14.1.4</w:t>
      </w:r>
      <w:r w:rsidR="00DF4509" w:rsidRPr="00A059E9">
        <w:rPr>
          <w:rFonts w:ascii="Cambria" w:hAnsi="Cambria" w:cs="Verdana"/>
          <w:b/>
          <w:sz w:val="22"/>
          <w:szCs w:val="22"/>
          <w:lang w:val="pl-PL"/>
        </w:rPr>
        <w:t xml:space="preserve"> </w:t>
      </w:r>
      <w:r w:rsidR="009D2C71" w:rsidRPr="00A059E9">
        <w:rPr>
          <w:rFonts w:ascii="Cambria" w:hAnsi="Cambria" w:cs="Verdana"/>
          <w:sz w:val="22"/>
          <w:szCs w:val="22"/>
          <w:lang w:val="pl-PL"/>
        </w:rPr>
        <w:t xml:space="preserve">Sprawozdania ze stanu postępowań </w:t>
      </w:r>
    </w:p>
    <w:p w14:paraId="147E7FCD" w14:textId="77777777" w:rsidR="001727BA" w:rsidRPr="00A059E9" w:rsidRDefault="001727BA" w:rsidP="00245CA7">
      <w:pPr>
        <w:ind w:left="1440"/>
        <w:jc w:val="both"/>
        <w:rPr>
          <w:rFonts w:ascii="Cambria" w:hAnsi="Cambria" w:cs="Verdana"/>
          <w:sz w:val="22"/>
          <w:szCs w:val="22"/>
          <w:lang w:val="pl-PL"/>
        </w:rPr>
      </w:pPr>
    </w:p>
    <w:p w14:paraId="53F9A3ED" w14:textId="371F9B89" w:rsidR="001727BA" w:rsidRPr="00A059E9" w:rsidRDefault="005F2258" w:rsidP="00245CA7">
      <w:pPr>
        <w:ind w:left="1440"/>
        <w:jc w:val="both"/>
        <w:rPr>
          <w:rFonts w:ascii="Cambria" w:hAnsi="Cambria" w:cs="Verdana"/>
          <w:sz w:val="22"/>
          <w:szCs w:val="22"/>
          <w:lang w:val="pl-PL"/>
        </w:rPr>
      </w:pPr>
      <w:r w:rsidRPr="00A059E9">
        <w:rPr>
          <w:rFonts w:ascii="Cambria" w:hAnsi="Cambria" w:cs="Verdana"/>
          <w:sz w:val="22"/>
          <w:szCs w:val="22"/>
          <w:lang w:val="pl-PL"/>
        </w:rPr>
        <w:t xml:space="preserve">Z wyjątkiem postępowań, które nie zakończyły się powiadomieniem o naruszeniu przepisów antydopingowych zgodnie z Artykułem 14.1.1, </w:t>
      </w:r>
      <w:r w:rsidR="00C45D5C">
        <w:rPr>
          <w:rFonts w:ascii="Cambria" w:hAnsi="Cambria" w:cs="Verdana"/>
          <w:sz w:val="22"/>
          <w:szCs w:val="22"/>
          <w:lang w:val="pl-PL"/>
        </w:rPr>
        <w:t>Federacj</w:t>
      </w:r>
      <w:r w:rsidRPr="00A059E9">
        <w:rPr>
          <w:rFonts w:ascii="Cambria" w:hAnsi="Cambria" w:cs="Verdana"/>
          <w:sz w:val="22"/>
          <w:szCs w:val="22"/>
          <w:lang w:val="pl-PL"/>
        </w:rPr>
        <w:t>e międzynarodowe i WADA są inf</w:t>
      </w:r>
      <w:r w:rsidR="00227CD9">
        <w:rPr>
          <w:rFonts w:ascii="Cambria" w:hAnsi="Cambria" w:cs="Verdana"/>
          <w:sz w:val="22"/>
          <w:szCs w:val="22"/>
          <w:lang w:val="pl-PL"/>
        </w:rPr>
        <w:t xml:space="preserve">ormowane na bieżąco o aktualnym </w:t>
      </w:r>
      <w:r w:rsidRPr="00A059E9">
        <w:rPr>
          <w:rFonts w:ascii="Cambria" w:hAnsi="Cambria" w:cs="Verdana"/>
          <w:sz w:val="22"/>
          <w:szCs w:val="22"/>
          <w:lang w:val="pl-PL"/>
        </w:rPr>
        <w:t xml:space="preserve">stanie i wynikach każdej oceny pub postępowań prowadzonych zgodnie z Artykułami 7, 8 lub 13 oraz </w:t>
      </w:r>
      <w:r w:rsidRPr="00A059E9">
        <w:rPr>
          <w:rFonts w:ascii="Cambria" w:hAnsi="Cambria" w:cs="Verdana"/>
          <w:color w:val="000000"/>
          <w:sz w:val="22"/>
          <w:szCs w:val="22"/>
          <w:lang w:val="pl-PL"/>
        </w:rPr>
        <w:t>bezzwłocznie otrzymują pisemne uzasadnienia lub decyzje wyjaśniające sposób rozstrzygnięcia sprawy.</w:t>
      </w:r>
    </w:p>
    <w:p w14:paraId="2B12ADBD" w14:textId="77777777" w:rsidR="0023208C" w:rsidRPr="00A059E9" w:rsidRDefault="0023208C" w:rsidP="00245CA7">
      <w:pPr>
        <w:ind w:left="1440"/>
        <w:jc w:val="both"/>
        <w:rPr>
          <w:rFonts w:ascii="Cambria" w:hAnsi="Cambria" w:cs="Verdana"/>
          <w:sz w:val="22"/>
          <w:szCs w:val="22"/>
          <w:lang w:val="pl-PL"/>
        </w:rPr>
      </w:pPr>
    </w:p>
    <w:p w14:paraId="06A0020E" w14:textId="77777777" w:rsidR="0023208C" w:rsidRPr="00A059E9" w:rsidRDefault="0023208C" w:rsidP="00583890">
      <w:pPr>
        <w:keepNext/>
        <w:ind w:left="1440"/>
        <w:jc w:val="both"/>
        <w:rPr>
          <w:rFonts w:ascii="Cambria" w:hAnsi="Cambria" w:cs="Verdana"/>
          <w:sz w:val="22"/>
          <w:szCs w:val="22"/>
          <w:lang w:val="pl-PL"/>
        </w:rPr>
      </w:pPr>
      <w:r w:rsidRPr="00A059E9">
        <w:rPr>
          <w:rFonts w:ascii="Cambria" w:hAnsi="Cambria" w:cs="Verdana"/>
          <w:b/>
          <w:sz w:val="22"/>
          <w:szCs w:val="22"/>
          <w:lang w:val="pl-PL"/>
        </w:rPr>
        <w:t>14.1.5</w:t>
      </w:r>
      <w:r w:rsidR="00DF4509" w:rsidRPr="00A059E9">
        <w:rPr>
          <w:rFonts w:ascii="Cambria" w:hAnsi="Cambria" w:cs="Verdana"/>
          <w:sz w:val="22"/>
          <w:szCs w:val="22"/>
          <w:lang w:val="pl-PL"/>
        </w:rPr>
        <w:t xml:space="preserve"> </w:t>
      </w:r>
      <w:r w:rsidR="009D2C71" w:rsidRPr="00A059E9">
        <w:rPr>
          <w:rFonts w:ascii="Cambria" w:hAnsi="Cambria" w:cs="Verdana"/>
          <w:sz w:val="22"/>
          <w:szCs w:val="22"/>
          <w:lang w:val="pl-PL"/>
        </w:rPr>
        <w:t>Poufność</w:t>
      </w:r>
    </w:p>
    <w:p w14:paraId="437B971F" w14:textId="77777777" w:rsidR="0023208C" w:rsidRPr="00A059E9" w:rsidRDefault="0023208C" w:rsidP="00583890">
      <w:pPr>
        <w:keepNext/>
        <w:ind w:left="1440"/>
        <w:jc w:val="both"/>
        <w:rPr>
          <w:rFonts w:ascii="Cambria" w:hAnsi="Cambria" w:cs="Verdana"/>
          <w:sz w:val="22"/>
          <w:szCs w:val="22"/>
          <w:lang w:val="pl-PL"/>
        </w:rPr>
      </w:pPr>
    </w:p>
    <w:p w14:paraId="77615766" w14:textId="2D5D1D2C" w:rsidR="0023208C" w:rsidRPr="00A059E9" w:rsidRDefault="009D2C71" w:rsidP="00583890">
      <w:pPr>
        <w:keepNext/>
        <w:ind w:left="1440"/>
        <w:jc w:val="both"/>
        <w:rPr>
          <w:rFonts w:ascii="Cambria" w:hAnsi="Cambria" w:cs="Verdana"/>
          <w:sz w:val="22"/>
          <w:szCs w:val="22"/>
          <w:lang w:val="pl-PL"/>
        </w:rPr>
      </w:pPr>
      <w:r w:rsidRPr="00A059E9">
        <w:rPr>
          <w:rFonts w:ascii="Cambria" w:hAnsi="Cambria" w:cs="Verdana"/>
          <w:color w:val="000000"/>
          <w:sz w:val="22"/>
          <w:szCs w:val="22"/>
          <w:lang w:val="pl-PL"/>
        </w:rPr>
        <w:t xml:space="preserve">Do czasu podania informacji do publicznej wiadomości przez </w:t>
      </w:r>
      <w:proofErr w:type="spellStart"/>
      <w:r w:rsidR="001558C8">
        <w:rPr>
          <w:rFonts w:ascii="Cambria" w:hAnsi="Cambria" w:cs="Verdana"/>
          <w:sz w:val="22"/>
          <w:szCs w:val="22"/>
          <w:lang w:val="pl-PL"/>
        </w:rPr>
        <w:t>KdZDwS</w:t>
      </w:r>
      <w:proofErr w:type="spellEnd"/>
      <w:r w:rsidRPr="00A059E9">
        <w:rPr>
          <w:rFonts w:ascii="Cambria" w:hAnsi="Cambria" w:cs="Verdana"/>
          <w:color w:val="000000"/>
          <w:sz w:val="22"/>
          <w:szCs w:val="22"/>
          <w:lang w:val="pl-PL"/>
        </w:rPr>
        <w:t xml:space="preserve"> i z zastrzeżeniem sytuacji, w której organizacja ta nie ujawni takich informacji zgodnie z Artykułem 14.3, organizacje otrzymujące informacje nie mogą ich ujawniać żadnym osobom innym poza osobami, które muszą się z takimi informacjami zapoznać (do których zalicza się właściwy personel właściwego </w:t>
      </w:r>
      <w:r w:rsidR="00662515" w:rsidRPr="00A059E9">
        <w:rPr>
          <w:rFonts w:ascii="Cambria" w:hAnsi="Cambria" w:cs="Verdana"/>
          <w:color w:val="000000"/>
          <w:sz w:val="22"/>
          <w:szCs w:val="22"/>
          <w:lang w:val="pl-PL"/>
        </w:rPr>
        <w:t xml:space="preserve">Narodowego </w:t>
      </w:r>
      <w:r w:rsidRPr="00A059E9">
        <w:rPr>
          <w:rFonts w:ascii="Cambria" w:hAnsi="Cambria" w:cs="Verdana"/>
          <w:color w:val="000000"/>
          <w:sz w:val="22"/>
          <w:szCs w:val="22"/>
          <w:lang w:val="pl-PL"/>
        </w:rPr>
        <w:t xml:space="preserve">Komitetu Olimpijskiego, </w:t>
      </w:r>
      <w:r w:rsidR="001316B0" w:rsidRPr="00A059E9">
        <w:rPr>
          <w:rFonts w:ascii="Cambria" w:hAnsi="Cambria" w:cs="Verdana"/>
          <w:color w:val="000000"/>
          <w:sz w:val="22"/>
          <w:szCs w:val="22"/>
          <w:lang w:val="pl-PL"/>
        </w:rPr>
        <w:t>Polski Związek Sportowy</w:t>
      </w:r>
      <w:r w:rsidRPr="00A059E9">
        <w:rPr>
          <w:rFonts w:ascii="Cambria" w:hAnsi="Cambria" w:cs="Verdana"/>
          <w:color w:val="000000"/>
          <w:sz w:val="22"/>
          <w:szCs w:val="22"/>
          <w:lang w:val="pl-PL"/>
        </w:rPr>
        <w:t xml:space="preserve"> oraz zespół w przypadku sportów zespołowych)</w:t>
      </w:r>
      <w:r w:rsidRPr="00A059E9">
        <w:rPr>
          <w:rFonts w:ascii="Cambria" w:hAnsi="Cambria" w:cs="Verdana"/>
          <w:sz w:val="22"/>
          <w:szCs w:val="22"/>
          <w:lang w:val="pl-PL"/>
        </w:rPr>
        <w:t>.</w:t>
      </w:r>
    </w:p>
    <w:p w14:paraId="6C62EDC5" w14:textId="77777777" w:rsidR="0023208C" w:rsidRPr="00A059E9" w:rsidRDefault="0023208C" w:rsidP="00245CA7">
      <w:pPr>
        <w:ind w:left="1440"/>
        <w:jc w:val="both"/>
        <w:rPr>
          <w:rFonts w:ascii="Cambria" w:hAnsi="Cambria" w:cs="Verdana"/>
          <w:sz w:val="22"/>
          <w:szCs w:val="22"/>
          <w:lang w:val="pl-PL"/>
        </w:rPr>
      </w:pPr>
    </w:p>
    <w:p w14:paraId="2A489960" w14:textId="77777777" w:rsidR="000910A1" w:rsidRPr="00A059E9" w:rsidRDefault="000910A1" w:rsidP="00245CA7">
      <w:pPr>
        <w:jc w:val="both"/>
        <w:rPr>
          <w:rFonts w:ascii="Cambria" w:hAnsi="Cambria"/>
          <w:sz w:val="22"/>
          <w:szCs w:val="22"/>
          <w:u w:val="single"/>
          <w:lang w:val="pl-PL"/>
        </w:rPr>
      </w:pPr>
    </w:p>
    <w:p w14:paraId="3E30C6A0" w14:textId="77777777" w:rsidR="00542197" w:rsidRPr="00A059E9" w:rsidRDefault="00542197" w:rsidP="00E104FF">
      <w:pPr>
        <w:keepNext/>
        <w:ind w:left="1418" w:hanging="698"/>
        <w:jc w:val="both"/>
        <w:rPr>
          <w:rFonts w:ascii="Cambria" w:hAnsi="Cambria" w:cs="Verdana"/>
          <w:b/>
          <w:sz w:val="22"/>
          <w:szCs w:val="22"/>
          <w:lang w:val="pl-PL"/>
        </w:rPr>
      </w:pPr>
      <w:bookmarkStart w:id="231" w:name="_Toc359253785"/>
      <w:r w:rsidRPr="00A059E9">
        <w:rPr>
          <w:rFonts w:ascii="Cambria" w:hAnsi="Cambria" w:cs="Verdana"/>
          <w:b/>
          <w:sz w:val="22"/>
          <w:szCs w:val="22"/>
          <w:lang w:val="pl-PL"/>
        </w:rPr>
        <w:t>14.2</w:t>
      </w:r>
      <w:r w:rsidRPr="00A059E9">
        <w:rPr>
          <w:rFonts w:ascii="Cambria" w:hAnsi="Cambria" w:cs="Verdana"/>
          <w:b/>
          <w:sz w:val="22"/>
          <w:szCs w:val="22"/>
          <w:lang w:val="pl-PL"/>
        </w:rPr>
        <w:tab/>
      </w:r>
      <w:r w:rsidR="00E104FF" w:rsidRPr="00A059E9">
        <w:rPr>
          <w:rFonts w:ascii="Cambria" w:hAnsi="Cambria" w:cs="Verdana"/>
          <w:b/>
          <w:sz w:val="22"/>
          <w:szCs w:val="22"/>
          <w:lang w:val="pl-PL"/>
        </w:rPr>
        <w:t xml:space="preserve">Powiadamianie o </w:t>
      </w:r>
      <w:r w:rsidR="0007750D" w:rsidRPr="00A059E9">
        <w:rPr>
          <w:rFonts w:ascii="Cambria" w:hAnsi="Cambria" w:cs="Verdana"/>
          <w:b/>
          <w:sz w:val="22"/>
          <w:szCs w:val="22"/>
          <w:lang w:val="pl-PL"/>
        </w:rPr>
        <w:t xml:space="preserve">orzeczeniach </w:t>
      </w:r>
      <w:r w:rsidR="00E104FF" w:rsidRPr="00A059E9">
        <w:rPr>
          <w:rFonts w:ascii="Cambria" w:hAnsi="Cambria" w:cs="Verdana"/>
          <w:b/>
          <w:sz w:val="22"/>
          <w:szCs w:val="22"/>
          <w:lang w:val="pl-PL"/>
        </w:rPr>
        <w:t>w</w:t>
      </w:r>
      <w:r w:rsidR="00DF4509" w:rsidRPr="00A059E9">
        <w:rPr>
          <w:rFonts w:ascii="Cambria" w:hAnsi="Cambria" w:cs="Verdana"/>
          <w:b/>
          <w:sz w:val="22"/>
          <w:szCs w:val="22"/>
          <w:lang w:val="pl-PL"/>
        </w:rPr>
        <w:t xml:space="preserve"> </w:t>
      </w:r>
      <w:r w:rsidR="00E104FF" w:rsidRPr="00A059E9">
        <w:rPr>
          <w:rFonts w:ascii="Cambria" w:hAnsi="Cambria" w:cs="Verdana"/>
          <w:b/>
          <w:sz w:val="22"/>
          <w:szCs w:val="22"/>
          <w:lang w:val="pl-PL"/>
        </w:rPr>
        <w:t>sprawach o naruszenie przepisów antydopingowych i wnioski o wydanie akt</w:t>
      </w:r>
      <w:bookmarkEnd w:id="231"/>
    </w:p>
    <w:p w14:paraId="7040BE4A" w14:textId="77777777" w:rsidR="00542197" w:rsidRPr="00A059E9" w:rsidRDefault="00542197" w:rsidP="000610CC">
      <w:pPr>
        <w:keepNext/>
        <w:jc w:val="both"/>
        <w:rPr>
          <w:rFonts w:ascii="Cambria" w:hAnsi="Cambria" w:cs="Verdana"/>
          <w:sz w:val="22"/>
          <w:szCs w:val="22"/>
          <w:lang w:val="pl-PL"/>
        </w:rPr>
      </w:pPr>
    </w:p>
    <w:p w14:paraId="7ED118BC" w14:textId="7B9CECDE" w:rsidR="00542197" w:rsidRPr="00A059E9" w:rsidRDefault="00542197" w:rsidP="005F2258">
      <w:pPr>
        <w:keepNext/>
        <w:ind w:left="1440"/>
        <w:jc w:val="both"/>
        <w:rPr>
          <w:rFonts w:ascii="Cambria" w:hAnsi="Cambria"/>
          <w:sz w:val="22"/>
          <w:szCs w:val="22"/>
          <w:lang w:val="pl-PL"/>
        </w:rPr>
      </w:pPr>
      <w:bookmarkStart w:id="232" w:name="_Toc323311613"/>
      <w:bookmarkStart w:id="233" w:name="_Toc323313180"/>
      <w:bookmarkStart w:id="234" w:name="_Toc323563219"/>
      <w:r w:rsidRPr="00A059E9">
        <w:rPr>
          <w:rFonts w:ascii="Cambria" w:hAnsi="Cambria" w:cs="Verdana"/>
          <w:b/>
          <w:sz w:val="22"/>
          <w:szCs w:val="22"/>
          <w:lang w:val="pl-PL"/>
        </w:rPr>
        <w:t>14.2.1</w:t>
      </w:r>
      <w:r w:rsidR="006913F2" w:rsidRPr="00A059E9">
        <w:rPr>
          <w:rFonts w:ascii="Cambria" w:hAnsi="Cambria" w:cs="Verdana"/>
          <w:b/>
          <w:sz w:val="22"/>
          <w:szCs w:val="22"/>
          <w:lang w:val="pl-PL"/>
        </w:rPr>
        <w:t xml:space="preserve"> </w:t>
      </w:r>
      <w:r w:rsidR="005F2258" w:rsidRPr="00A059E9">
        <w:rPr>
          <w:rFonts w:ascii="Cambria" w:hAnsi="Cambria" w:cs="Verdana"/>
          <w:sz w:val="22"/>
          <w:szCs w:val="22"/>
          <w:lang w:val="pl-PL"/>
        </w:rPr>
        <w:t xml:space="preserve">W </w:t>
      </w:r>
      <w:r w:rsidR="0007750D" w:rsidRPr="00A059E9">
        <w:rPr>
          <w:rFonts w:ascii="Cambria" w:hAnsi="Cambria" w:cs="Verdana"/>
          <w:sz w:val="22"/>
          <w:szCs w:val="22"/>
          <w:lang w:val="pl-PL"/>
        </w:rPr>
        <w:t xml:space="preserve">orzeczeniach </w:t>
      </w:r>
      <w:r w:rsidR="005F2258" w:rsidRPr="00A059E9">
        <w:rPr>
          <w:rFonts w:ascii="Cambria" w:hAnsi="Cambria" w:cs="Verdana"/>
          <w:sz w:val="22"/>
          <w:szCs w:val="22"/>
          <w:lang w:val="pl-PL"/>
        </w:rPr>
        <w:t xml:space="preserve">w sprawach o naruszenie przepisów antydopingowych wydanych zgodnie z Artykułami </w:t>
      </w:r>
      <w:r w:rsidR="0045504F" w:rsidRPr="00A059E9">
        <w:rPr>
          <w:rFonts w:ascii="Cambria" w:hAnsi="Cambria" w:cs="Verdana"/>
          <w:sz w:val="22"/>
          <w:szCs w:val="22"/>
          <w:lang w:val="pl-PL"/>
        </w:rPr>
        <w:t>7.</w:t>
      </w:r>
      <w:r w:rsidR="00C24985" w:rsidRPr="00A059E9">
        <w:rPr>
          <w:rFonts w:ascii="Cambria" w:hAnsi="Cambria" w:cs="Verdana"/>
          <w:sz w:val="22"/>
          <w:szCs w:val="22"/>
          <w:lang w:val="pl-PL"/>
        </w:rPr>
        <w:t>1</w:t>
      </w:r>
      <w:r w:rsidR="00555E07" w:rsidRPr="00A059E9">
        <w:rPr>
          <w:rFonts w:ascii="Cambria" w:hAnsi="Cambria" w:cs="Verdana"/>
          <w:sz w:val="22"/>
          <w:szCs w:val="22"/>
          <w:lang w:val="pl-PL"/>
        </w:rPr>
        <w:t>1</w:t>
      </w:r>
      <w:r w:rsidR="0045504F" w:rsidRPr="00A059E9">
        <w:rPr>
          <w:rFonts w:ascii="Cambria" w:hAnsi="Cambria" w:cs="Verdana"/>
          <w:sz w:val="22"/>
          <w:szCs w:val="22"/>
          <w:lang w:val="pl-PL"/>
        </w:rPr>
        <w:t xml:space="preserve">, </w:t>
      </w:r>
      <w:r w:rsidR="00B64C6F" w:rsidRPr="00A059E9">
        <w:rPr>
          <w:rFonts w:ascii="Cambria" w:hAnsi="Cambria" w:cs="Verdana"/>
          <w:sz w:val="22"/>
          <w:szCs w:val="22"/>
          <w:lang w:val="pl-PL"/>
        </w:rPr>
        <w:t>8.</w:t>
      </w:r>
      <w:r w:rsidR="00940724" w:rsidRPr="00A059E9">
        <w:rPr>
          <w:rFonts w:ascii="Cambria" w:hAnsi="Cambria" w:cs="Verdana"/>
          <w:sz w:val="22"/>
          <w:szCs w:val="22"/>
          <w:lang w:val="pl-PL"/>
        </w:rPr>
        <w:t>3</w:t>
      </w:r>
      <w:r w:rsidR="00CA4034" w:rsidRPr="00A059E9">
        <w:rPr>
          <w:rFonts w:ascii="Cambria" w:hAnsi="Cambria" w:cs="Verdana"/>
          <w:sz w:val="22"/>
          <w:szCs w:val="22"/>
          <w:lang w:val="pl-PL"/>
        </w:rPr>
        <w:t xml:space="preserve">, 10.4, 10.5, 10.6, 10.12.3 </w:t>
      </w:r>
      <w:r w:rsidR="005F2258" w:rsidRPr="00A059E9">
        <w:rPr>
          <w:rFonts w:ascii="Cambria" w:hAnsi="Cambria" w:cs="Verdana"/>
          <w:sz w:val="22"/>
          <w:szCs w:val="22"/>
          <w:lang w:val="pl-PL"/>
        </w:rPr>
        <w:t xml:space="preserve">lub </w:t>
      </w:r>
      <w:r w:rsidRPr="00A059E9">
        <w:rPr>
          <w:rFonts w:ascii="Cambria" w:hAnsi="Cambria" w:cs="Verdana"/>
          <w:sz w:val="22"/>
          <w:szCs w:val="22"/>
          <w:lang w:val="pl-PL"/>
        </w:rPr>
        <w:t>13.</w:t>
      </w:r>
      <w:r w:rsidR="00CA4034" w:rsidRPr="00A059E9">
        <w:rPr>
          <w:rFonts w:ascii="Cambria" w:hAnsi="Cambria" w:cs="Verdana"/>
          <w:sz w:val="22"/>
          <w:szCs w:val="22"/>
          <w:lang w:val="pl-PL"/>
        </w:rPr>
        <w:t>5</w:t>
      </w:r>
      <w:r w:rsidRPr="00A059E9">
        <w:rPr>
          <w:rFonts w:ascii="Cambria" w:hAnsi="Cambria" w:cs="Verdana"/>
          <w:sz w:val="22"/>
          <w:szCs w:val="22"/>
          <w:lang w:val="pl-PL"/>
        </w:rPr>
        <w:t xml:space="preserve"> </w:t>
      </w:r>
      <w:r w:rsidR="005F2258" w:rsidRPr="00A059E9">
        <w:rPr>
          <w:rFonts w:ascii="Cambria" w:hAnsi="Cambria" w:cs="Verdana"/>
          <w:sz w:val="22"/>
          <w:szCs w:val="22"/>
          <w:lang w:val="pl-PL"/>
        </w:rPr>
        <w:t xml:space="preserve">należy podać pełne uzasadnienie oraz, jeśli zasadne, wyjaśnienie, dlaczego nie nałożono maksymalnej możliwej do nałożenia kary. Gdy </w:t>
      </w:r>
      <w:r w:rsidR="0007750D" w:rsidRPr="00A059E9">
        <w:rPr>
          <w:rFonts w:ascii="Cambria" w:hAnsi="Cambria" w:cs="Verdana"/>
          <w:sz w:val="22"/>
          <w:szCs w:val="22"/>
          <w:lang w:val="pl-PL"/>
        </w:rPr>
        <w:t xml:space="preserve">orzeczenie </w:t>
      </w:r>
      <w:r w:rsidR="005F2258" w:rsidRPr="00A059E9">
        <w:rPr>
          <w:rFonts w:ascii="Cambria" w:hAnsi="Cambria" w:cs="Verdana"/>
          <w:sz w:val="22"/>
          <w:szCs w:val="22"/>
          <w:lang w:val="pl-PL"/>
        </w:rPr>
        <w:t xml:space="preserve">zostanie </w:t>
      </w:r>
      <w:r w:rsidR="0007750D" w:rsidRPr="00A059E9">
        <w:rPr>
          <w:rFonts w:ascii="Cambria" w:hAnsi="Cambria" w:cs="Verdana"/>
          <w:sz w:val="22"/>
          <w:szCs w:val="22"/>
          <w:lang w:val="pl-PL"/>
        </w:rPr>
        <w:t xml:space="preserve">ogłoszone </w:t>
      </w:r>
      <w:r w:rsidR="005F2258" w:rsidRPr="00A059E9">
        <w:rPr>
          <w:rFonts w:ascii="Cambria" w:hAnsi="Cambria" w:cs="Verdana"/>
          <w:sz w:val="22"/>
          <w:szCs w:val="22"/>
          <w:lang w:val="pl-PL"/>
        </w:rPr>
        <w:t xml:space="preserve">w języku innym niż angielski lub francuski </w:t>
      </w:r>
      <w:proofErr w:type="spellStart"/>
      <w:r w:rsidR="001558C8">
        <w:rPr>
          <w:rFonts w:ascii="Cambria" w:hAnsi="Cambria" w:cs="Verdana"/>
          <w:sz w:val="22"/>
          <w:szCs w:val="22"/>
          <w:lang w:val="pl-PL"/>
        </w:rPr>
        <w:t>KdZDwS</w:t>
      </w:r>
      <w:proofErr w:type="spellEnd"/>
      <w:r w:rsidR="00C10F5A" w:rsidRPr="00A059E9" w:rsidDel="00C10F5A">
        <w:rPr>
          <w:rFonts w:ascii="Cambria" w:hAnsi="Cambria" w:cs="Verdana"/>
          <w:sz w:val="22"/>
          <w:szCs w:val="22"/>
          <w:lang w:val="pl-PL"/>
        </w:rPr>
        <w:t xml:space="preserve"> </w:t>
      </w:r>
      <w:r w:rsidR="005F2258" w:rsidRPr="00A059E9">
        <w:rPr>
          <w:rFonts w:ascii="Cambria" w:hAnsi="Cambria" w:cs="Verdana"/>
          <w:sz w:val="22"/>
          <w:szCs w:val="22"/>
          <w:lang w:val="pl-PL"/>
        </w:rPr>
        <w:t xml:space="preserve">dołączy streszczenie </w:t>
      </w:r>
      <w:r w:rsidR="0007750D" w:rsidRPr="00A059E9">
        <w:rPr>
          <w:rFonts w:ascii="Cambria" w:hAnsi="Cambria" w:cs="Verdana"/>
          <w:sz w:val="22"/>
          <w:szCs w:val="22"/>
          <w:lang w:val="pl-PL"/>
        </w:rPr>
        <w:t xml:space="preserve">orzeczenia </w:t>
      </w:r>
      <w:r w:rsidR="005F2258" w:rsidRPr="00A059E9">
        <w:rPr>
          <w:rFonts w:ascii="Cambria" w:hAnsi="Cambria" w:cs="Verdana"/>
          <w:sz w:val="22"/>
          <w:szCs w:val="22"/>
          <w:lang w:val="pl-PL"/>
        </w:rPr>
        <w:t>oraz jej uzasadnienia w języku angielskim lub francuskim.</w:t>
      </w:r>
      <w:bookmarkEnd w:id="232"/>
      <w:bookmarkEnd w:id="233"/>
      <w:bookmarkEnd w:id="234"/>
    </w:p>
    <w:p w14:paraId="36AEEE3E" w14:textId="77777777" w:rsidR="00542197" w:rsidRPr="00A059E9" w:rsidRDefault="00542197" w:rsidP="00245CA7">
      <w:pPr>
        <w:ind w:left="1440"/>
        <w:jc w:val="both"/>
        <w:rPr>
          <w:rFonts w:ascii="Cambria" w:hAnsi="Cambria"/>
          <w:sz w:val="22"/>
          <w:szCs w:val="22"/>
          <w:lang w:val="pl-PL"/>
        </w:rPr>
      </w:pPr>
    </w:p>
    <w:p w14:paraId="6FF6836F" w14:textId="6834EEFC" w:rsidR="00542197" w:rsidRPr="00A059E9" w:rsidRDefault="00542197" w:rsidP="00245CA7">
      <w:pPr>
        <w:ind w:left="1440"/>
        <w:jc w:val="both"/>
        <w:rPr>
          <w:rFonts w:ascii="Cambria" w:hAnsi="Cambria" w:cs="Verdana"/>
          <w:sz w:val="22"/>
          <w:szCs w:val="22"/>
          <w:lang w:val="pl-PL"/>
        </w:rPr>
      </w:pPr>
      <w:bookmarkStart w:id="235" w:name="_Toc323311614"/>
      <w:bookmarkStart w:id="236" w:name="_Toc323313181"/>
      <w:bookmarkStart w:id="237" w:name="_Toc323563220"/>
      <w:r w:rsidRPr="00A059E9">
        <w:rPr>
          <w:rFonts w:ascii="Cambria" w:hAnsi="Cambria"/>
          <w:b/>
          <w:sz w:val="22"/>
          <w:szCs w:val="22"/>
          <w:lang w:val="pl-PL"/>
        </w:rPr>
        <w:t>14.2.2</w:t>
      </w:r>
      <w:r w:rsidR="00DF4509" w:rsidRPr="00A059E9">
        <w:rPr>
          <w:rFonts w:ascii="Cambria" w:hAnsi="Cambria"/>
          <w:b/>
          <w:sz w:val="22"/>
          <w:szCs w:val="22"/>
          <w:lang w:val="pl-PL"/>
        </w:rPr>
        <w:t xml:space="preserve"> </w:t>
      </w:r>
      <w:r w:rsidR="005F2258" w:rsidRPr="00A059E9">
        <w:rPr>
          <w:rFonts w:ascii="Cambria" w:hAnsi="Cambria"/>
          <w:sz w:val="22"/>
          <w:szCs w:val="22"/>
          <w:lang w:val="pl-PL"/>
        </w:rPr>
        <w:t xml:space="preserve">Organizacja antydopingowa mająca prawo do wniesienia odwołania od </w:t>
      </w:r>
      <w:r w:rsidR="0007750D" w:rsidRPr="00A059E9">
        <w:rPr>
          <w:rFonts w:ascii="Cambria" w:hAnsi="Cambria"/>
          <w:sz w:val="22"/>
          <w:szCs w:val="22"/>
          <w:lang w:val="pl-PL"/>
        </w:rPr>
        <w:t>orzeczenia</w:t>
      </w:r>
      <w:r w:rsidR="005F2258" w:rsidRPr="00A059E9">
        <w:rPr>
          <w:rFonts w:ascii="Cambria" w:hAnsi="Cambria"/>
          <w:sz w:val="22"/>
          <w:szCs w:val="22"/>
          <w:lang w:val="pl-PL"/>
        </w:rPr>
        <w:t xml:space="preserve"> </w:t>
      </w:r>
      <w:r w:rsidR="0007750D" w:rsidRPr="00A059E9">
        <w:rPr>
          <w:rFonts w:ascii="Cambria" w:hAnsi="Cambria"/>
          <w:sz w:val="22"/>
          <w:szCs w:val="22"/>
          <w:lang w:val="pl-PL"/>
        </w:rPr>
        <w:t xml:space="preserve">otrzymanego </w:t>
      </w:r>
      <w:r w:rsidR="005F2258" w:rsidRPr="00A059E9">
        <w:rPr>
          <w:rFonts w:ascii="Cambria" w:hAnsi="Cambria"/>
          <w:sz w:val="22"/>
          <w:szCs w:val="22"/>
          <w:lang w:val="pl-PL"/>
        </w:rPr>
        <w:t xml:space="preserve">zgodnie z Artykułem 14.2.1 może w ciągu piętnastu dni od otrzymania </w:t>
      </w:r>
      <w:r w:rsidR="0007750D" w:rsidRPr="00A059E9">
        <w:rPr>
          <w:rFonts w:ascii="Cambria" w:hAnsi="Cambria"/>
          <w:sz w:val="22"/>
          <w:szCs w:val="22"/>
          <w:lang w:val="pl-PL"/>
        </w:rPr>
        <w:t xml:space="preserve">orzeczenia </w:t>
      </w:r>
      <w:r w:rsidR="005F2258" w:rsidRPr="00A059E9">
        <w:rPr>
          <w:rFonts w:ascii="Cambria" w:hAnsi="Cambria"/>
          <w:sz w:val="22"/>
          <w:szCs w:val="22"/>
          <w:lang w:val="pl-PL"/>
        </w:rPr>
        <w:t xml:space="preserve">złożyć wniosek o wydanie wszystkich akt </w:t>
      </w:r>
      <w:r w:rsidR="004803AD" w:rsidRPr="00A059E9">
        <w:rPr>
          <w:rFonts w:ascii="Cambria" w:hAnsi="Cambria"/>
          <w:sz w:val="22"/>
          <w:szCs w:val="22"/>
          <w:lang w:val="pl-PL"/>
        </w:rPr>
        <w:t>sprawy</w:t>
      </w:r>
      <w:r w:rsidR="001316B0" w:rsidRPr="00A059E9">
        <w:rPr>
          <w:rFonts w:ascii="Cambria" w:hAnsi="Cambria"/>
          <w:sz w:val="22"/>
          <w:szCs w:val="22"/>
          <w:lang w:val="pl-PL"/>
        </w:rPr>
        <w:t xml:space="preserve"> dotyczących orzeczenia</w:t>
      </w:r>
      <w:r w:rsidR="004803AD" w:rsidRPr="00A059E9">
        <w:rPr>
          <w:rFonts w:ascii="Cambria" w:hAnsi="Cambria"/>
          <w:sz w:val="22"/>
          <w:szCs w:val="22"/>
          <w:lang w:val="pl-PL"/>
        </w:rPr>
        <w:t>.</w:t>
      </w:r>
      <w:bookmarkEnd w:id="235"/>
      <w:bookmarkEnd w:id="236"/>
      <w:bookmarkEnd w:id="237"/>
      <w:r w:rsidR="00DF4509" w:rsidRPr="00A059E9">
        <w:rPr>
          <w:rFonts w:ascii="Cambria" w:hAnsi="Cambria"/>
          <w:sz w:val="22"/>
          <w:szCs w:val="22"/>
          <w:lang w:val="pl-PL"/>
        </w:rPr>
        <w:t xml:space="preserve"> </w:t>
      </w:r>
    </w:p>
    <w:p w14:paraId="5F1D1B07" w14:textId="77777777" w:rsidR="000910A1" w:rsidRPr="00A059E9" w:rsidRDefault="000910A1" w:rsidP="00245CA7">
      <w:pPr>
        <w:jc w:val="both"/>
        <w:rPr>
          <w:rFonts w:ascii="Cambria" w:hAnsi="Cambria"/>
          <w:sz w:val="22"/>
          <w:szCs w:val="22"/>
          <w:u w:val="single"/>
          <w:lang w:val="pl-PL"/>
        </w:rPr>
      </w:pPr>
    </w:p>
    <w:p w14:paraId="7AA2D659" w14:textId="77777777" w:rsidR="003211E7" w:rsidRPr="00A059E9" w:rsidRDefault="00C83C55" w:rsidP="00956B2D">
      <w:pPr>
        <w:keepNext/>
        <w:ind w:left="720"/>
        <w:jc w:val="both"/>
        <w:rPr>
          <w:rFonts w:ascii="Cambria" w:hAnsi="Cambria" w:cs="Verdana"/>
          <w:b/>
          <w:i/>
          <w:sz w:val="22"/>
          <w:szCs w:val="22"/>
          <w:lang w:val="pl-PL"/>
        </w:rPr>
      </w:pPr>
      <w:r w:rsidRPr="00A059E9">
        <w:rPr>
          <w:rFonts w:ascii="Cambria" w:hAnsi="Cambria" w:cs="Verdana"/>
          <w:b/>
          <w:bCs/>
          <w:sz w:val="22"/>
          <w:szCs w:val="22"/>
          <w:lang w:val="pl-PL"/>
        </w:rPr>
        <w:t>14.3</w:t>
      </w:r>
      <w:r w:rsidRPr="00A059E9">
        <w:rPr>
          <w:rFonts w:ascii="Cambria" w:hAnsi="Cambria" w:cs="Verdana"/>
          <w:b/>
          <w:bCs/>
          <w:sz w:val="22"/>
          <w:szCs w:val="22"/>
          <w:lang w:val="pl-PL"/>
        </w:rPr>
        <w:tab/>
      </w:r>
      <w:r w:rsidR="00662515" w:rsidRPr="00A059E9">
        <w:rPr>
          <w:rFonts w:ascii="Cambria" w:hAnsi="Cambria" w:cs="Verdana"/>
          <w:b/>
          <w:bCs/>
          <w:sz w:val="22"/>
          <w:szCs w:val="22"/>
          <w:lang w:val="pl-PL"/>
        </w:rPr>
        <w:t>Podanie do publicznej wiadomości</w:t>
      </w:r>
    </w:p>
    <w:p w14:paraId="5406095E" w14:textId="77777777" w:rsidR="003211E7" w:rsidRPr="00A059E9" w:rsidRDefault="003211E7" w:rsidP="00956B2D">
      <w:pPr>
        <w:keepNext/>
        <w:jc w:val="both"/>
        <w:rPr>
          <w:rFonts w:ascii="Cambria" w:hAnsi="Cambria" w:cs="Verdana"/>
          <w:sz w:val="22"/>
          <w:szCs w:val="22"/>
          <w:lang w:val="pl-PL"/>
        </w:rPr>
      </w:pPr>
    </w:p>
    <w:p w14:paraId="06A250DD" w14:textId="029C7EAC" w:rsidR="003211E7" w:rsidRPr="00A059E9" w:rsidRDefault="003211E7" w:rsidP="00956B2D">
      <w:pPr>
        <w:keepNext/>
        <w:ind w:left="1440"/>
        <w:jc w:val="both"/>
        <w:rPr>
          <w:rFonts w:ascii="Cambria" w:hAnsi="Cambria" w:cs="Verdana"/>
          <w:sz w:val="22"/>
          <w:szCs w:val="22"/>
          <w:lang w:val="pl-PL"/>
        </w:rPr>
      </w:pPr>
      <w:r w:rsidRPr="00A059E9">
        <w:rPr>
          <w:rFonts w:ascii="Cambria" w:hAnsi="Cambria" w:cs="Verdana"/>
          <w:b/>
          <w:sz w:val="22"/>
          <w:szCs w:val="22"/>
          <w:lang w:val="pl-PL"/>
        </w:rPr>
        <w:t>14.3.1</w:t>
      </w:r>
      <w:r w:rsidR="00DF4509" w:rsidRPr="00A059E9">
        <w:rPr>
          <w:rFonts w:ascii="Cambria" w:hAnsi="Cambria" w:cs="Verdana"/>
          <w:b/>
          <w:sz w:val="22"/>
          <w:szCs w:val="22"/>
          <w:lang w:val="pl-PL"/>
        </w:rPr>
        <w:t xml:space="preserve"> </w:t>
      </w:r>
      <w:r w:rsidR="00662515" w:rsidRPr="00A059E9">
        <w:rPr>
          <w:rFonts w:ascii="Cambria" w:hAnsi="Cambria" w:cs="Verdana"/>
          <w:sz w:val="22"/>
          <w:szCs w:val="22"/>
          <w:lang w:val="pl-PL"/>
        </w:rPr>
        <w:t>Tożsamość</w:t>
      </w:r>
      <w:r w:rsidR="00662515" w:rsidRPr="00A059E9">
        <w:rPr>
          <w:rFonts w:ascii="Cambria" w:hAnsi="Cambria" w:cs="Verdana"/>
          <w:color w:val="000000"/>
          <w:sz w:val="22"/>
          <w:szCs w:val="22"/>
          <w:lang w:val="pl-PL" w:eastAsia="pl-PL"/>
        </w:rPr>
        <w:t xml:space="preserve"> zawodnika lub innej osoby, którą </w:t>
      </w:r>
      <w:proofErr w:type="spellStart"/>
      <w:r w:rsidR="001558C8">
        <w:rPr>
          <w:rFonts w:ascii="Cambria" w:hAnsi="Cambria" w:cs="Verdana"/>
          <w:sz w:val="22"/>
          <w:szCs w:val="22"/>
          <w:lang w:val="pl-PL"/>
        </w:rPr>
        <w:t>KdZDwS</w:t>
      </w:r>
      <w:proofErr w:type="spellEnd"/>
      <w:r w:rsidR="00662515" w:rsidRPr="00A059E9">
        <w:rPr>
          <w:rFonts w:ascii="Cambria" w:hAnsi="Cambria" w:cs="Verdana"/>
          <w:color w:val="000000"/>
          <w:sz w:val="22"/>
          <w:szCs w:val="22"/>
          <w:lang w:val="pl-PL" w:eastAsia="pl-PL"/>
        </w:rPr>
        <w:t xml:space="preserve"> uzna za winną naruszenia przepisów antydopingowych może być podana do wiadomości publicznej przez </w:t>
      </w:r>
      <w:proofErr w:type="spellStart"/>
      <w:r w:rsidR="001558C8">
        <w:rPr>
          <w:rFonts w:ascii="Cambria" w:hAnsi="Cambria" w:cs="Verdana"/>
          <w:sz w:val="22"/>
          <w:szCs w:val="22"/>
          <w:lang w:val="pl-PL"/>
        </w:rPr>
        <w:t>KdZDwS</w:t>
      </w:r>
      <w:proofErr w:type="spellEnd"/>
      <w:r w:rsidR="00662515" w:rsidRPr="00A059E9">
        <w:rPr>
          <w:rFonts w:ascii="Cambria" w:hAnsi="Cambria" w:cs="Verdana"/>
          <w:color w:val="000000"/>
          <w:sz w:val="22"/>
          <w:szCs w:val="22"/>
          <w:lang w:val="pl-PL" w:eastAsia="pl-PL"/>
        </w:rPr>
        <w:t xml:space="preserve"> dopiero po powiadomieniu zawodnika lub innej osoby zgodnie z Artykułami 7.3, 7.4, 7.5, 7.6 lub 7.7 oraz jednocześnie WADA i </w:t>
      </w:r>
      <w:r w:rsidR="00C45D5C">
        <w:rPr>
          <w:rFonts w:ascii="Cambria" w:hAnsi="Cambria" w:cs="Verdana"/>
          <w:color w:val="000000"/>
          <w:sz w:val="22"/>
          <w:szCs w:val="22"/>
          <w:lang w:val="pl-PL" w:eastAsia="pl-PL"/>
        </w:rPr>
        <w:t>Federacj</w:t>
      </w:r>
      <w:r w:rsidR="00662515" w:rsidRPr="00A059E9">
        <w:rPr>
          <w:rFonts w:ascii="Cambria" w:hAnsi="Cambria" w:cs="Verdana"/>
          <w:color w:val="000000"/>
          <w:sz w:val="22"/>
          <w:szCs w:val="22"/>
          <w:lang w:val="pl-PL" w:eastAsia="pl-PL"/>
        </w:rPr>
        <w:t xml:space="preserve">i </w:t>
      </w:r>
      <w:r w:rsidR="00C45D5C">
        <w:rPr>
          <w:rFonts w:ascii="Cambria" w:hAnsi="Cambria" w:cs="Verdana"/>
          <w:color w:val="000000"/>
          <w:sz w:val="22"/>
          <w:szCs w:val="22"/>
          <w:lang w:val="pl-PL" w:eastAsia="pl-PL"/>
        </w:rPr>
        <w:t>Międzynarodowej</w:t>
      </w:r>
      <w:r w:rsidR="00662515" w:rsidRPr="00A059E9">
        <w:rPr>
          <w:rFonts w:ascii="Cambria" w:hAnsi="Cambria" w:cs="Verdana"/>
          <w:color w:val="000000"/>
          <w:sz w:val="22"/>
          <w:szCs w:val="22"/>
          <w:lang w:val="pl-PL" w:eastAsia="pl-PL"/>
        </w:rPr>
        <w:t xml:space="preserve"> zawodnika lub innej osoby zgodnie z Artykułem 14.1.2.</w:t>
      </w:r>
    </w:p>
    <w:p w14:paraId="1C04EF7A" w14:textId="77777777" w:rsidR="003211E7" w:rsidRPr="00A059E9" w:rsidRDefault="003211E7" w:rsidP="00245CA7">
      <w:pPr>
        <w:ind w:left="1440"/>
        <w:jc w:val="both"/>
        <w:rPr>
          <w:rFonts w:ascii="Cambria" w:hAnsi="Cambria" w:cs="Verdana"/>
          <w:sz w:val="22"/>
          <w:szCs w:val="22"/>
          <w:lang w:val="pl-PL"/>
        </w:rPr>
      </w:pPr>
    </w:p>
    <w:p w14:paraId="0463CFD9" w14:textId="5AF808CE" w:rsidR="003211E7" w:rsidRPr="00A059E9" w:rsidRDefault="003211E7" w:rsidP="00245CA7">
      <w:pPr>
        <w:ind w:left="1440"/>
        <w:jc w:val="both"/>
        <w:rPr>
          <w:rFonts w:ascii="Cambria" w:hAnsi="Cambria" w:cs="Verdana"/>
          <w:sz w:val="22"/>
          <w:szCs w:val="22"/>
          <w:lang w:val="pl-PL"/>
        </w:rPr>
      </w:pPr>
      <w:r w:rsidRPr="00A059E9">
        <w:rPr>
          <w:rFonts w:ascii="Cambria" w:hAnsi="Cambria" w:cs="Verdana"/>
          <w:b/>
          <w:sz w:val="22"/>
          <w:szCs w:val="22"/>
          <w:lang w:val="pl-PL"/>
        </w:rPr>
        <w:t>14.3.2</w:t>
      </w:r>
      <w:r w:rsidR="00DF4509" w:rsidRPr="00A059E9">
        <w:rPr>
          <w:rFonts w:ascii="Cambria" w:hAnsi="Cambria" w:cs="Verdana"/>
          <w:sz w:val="22"/>
          <w:szCs w:val="22"/>
          <w:lang w:val="pl-PL"/>
        </w:rPr>
        <w:t xml:space="preserve"> </w:t>
      </w:r>
      <w:r w:rsidR="00662515" w:rsidRPr="00A059E9">
        <w:rPr>
          <w:rFonts w:ascii="Cambria" w:hAnsi="Cambria" w:cs="Verdana"/>
          <w:sz w:val="22"/>
          <w:szCs w:val="22"/>
          <w:lang w:val="pl-PL"/>
        </w:rPr>
        <w:t xml:space="preserve">W terminie nie dłuższym niż </w:t>
      </w:r>
      <w:r w:rsidR="00662515" w:rsidRPr="00A059E9">
        <w:rPr>
          <w:rFonts w:ascii="Cambria" w:hAnsi="Cambria" w:cs="Verdana"/>
          <w:color w:val="000000"/>
          <w:sz w:val="22"/>
          <w:szCs w:val="22"/>
          <w:lang w:val="pl-PL" w:eastAsia="pl-PL"/>
        </w:rPr>
        <w:t>dwadzieścia dni od ostateczne</w:t>
      </w:r>
      <w:r w:rsidR="0007750D" w:rsidRPr="00A059E9">
        <w:rPr>
          <w:rFonts w:ascii="Cambria" w:hAnsi="Cambria" w:cs="Verdana"/>
          <w:color w:val="000000"/>
          <w:sz w:val="22"/>
          <w:szCs w:val="22"/>
          <w:lang w:val="pl-PL" w:eastAsia="pl-PL"/>
        </w:rPr>
        <w:t>go orzeczenia</w:t>
      </w:r>
      <w:r w:rsidR="00662515" w:rsidRPr="00A059E9">
        <w:rPr>
          <w:rFonts w:ascii="Cambria" w:hAnsi="Cambria" w:cs="Verdana"/>
          <w:color w:val="000000"/>
          <w:sz w:val="22"/>
          <w:szCs w:val="22"/>
          <w:lang w:val="pl-PL" w:eastAsia="pl-PL"/>
        </w:rPr>
        <w:t xml:space="preserve"> w postępowaniu odwoławczym</w:t>
      </w:r>
      <w:r w:rsidR="00227CD9">
        <w:rPr>
          <w:rFonts w:ascii="Cambria" w:hAnsi="Cambria" w:cs="Verdana"/>
          <w:color w:val="000000"/>
          <w:sz w:val="22"/>
          <w:szCs w:val="22"/>
          <w:lang w:val="pl-PL" w:eastAsia="pl-PL"/>
        </w:rPr>
        <w:t xml:space="preserve"> zgodnie z Artykułem 13.2.1 lub </w:t>
      </w:r>
      <w:r w:rsidR="00662515" w:rsidRPr="00A059E9">
        <w:rPr>
          <w:rFonts w:ascii="Cambria" w:hAnsi="Cambria" w:cs="Verdana"/>
          <w:color w:val="000000"/>
          <w:sz w:val="22"/>
          <w:szCs w:val="22"/>
          <w:lang w:val="pl-PL" w:eastAsia="pl-PL"/>
        </w:rPr>
        <w:t xml:space="preserve">13.2.2 lub od odstąpienia od </w:t>
      </w:r>
      <w:r w:rsidR="00666E45">
        <w:rPr>
          <w:rFonts w:ascii="Cambria" w:hAnsi="Cambria" w:cs="Verdana"/>
          <w:color w:val="000000"/>
          <w:sz w:val="22"/>
          <w:szCs w:val="22"/>
          <w:lang w:val="pl-PL" w:eastAsia="pl-PL"/>
        </w:rPr>
        <w:t xml:space="preserve">przeprowadzenia rozprawy </w:t>
      </w:r>
      <w:r w:rsidR="00662515" w:rsidRPr="00A059E9">
        <w:rPr>
          <w:rFonts w:ascii="Cambria" w:hAnsi="Cambria" w:cs="Verdana"/>
          <w:color w:val="000000"/>
          <w:sz w:val="22"/>
          <w:szCs w:val="22"/>
          <w:lang w:val="pl-PL" w:eastAsia="pl-PL"/>
        </w:rPr>
        <w:t xml:space="preserve">zgodnie z Artykułem 8 lub od niezakwestionowanego stwierdzenia naruszenia przepisów antydopingowych, </w:t>
      </w:r>
      <w:proofErr w:type="spellStart"/>
      <w:r w:rsidR="001558C8">
        <w:rPr>
          <w:rFonts w:ascii="Cambria" w:hAnsi="Cambria" w:cs="Verdana"/>
          <w:sz w:val="22"/>
          <w:szCs w:val="22"/>
          <w:lang w:val="pl-PL"/>
        </w:rPr>
        <w:t>KdZDwS</w:t>
      </w:r>
      <w:proofErr w:type="spellEnd"/>
      <w:r w:rsidR="00662515" w:rsidRPr="00A059E9">
        <w:rPr>
          <w:rFonts w:ascii="Cambria" w:hAnsi="Cambria" w:cs="Verdana"/>
          <w:color w:val="000000"/>
          <w:sz w:val="22"/>
          <w:szCs w:val="22"/>
          <w:lang w:val="pl-PL" w:eastAsia="pl-PL"/>
        </w:rPr>
        <w:t xml:space="preserve"> musi podać do wiadomości publicznej swoje rozstrzygnięcie w sprawie o doping, ujawniając dyscyplinę sportu, naruszony przepis antydopingowy, tożsamość </w:t>
      </w:r>
      <w:r w:rsidR="004E686E" w:rsidRPr="00A059E9">
        <w:rPr>
          <w:rFonts w:ascii="Cambria" w:hAnsi="Cambria" w:cs="Verdana"/>
          <w:color w:val="000000"/>
          <w:sz w:val="22"/>
          <w:szCs w:val="22"/>
          <w:lang w:val="pl-PL" w:eastAsia="pl-PL"/>
        </w:rPr>
        <w:t>zawodnika</w:t>
      </w:r>
      <w:r w:rsidR="00662515" w:rsidRPr="00A059E9">
        <w:rPr>
          <w:rFonts w:ascii="Cambria" w:hAnsi="Cambria" w:cs="Verdana"/>
          <w:color w:val="000000"/>
          <w:sz w:val="22"/>
          <w:szCs w:val="22"/>
          <w:lang w:val="pl-PL" w:eastAsia="pl-PL"/>
        </w:rPr>
        <w:t xml:space="preserve"> lub innej osoby winnej </w:t>
      </w:r>
      <w:r w:rsidR="00662515" w:rsidRPr="00A059E9">
        <w:rPr>
          <w:rFonts w:ascii="Cambria" w:hAnsi="Cambria" w:cs="Verdana"/>
          <w:color w:val="000000"/>
          <w:sz w:val="22"/>
          <w:szCs w:val="22"/>
          <w:lang w:val="pl-PL" w:eastAsia="pl-PL"/>
        </w:rPr>
        <w:lastRenderedPageBreak/>
        <w:t xml:space="preserve">naruszenia przepisów antydopingowych, substancję zabronioną lub metodę zabronioną (jeśli stwierdzono) oraz nałożone kary. </w:t>
      </w:r>
      <w:proofErr w:type="spellStart"/>
      <w:r w:rsidR="001558C8">
        <w:rPr>
          <w:rFonts w:ascii="Cambria" w:hAnsi="Cambria" w:cs="Verdana"/>
          <w:sz w:val="22"/>
          <w:szCs w:val="22"/>
          <w:lang w:val="pl-PL"/>
        </w:rPr>
        <w:t>KdZDwS</w:t>
      </w:r>
      <w:proofErr w:type="spellEnd"/>
      <w:r w:rsidR="00662515" w:rsidRPr="00A059E9">
        <w:rPr>
          <w:rFonts w:ascii="Cambria" w:hAnsi="Cambria" w:cs="Verdana"/>
          <w:color w:val="000000"/>
          <w:sz w:val="22"/>
          <w:szCs w:val="22"/>
          <w:lang w:val="pl-PL" w:eastAsia="pl-PL"/>
        </w:rPr>
        <w:t xml:space="preserve"> musi także podać do publicznej wiadomości w ciągu dwudziestu dni rozstrzygnięcia w sprawie </w:t>
      </w:r>
      <w:proofErr w:type="spellStart"/>
      <w:r w:rsidR="00662515" w:rsidRPr="00A059E9">
        <w:rPr>
          <w:rFonts w:ascii="Cambria" w:hAnsi="Cambria" w:cs="Verdana"/>
          <w:color w:val="000000"/>
          <w:sz w:val="22"/>
          <w:szCs w:val="22"/>
          <w:lang w:val="pl-PL" w:eastAsia="pl-PL"/>
        </w:rPr>
        <w:t>odwołań</w:t>
      </w:r>
      <w:proofErr w:type="spellEnd"/>
      <w:r w:rsidR="00662515" w:rsidRPr="00A059E9">
        <w:rPr>
          <w:rFonts w:ascii="Cambria" w:hAnsi="Cambria" w:cs="Verdana"/>
          <w:color w:val="000000"/>
          <w:sz w:val="22"/>
          <w:szCs w:val="22"/>
          <w:lang w:val="pl-PL" w:eastAsia="pl-PL"/>
        </w:rPr>
        <w:t xml:space="preserve"> dotyczących naruszeń przepisów antydopingowych, w tym informacje określone powyżej</w:t>
      </w:r>
      <w:r w:rsidRPr="00A059E9">
        <w:rPr>
          <w:rFonts w:ascii="Cambria" w:hAnsi="Cambria" w:cs="Verdana"/>
          <w:sz w:val="22"/>
          <w:szCs w:val="22"/>
          <w:lang w:val="pl-PL"/>
        </w:rPr>
        <w:t>.</w:t>
      </w:r>
    </w:p>
    <w:p w14:paraId="042977FA" w14:textId="77777777" w:rsidR="003211E7" w:rsidRPr="00A059E9" w:rsidRDefault="003211E7" w:rsidP="00245CA7">
      <w:pPr>
        <w:ind w:left="1440"/>
        <w:jc w:val="both"/>
        <w:rPr>
          <w:rFonts w:ascii="Cambria" w:hAnsi="Cambria" w:cs="Verdana"/>
          <w:sz w:val="22"/>
          <w:szCs w:val="22"/>
          <w:lang w:val="pl-PL"/>
        </w:rPr>
      </w:pPr>
    </w:p>
    <w:p w14:paraId="45EC5184" w14:textId="7876B474" w:rsidR="003211E7" w:rsidRPr="00A059E9" w:rsidRDefault="003211E7" w:rsidP="00245CA7">
      <w:pPr>
        <w:ind w:left="1440"/>
        <w:jc w:val="both"/>
        <w:rPr>
          <w:rFonts w:ascii="Cambria" w:hAnsi="Cambria" w:cs="Verdana"/>
          <w:sz w:val="22"/>
          <w:szCs w:val="22"/>
          <w:lang w:val="pl-PL"/>
        </w:rPr>
      </w:pPr>
      <w:r w:rsidRPr="00A059E9">
        <w:rPr>
          <w:rFonts w:ascii="Cambria" w:hAnsi="Cambria" w:cs="Verdana"/>
          <w:b/>
          <w:sz w:val="22"/>
          <w:szCs w:val="22"/>
          <w:lang w:val="pl-PL"/>
        </w:rPr>
        <w:t>14.3.3</w:t>
      </w:r>
      <w:r w:rsidR="006913F2" w:rsidRPr="00A059E9">
        <w:rPr>
          <w:rFonts w:ascii="Cambria" w:hAnsi="Cambria" w:cs="Verdana"/>
          <w:sz w:val="22"/>
          <w:szCs w:val="22"/>
          <w:lang w:val="pl-PL"/>
        </w:rPr>
        <w:t xml:space="preserve"> </w:t>
      </w:r>
      <w:r w:rsidR="00662515" w:rsidRPr="00A059E9">
        <w:rPr>
          <w:rFonts w:ascii="Cambria" w:hAnsi="Cambria" w:cs="Verdana"/>
          <w:sz w:val="22"/>
          <w:szCs w:val="22"/>
          <w:lang w:val="pl-PL"/>
        </w:rPr>
        <w:t xml:space="preserve">Jeżeli w wyniku </w:t>
      </w:r>
      <w:r w:rsidR="00666E45">
        <w:rPr>
          <w:rFonts w:ascii="Cambria" w:hAnsi="Cambria" w:cs="Verdana"/>
          <w:color w:val="000000"/>
          <w:sz w:val="22"/>
          <w:szCs w:val="22"/>
          <w:lang w:val="pl-PL" w:eastAsia="pl-PL"/>
        </w:rPr>
        <w:t>przeprowadzonej rozprawy</w:t>
      </w:r>
      <w:r w:rsidR="00666E45" w:rsidRPr="00A059E9">
        <w:rPr>
          <w:rFonts w:ascii="Cambria" w:hAnsi="Cambria" w:cs="Verdana"/>
          <w:color w:val="000000"/>
          <w:sz w:val="22"/>
          <w:szCs w:val="22"/>
          <w:lang w:val="pl-PL" w:eastAsia="pl-PL"/>
        </w:rPr>
        <w:t xml:space="preserve"> </w:t>
      </w:r>
      <w:r w:rsidR="00662515" w:rsidRPr="00A059E9">
        <w:rPr>
          <w:rFonts w:ascii="Cambria" w:hAnsi="Cambria" w:cs="Verdana"/>
          <w:color w:val="000000"/>
          <w:sz w:val="22"/>
          <w:szCs w:val="22"/>
          <w:lang w:val="pl-PL" w:eastAsia="pl-PL"/>
        </w:rPr>
        <w:t>lub odwołania rozstrzygnięto, że zawodnik lub inna osoba nie naruszyła przepisów antydopingowych, rozstrzygnięcie</w:t>
      </w:r>
      <w:r w:rsidR="00DF4509" w:rsidRPr="00A059E9">
        <w:rPr>
          <w:rFonts w:ascii="Cambria" w:hAnsi="Cambria" w:cs="Verdana"/>
          <w:color w:val="000000"/>
          <w:sz w:val="22"/>
          <w:szCs w:val="22"/>
          <w:lang w:val="pl-PL" w:eastAsia="pl-PL"/>
        </w:rPr>
        <w:t xml:space="preserve"> </w:t>
      </w:r>
      <w:r w:rsidR="00662515" w:rsidRPr="00A059E9">
        <w:rPr>
          <w:rFonts w:ascii="Cambria" w:hAnsi="Cambria" w:cs="Verdana"/>
          <w:color w:val="000000"/>
          <w:sz w:val="22"/>
          <w:szCs w:val="22"/>
          <w:lang w:val="pl-PL" w:eastAsia="pl-PL"/>
        </w:rPr>
        <w:t xml:space="preserve">to można podać do wiadomości publicznej tylko za zgodą zawodnika lub innej osoby, która jest przedmiotem </w:t>
      </w:r>
      <w:r w:rsidR="00A51A38">
        <w:rPr>
          <w:rFonts w:ascii="Cambria" w:hAnsi="Cambria" w:cs="Verdana"/>
          <w:color w:val="000000"/>
          <w:sz w:val="22"/>
          <w:szCs w:val="22"/>
          <w:lang w:val="pl-PL" w:eastAsia="pl-PL"/>
        </w:rPr>
        <w:t>orzeczenia</w:t>
      </w:r>
      <w:r w:rsidR="00662515" w:rsidRPr="00A059E9">
        <w:rPr>
          <w:rFonts w:ascii="Cambria" w:hAnsi="Cambria" w:cs="Verdana"/>
          <w:color w:val="000000"/>
          <w:sz w:val="22"/>
          <w:szCs w:val="22"/>
          <w:lang w:val="pl-PL" w:eastAsia="pl-PL"/>
        </w:rPr>
        <w:t xml:space="preserve">. </w:t>
      </w:r>
      <w:proofErr w:type="spellStart"/>
      <w:r w:rsidR="001558C8">
        <w:rPr>
          <w:rFonts w:ascii="Cambria" w:hAnsi="Cambria" w:cs="Verdana"/>
          <w:sz w:val="22"/>
          <w:szCs w:val="22"/>
          <w:lang w:val="pl-PL"/>
        </w:rPr>
        <w:t>KdZDwS</w:t>
      </w:r>
      <w:proofErr w:type="spellEnd"/>
      <w:r w:rsidR="00520EA5" w:rsidRPr="00A059E9" w:rsidDel="00520EA5">
        <w:rPr>
          <w:rFonts w:ascii="Cambria" w:hAnsi="Cambria" w:cs="Verdana"/>
          <w:color w:val="000000"/>
          <w:sz w:val="22"/>
          <w:szCs w:val="22"/>
          <w:lang w:val="pl-PL" w:eastAsia="pl-PL"/>
        </w:rPr>
        <w:t xml:space="preserve"> </w:t>
      </w:r>
      <w:r w:rsidR="00662515" w:rsidRPr="00A059E9">
        <w:rPr>
          <w:rFonts w:ascii="Cambria" w:hAnsi="Cambria" w:cs="Verdana"/>
          <w:color w:val="000000"/>
          <w:sz w:val="22"/>
          <w:szCs w:val="22"/>
          <w:lang w:val="pl-PL" w:eastAsia="pl-PL"/>
        </w:rPr>
        <w:t>podejmuje wszelkie wysiłki w celu uzyskania takiej zgody, a po uzyskaniu zgody podaje do publicznej wiadomości decyzję w całości lub w formie zredagowanej, uzgodnionej z</w:t>
      </w:r>
      <w:r w:rsidR="00E104FF" w:rsidRPr="00A059E9">
        <w:rPr>
          <w:rFonts w:ascii="Cambria" w:hAnsi="Cambria" w:cs="Verdana"/>
          <w:color w:val="000000"/>
          <w:sz w:val="22"/>
          <w:szCs w:val="22"/>
          <w:lang w:val="pl-PL" w:eastAsia="pl-PL"/>
        </w:rPr>
        <w:t xml:space="preserve"> zawodnikiem</w:t>
      </w:r>
      <w:r w:rsidR="00662515" w:rsidRPr="00A059E9">
        <w:rPr>
          <w:rFonts w:ascii="Cambria" w:hAnsi="Cambria" w:cs="Verdana"/>
          <w:color w:val="000000"/>
          <w:sz w:val="22"/>
          <w:szCs w:val="22"/>
          <w:lang w:val="pl-PL" w:eastAsia="pl-PL"/>
        </w:rPr>
        <w:t xml:space="preserve"> lub inną osobą</w:t>
      </w:r>
      <w:r w:rsidR="00E104FF" w:rsidRPr="00A059E9">
        <w:rPr>
          <w:rFonts w:ascii="Cambria" w:hAnsi="Cambria" w:cs="Verdana"/>
          <w:color w:val="000000"/>
          <w:sz w:val="22"/>
          <w:szCs w:val="22"/>
          <w:lang w:val="pl-PL" w:eastAsia="pl-PL"/>
        </w:rPr>
        <w:t>.</w:t>
      </w:r>
      <w:r w:rsidR="00DF4509" w:rsidRPr="00A059E9">
        <w:rPr>
          <w:rFonts w:ascii="Cambria" w:hAnsi="Cambria" w:cs="Verdana"/>
          <w:sz w:val="22"/>
          <w:szCs w:val="22"/>
          <w:lang w:val="pl-PL"/>
        </w:rPr>
        <w:t xml:space="preserve"> </w:t>
      </w:r>
    </w:p>
    <w:p w14:paraId="1600086D" w14:textId="77777777" w:rsidR="003211E7" w:rsidRPr="00A059E9" w:rsidRDefault="003211E7" w:rsidP="00245CA7">
      <w:pPr>
        <w:ind w:left="1440"/>
        <w:jc w:val="both"/>
        <w:rPr>
          <w:rFonts w:ascii="Cambria" w:hAnsi="Cambria" w:cs="Verdana"/>
          <w:sz w:val="22"/>
          <w:szCs w:val="22"/>
          <w:lang w:val="pl-PL"/>
        </w:rPr>
      </w:pPr>
    </w:p>
    <w:p w14:paraId="1A4FFE6A" w14:textId="0145F613" w:rsidR="003211E7" w:rsidRPr="00A059E9" w:rsidRDefault="003211E7" w:rsidP="00245CA7">
      <w:pPr>
        <w:ind w:left="1440"/>
        <w:jc w:val="both"/>
        <w:rPr>
          <w:rFonts w:ascii="Cambria" w:hAnsi="Cambria" w:cs="Verdana"/>
          <w:sz w:val="22"/>
          <w:szCs w:val="22"/>
          <w:lang w:val="pl-PL"/>
        </w:rPr>
      </w:pPr>
      <w:r w:rsidRPr="00A059E9">
        <w:rPr>
          <w:rFonts w:ascii="Cambria" w:hAnsi="Cambria" w:cs="Verdana"/>
          <w:b/>
          <w:sz w:val="22"/>
          <w:szCs w:val="22"/>
          <w:lang w:val="pl-PL"/>
        </w:rPr>
        <w:t>14.3.4</w:t>
      </w:r>
      <w:r w:rsidR="00DF4509" w:rsidRPr="00A059E9">
        <w:rPr>
          <w:rFonts w:ascii="Cambria" w:hAnsi="Cambria" w:cs="Verdana"/>
          <w:sz w:val="22"/>
          <w:szCs w:val="22"/>
          <w:lang w:val="pl-PL"/>
        </w:rPr>
        <w:t xml:space="preserve"> </w:t>
      </w:r>
      <w:r w:rsidR="00E104FF" w:rsidRPr="00A059E9">
        <w:rPr>
          <w:rFonts w:ascii="Cambria" w:hAnsi="Cambria" w:cs="Verdana"/>
          <w:color w:val="000000"/>
          <w:sz w:val="22"/>
          <w:szCs w:val="22"/>
          <w:lang w:val="pl-PL" w:eastAsia="pl-PL"/>
        </w:rPr>
        <w:t xml:space="preserve">Warunek podania do publicznej wiadomości uznaje się za spełniony, jeżeli wymagane informacje zostaną umieszczone przynajmniej na stronie internetowej </w:t>
      </w:r>
      <w:proofErr w:type="spellStart"/>
      <w:r w:rsidR="001558C8">
        <w:rPr>
          <w:rFonts w:ascii="Cambria" w:hAnsi="Cambria" w:cs="Verdana"/>
          <w:sz w:val="22"/>
          <w:szCs w:val="22"/>
          <w:lang w:val="pl-PL"/>
        </w:rPr>
        <w:t>KdZDwS</w:t>
      </w:r>
      <w:proofErr w:type="spellEnd"/>
      <w:r w:rsidR="00520EA5" w:rsidRPr="00A059E9" w:rsidDel="00520EA5">
        <w:rPr>
          <w:rFonts w:ascii="Cambria" w:hAnsi="Cambria" w:cs="Verdana"/>
          <w:color w:val="000000"/>
          <w:sz w:val="22"/>
          <w:szCs w:val="22"/>
          <w:lang w:val="pl-PL" w:eastAsia="pl-PL"/>
        </w:rPr>
        <w:t xml:space="preserve"> </w:t>
      </w:r>
      <w:r w:rsidR="00E104FF" w:rsidRPr="00A059E9">
        <w:rPr>
          <w:rFonts w:ascii="Cambria" w:hAnsi="Cambria" w:cs="Verdana"/>
          <w:color w:val="000000"/>
          <w:sz w:val="22"/>
          <w:szCs w:val="22"/>
          <w:lang w:val="pl-PL" w:eastAsia="pl-PL"/>
        </w:rPr>
        <w:t xml:space="preserve">lub zostaną podane do publicznej wiadomości w inny sposób i pozostaną tam przez okres przynajmniej jednego miesiąca lub przez czas obowiązywania kary </w:t>
      </w:r>
      <w:r w:rsidR="00557863" w:rsidRPr="00A059E9">
        <w:rPr>
          <w:rFonts w:ascii="Cambria" w:hAnsi="Cambria" w:cs="Verdana"/>
          <w:color w:val="000000"/>
          <w:sz w:val="22"/>
          <w:szCs w:val="22"/>
          <w:lang w:val="pl-PL"/>
        </w:rPr>
        <w:t xml:space="preserve">wykluczenia </w:t>
      </w:r>
      <w:r w:rsidR="00E104FF" w:rsidRPr="00A059E9">
        <w:rPr>
          <w:rFonts w:ascii="Cambria" w:hAnsi="Cambria" w:cs="Verdana"/>
          <w:color w:val="000000"/>
          <w:sz w:val="22"/>
          <w:szCs w:val="22"/>
          <w:lang w:val="pl-PL" w:eastAsia="pl-PL"/>
        </w:rPr>
        <w:t>w zależności od tego, który czas jest dłuższy.</w:t>
      </w:r>
      <w:r w:rsidR="00DF4509" w:rsidRPr="00A059E9">
        <w:rPr>
          <w:rFonts w:ascii="Cambria" w:hAnsi="Cambria" w:cs="Verdana"/>
          <w:sz w:val="22"/>
          <w:szCs w:val="22"/>
          <w:lang w:val="pl-PL"/>
        </w:rPr>
        <w:t xml:space="preserve"> </w:t>
      </w:r>
    </w:p>
    <w:p w14:paraId="09DFE08F" w14:textId="77777777" w:rsidR="003211E7" w:rsidRPr="00A059E9" w:rsidRDefault="003211E7" w:rsidP="00245CA7">
      <w:pPr>
        <w:ind w:left="1440"/>
        <w:jc w:val="both"/>
        <w:rPr>
          <w:rFonts w:ascii="Cambria" w:hAnsi="Cambria" w:cs="Verdana"/>
          <w:sz w:val="22"/>
          <w:szCs w:val="22"/>
          <w:lang w:val="pl-PL"/>
        </w:rPr>
      </w:pPr>
    </w:p>
    <w:p w14:paraId="6CB67C54" w14:textId="6E60450E" w:rsidR="003211E7" w:rsidRPr="00A059E9" w:rsidRDefault="003211E7" w:rsidP="00245CA7">
      <w:pPr>
        <w:ind w:left="1440"/>
        <w:jc w:val="both"/>
        <w:rPr>
          <w:rFonts w:ascii="Cambria" w:hAnsi="Cambria" w:cs="Verdana"/>
          <w:sz w:val="22"/>
          <w:szCs w:val="22"/>
          <w:lang w:val="pl-PL"/>
        </w:rPr>
      </w:pPr>
      <w:r w:rsidRPr="00A059E9">
        <w:rPr>
          <w:rFonts w:ascii="Cambria" w:hAnsi="Cambria" w:cs="Verdana"/>
          <w:b/>
          <w:sz w:val="22"/>
          <w:szCs w:val="22"/>
          <w:lang w:val="pl-PL"/>
        </w:rPr>
        <w:t>14.3.5</w:t>
      </w:r>
      <w:r w:rsidR="006913F2" w:rsidRPr="00A059E9">
        <w:rPr>
          <w:rFonts w:ascii="Cambria" w:hAnsi="Cambria" w:cs="Verdana"/>
          <w:sz w:val="22"/>
          <w:szCs w:val="22"/>
          <w:lang w:val="pl-PL"/>
        </w:rPr>
        <w:t xml:space="preserve"> </w:t>
      </w:r>
      <w:proofErr w:type="spellStart"/>
      <w:r w:rsidR="001558C8">
        <w:rPr>
          <w:rFonts w:ascii="Cambria" w:hAnsi="Cambria" w:cs="Verdana"/>
          <w:sz w:val="22"/>
          <w:szCs w:val="22"/>
          <w:lang w:val="pl-PL"/>
        </w:rPr>
        <w:t>KdZDwS</w:t>
      </w:r>
      <w:proofErr w:type="spellEnd"/>
      <w:r w:rsidR="00E104FF" w:rsidRPr="00A059E9">
        <w:rPr>
          <w:rFonts w:ascii="Cambria" w:hAnsi="Cambria" w:cs="Verdana"/>
          <w:sz w:val="22"/>
          <w:szCs w:val="22"/>
          <w:lang w:val="pl-PL"/>
        </w:rPr>
        <w:t xml:space="preserve"> oraz </w:t>
      </w:r>
      <w:r w:rsidR="0007750D" w:rsidRPr="00A059E9">
        <w:rPr>
          <w:rFonts w:ascii="Cambria" w:hAnsi="Cambria" w:cs="Verdana"/>
          <w:sz w:val="22"/>
          <w:szCs w:val="22"/>
          <w:lang w:val="pl-PL"/>
        </w:rPr>
        <w:t>Polskie Związki Sportowe</w:t>
      </w:r>
      <w:r w:rsidR="00E104FF" w:rsidRPr="00A059E9">
        <w:rPr>
          <w:rFonts w:ascii="Cambria" w:hAnsi="Cambria" w:cs="Verdana"/>
          <w:sz w:val="22"/>
          <w:szCs w:val="22"/>
          <w:lang w:val="pl-PL"/>
        </w:rPr>
        <w:t xml:space="preserve"> i ich przedstawiciele nie mogą się wypowiadać publicznie na temat konkretnych faktów dotyczących sprawy będącej w toku (z wyjątkiem ogólnego opisu postępowania i faktów stwierdzonych naukowo), chyba że wypowiedzi takie stanowią reakcję na publiczne komentarze przypisywane zawodnikowi lub innej osobie, której zarzuca się naruszenie przepisów antydopingowych lub ich przedstawicielom.</w:t>
      </w:r>
    </w:p>
    <w:p w14:paraId="2FCC8D11" w14:textId="77777777" w:rsidR="003211E7" w:rsidRPr="00A059E9" w:rsidRDefault="003211E7" w:rsidP="00245CA7">
      <w:pPr>
        <w:ind w:left="1440"/>
        <w:jc w:val="both"/>
        <w:rPr>
          <w:rFonts w:ascii="Cambria" w:hAnsi="Cambria" w:cs="Verdana"/>
          <w:sz w:val="22"/>
          <w:szCs w:val="22"/>
          <w:lang w:val="pl-PL"/>
        </w:rPr>
      </w:pPr>
    </w:p>
    <w:p w14:paraId="554C840A" w14:textId="7CF5BC60" w:rsidR="003211E7" w:rsidRPr="00A059E9" w:rsidRDefault="003211E7" w:rsidP="00E104FF">
      <w:pPr>
        <w:ind w:left="1440"/>
        <w:jc w:val="both"/>
        <w:rPr>
          <w:rFonts w:ascii="Cambria" w:hAnsi="Cambria"/>
          <w:sz w:val="22"/>
          <w:szCs w:val="22"/>
          <w:lang w:val="pl-PL"/>
        </w:rPr>
      </w:pPr>
      <w:bookmarkStart w:id="238" w:name="_DV_C709"/>
      <w:r w:rsidRPr="00A059E9">
        <w:rPr>
          <w:rFonts w:ascii="Cambria" w:hAnsi="Cambria"/>
          <w:b/>
          <w:sz w:val="22"/>
          <w:szCs w:val="22"/>
          <w:lang w:val="pl-PL"/>
        </w:rPr>
        <w:t>14.3.6</w:t>
      </w:r>
      <w:r w:rsidR="006913F2" w:rsidRPr="00A059E9">
        <w:rPr>
          <w:rFonts w:ascii="Cambria" w:hAnsi="Cambria"/>
          <w:sz w:val="22"/>
          <w:szCs w:val="22"/>
          <w:lang w:val="pl-PL"/>
        </w:rPr>
        <w:t xml:space="preserve"> </w:t>
      </w:r>
      <w:r w:rsidR="00E104FF" w:rsidRPr="00A059E9">
        <w:rPr>
          <w:rFonts w:ascii="Cambria" w:hAnsi="Cambria"/>
          <w:sz w:val="22"/>
          <w:szCs w:val="22"/>
          <w:lang w:val="pl-PL"/>
        </w:rPr>
        <w:t xml:space="preserve">Nie ma obowiązku podawania do wiadomości publicznej zgodnie z Artykułem </w:t>
      </w:r>
      <w:r w:rsidRPr="00A059E9">
        <w:rPr>
          <w:rFonts w:ascii="Cambria" w:hAnsi="Cambria"/>
          <w:sz w:val="22"/>
          <w:szCs w:val="22"/>
          <w:lang w:val="pl-PL"/>
        </w:rPr>
        <w:t xml:space="preserve">14.3.2 </w:t>
      </w:r>
      <w:r w:rsidR="00E104FF" w:rsidRPr="00A059E9">
        <w:rPr>
          <w:rFonts w:ascii="Cambria" w:hAnsi="Cambria"/>
          <w:sz w:val="22"/>
          <w:szCs w:val="22"/>
          <w:lang w:val="pl-PL"/>
        </w:rPr>
        <w:t>gdy zawodnik lub inna osoba, której udowodniono naruszenie przepisów antydopingowych jest osobą małoletnią. Ewentualne podanie do wiadomości publicznej w sprawie dotyczącej osoby małoletniej będzie proporcjonalne do faktów i okoliczności sprawy.</w:t>
      </w:r>
      <w:bookmarkEnd w:id="238"/>
    </w:p>
    <w:p w14:paraId="73725CAE" w14:textId="77777777" w:rsidR="0007750D" w:rsidRPr="00A059E9" w:rsidRDefault="0007750D" w:rsidP="00E104FF">
      <w:pPr>
        <w:ind w:left="1440"/>
        <w:jc w:val="both"/>
        <w:rPr>
          <w:rFonts w:ascii="Cambria" w:hAnsi="Cambria"/>
          <w:sz w:val="22"/>
          <w:szCs w:val="22"/>
          <w:lang w:val="pl-PL"/>
        </w:rPr>
      </w:pPr>
    </w:p>
    <w:p w14:paraId="055A7261" w14:textId="7EA4D067" w:rsidR="0007750D" w:rsidRPr="00A059E9" w:rsidRDefault="0007750D" w:rsidP="00E104FF">
      <w:pPr>
        <w:ind w:left="1440"/>
        <w:jc w:val="both"/>
        <w:rPr>
          <w:rFonts w:ascii="Cambria" w:hAnsi="Cambria"/>
          <w:sz w:val="22"/>
          <w:szCs w:val="22"/>
          <w:lang w:val="pl-PL"/>
        </w:rPr>
      </w:pPr>
      <w:r w:rsidRPr="00A059E9">
        <w:rPr>
          <w:rFonts w:ascii="Cambria" w:hAnsi="Cambria"/>
          <w:b/>
          <w:sz w:val="22"/>
          <w:szCs w:val="22"/>
          <w:lang w:val="pl-PL"/>
        </w:rPr>
        <w:t xml:space="preserve">14.3.7 </w:t>
      </w:r>
      <w:r w:rsidRPr="00A059E9">
        <w:rPr>
          <w:rFonts w:ascii="Cambria" w:hAnsi="Cambria"/>
          <w:sz w:val="22"/>
          <w:szCs w:val="22"/>
          <w:lang w:val="pl-PL"/>
        </w:rPr>
        <w:t xml:space="preserve">Jeżeli podanie do wiadomości publicznej danych zawodnika zgodnie z art. 14.3.2, który naruszył przepisy antydopingowe stoi w kolizji z właściwymi narodowymi normami o ochronie danych osobowych </w:t>
      </w:r>
      <w:proofErr w:type="spellStart"/>
      <w:r w:rsidR="001558C8">
        <w:rPr>
          <w:rFonts w:ascii="Cambria" w:hAnsi="Cambria"/>
          <w:sz w:val="22"/>
          <w:szCs w:val="22"/>
          <w:lang w:val="pl-PL"/>
        </w:rPr>
        <w:t>KdZDwS</w:t>
      </w:r>
      <w:proofErr w:type="spellEnd"/>
      <w:r w:rsidRPr="00A059E9">
        <w:rPr>
          <w:rFonts w:ascii="Cambria" w:hAnsi="Cambria"/>
          <w:sz w:val="22"/>
          <w:szCs w:val="22"/>
          <w:lang w:val="pl-PL"/>
        </w:rPr>
        <w:t xml:space="preserve"> nie ma obowiązku podejmowania działań określonych w art. 14.3. </w:t>
      </w:r>
    </w:p>
    <w:p w14:paraId="79E2ADC1" w14:textId="77777777" w:rsidR="00EB312D" w:rsidRPr="00A059E9" w:rsidRDefault="00EB312D" w:rsidP="00245CA7">
      <w:pPr>
        <w:jc w:val="both"/>
        <w:rPr>
          <w:rFonts w:ascii="Cambria" w:hAnsi="Cambria" w:cs="Verdana"/>
          <w:sz w:val="22"/>
          <w:szCs w:val="22"/>
          <w:lang w:val="pl-PL"/>
        </w:rPr>
      </w:pPr>
    </w:p>
    <w:p w14:paraId="0830C000" w14:textId="77777777" w:rsidR="00EB312D" w:rsidRPr="00A059E9" w:rsidRDefault="00C83C55" w:rsidP="00245CA7">
      <w:pPr>
        <w:ind w:left="720"/>
        <w:jc w:val="both"/>
        <w:rPr>
          <w:rFonts w:ascii="Cambria" w:hAnsi="Cambria"/>
          <w:b/>
          <w:sz w:val="22"/>
          <w:szCs w:val="22"/>
          <w:lang w:val="pl-PL"/>
        </w:rPr>
      </w:pPr>
      <w:r w:rsidRPr="00A059E9">
        <w:rPr>
          <w:rFonts w:ascii="Cambria" w:hAnsi="Cambria" w:cs="Verdana"/>
          <w:b/>
          <w:bCs/>
          <w:sz w:val="22"/>
          <w:szCs w:val="22"/>
          <w:lang w:val="pl-PL"/>
        </w:rPr>
        <w:t>14.4</w:t>
      </w:r>
      <w:r w:rsidRPr="00A059E9">
        <w:rPr>
          <w:rFonts w:ascii="Cambria" w:hAnsi="Cambria" w:cs="Verdana"/>
          <w:b/>
          <w:bCs/>
          <w:sz w:val="22"/>
          <w:szCs w:val="22"/>
          <w:lang w:val="pl-PL"/>
        </w:rPr>
        <w:tab/>
      </w:r>
      <w:r w:rsidR="00E104FF" w:rsidRPr="00A059E9">
        <w:rPr>
          <w:rFonts w:ascii="Cambria" w:hAnsi="Cambria" w:cs="Verdana"/>
          <w:b/>
          <w:bCs/>
          <w:sz w:val="22"/>
          <w:szCs w:val="22"/>
          <w:lang w:val="pl-PL"/>
        </w:rPr>
        <w:t>Sprawozdawczość statystyczna</w:t>
      </w:r>
    </w:p>
    <w:p w14:paraId="51426F47" w14:textId="77777777" w:rsidR="00EB312D" w:rsidRPr="00A059E9" w:rsidRDefault="00EB312D" w:rsidP="00245CA7">
      <w:pPr>
        <w:ind w:left="720"/>
        <w:jc w:val="both"/>
        <w:rPr>
          <w:rFonts w:ascii="Cambria" w:hAnsi="Cambria" w:cs="Verdana"/>
          <w:sz w:val="22"/>
          <w:szCs w:val="22"/>
          <w:lang w:val="pl-PL"/>
        </w:rPr>
      </w:pPr>
    </w:p>
    <w:p w14:paraId="7CB3E83B" w14:textId="42CE8EE4" w:rsidR="00EB312D" w:rsidRPr="00A059E9" w:rsidRDefault="004803AD" w:rsidP="00245CA7">
      <w:pPr>
        <w:ind w:left="720"/>
        <w:jc w:val="both"/>
        <w:rPr>
          <w:rFonts w:ascii="Cambria" w:hAnsi="Cambria" w:cs="Verdana"/>
          <w:sz w:val="22"/>
          <w:szCs w:val="22"/>
          <w:lang w:val="pl-PL"/>
        </w:rPr>
      </w:pPr>
      <w:r w:rsidRPr="00A059E9">
        <w:rPr>
          <w:rFonts w:ascii="Cambria" w:hAnsi="Cambria" w:cs="Verdana"/>
          <w:color w:val="000000"/>
          <w:sz w:val="22"/>
          <w:szCs w:val="22"/>
          <w:lang w:val="pl-PL"/>
        </w:rPr>
        <w:t xml:space="preserve">Co najmniej raz w roku </w:t>
      </w:r>
      <w:proofErr w:type="spellStart"/>
      <w:r w:rsidR="001558C8">
        <w:rPr>
          <w:rFonts w:ascii="Cambria" w:hAnsi="Cambria" w:cs="Verdana"/>
          <w:sz w:val="22"/>
          <w:szCs w:val="22"/>
          <w:lang w:val="pl-PL"/>
        </w:rPr>
        <w:t>KdZDwS</w:t>
      </w:r>
      <w:proofErr w:type="spellEnd"/>
      <w:r w:rsidRPr="00A059E9">
        <w:rPr>
          <w:rFonts w:ascii="Cambria" w:hAnsi="Cambria" w:cs="Verdana"/>
          <w:color w:val="000000"/>
          <w:sz w:val="22"/>
          <w:szCs w:val="22"/>
          <w:lang w:val="pl-PL"/>
        </w:rPr>
        <w:t xml:space="preserve"> publikuje ogólny raport statystyczny zawierający informacje na temat prowadzonych przez nią działań w zakresie kontroli antydopingowej; kopia raportu przesyłana jest do WADA. </w:t>
      </w:r>
    </w:p>
    <w:p w14:paraId="1CE11FCA" w14:textId="77777777" w:rsidR="00EB312D" w:rsidRPr="00A059E9" w:rsidRDefault="00EB312D" w:rsidP="00245CA7">
      <w:pPr>
        <w:ind w:left="720"/>
        <w:jc w:val="both"/>
        <w:rPr>
          <w:rFonts w:ascii="Cambria" w:hAnsi="Cambria" w:cs="Verdana"/>
          <w:sz w:val="22"/>
          <w:szCs w:val="22"/>
          <w:lang w:val="pl-PL"/>
        </w:rPr>
      </w:pPr>
    </w:p>
    <w:p w14:paraId="038D41B5" w14:textId="77777777" w:rsidR="00EB312D" w:rsidRPr="00A059E9" w:rsidRDefault="00EB312D" w:rsidP="00245CA7">
      <w:pPr>
        <w:ind w:left="720"/>
        <w:jc w:val="both"/>
        <w:rPr>
          <w:rFonts w:ascii="Cambria" w:hAnsi="Cambria"/>
          <w:sz w:val="22"/>
          <w:szCs w:val="22"/>
          <w:lang w:val="pl-PL"/>
        </w:rPr>
      </w:pPr>
      <w:r w:rsidRPr="00A059E9">
        <w:rPr>
          <w:rFonts w:ascii="Cambria" w:hAnsi="Cambria" w:cs="Verdana"/>
          <w:b/>
          <w:bCs/>
          <w:sz w:val="22"/>
          <w:szCs w:val="22"/>
          <w:lang w:val="pl-PL"/>
        </w:rPr>
        <w:t>14.5</w:t>
      </w:r>
      <w:r w:rsidRPr="00A059E9">
        <w:rPr>
          <w:rFonts w:ascii="Cambria" w:hAnsi="Cambria" w:cs="Verdana"/>
          <w:b/>
          <w:bCs/>
          <w:sz w:val="22"/>
          <w:szCs w:val="22"/>
          <w:lang w:val="pl-PL"/>
        </w:rPr>
        <w:tab/>
      </w:r>
      <w:r w:rsidR="004803AD" w:rsidRPr="00A059E9">
        <w:rPr>
          <w:rFonts w:ascii="Cambria" w:hAnsi="Cambria" w:cs="Verdana"/>
          <w:b/>
          <w:bCs/>
          <w:sz w:val="22"/>
          <w:szCs w:val="22"/>
          <w:lang w:val="pl-PL"/>
        </w:rPr>
        <w:t>Biuro informacji o kontroli antydopingowej</w:t>
      </w:r>
    </w:p>
    <w:p w14:paraId="5D1E6E81" w14:textId="77777777" w:rsidR="00EB312D" w:rsidRPr="00A059E9" w:rsidRDefault="00EB312D" w:rsidP="00245CA7">
      <w:pPr>
        <w:ind w:left="720"/>
        <w:jc w:val="both"/>
        <w:rPr>
          <w:rFonts w:ascii="Cambria" w:hAnsi="Cambria" w:cs="Verdana"/>
          <w:sz w:val="22"/>
          <w:szCs w:val="22"/>
          <w:lang w:val="pl-PL"/>
        </w:rPr>
      </w:pPr>
    </w:p>
    <w:p w14:paraId="73823C14" w14:textId="0A60E415" w:rsidR="00EB312D" w:rsidRPr="00A059E9" w:rsidRDefault="004803AD" w:rsidP="00245CA7">
      <w:pPr>
        <w:ind w:left="720"/>
        <w:jc w:val="both"/>
        <w:rPr>
          <w:rFonts w:ascii="Cambria" w:hAnsi="Cambria" w:cs="Verdana"/>
          <w:sz w:val="22"/>
          <w:szCs w:val="22"/>
          <w:lang w:val="pl-PL"/>
        </w:rPr>
      </w:pPr>
      <w:r w:rsidRPr="00A059E9">
        <w:rPr>
          <w:rFonts w:ascii="Cambria" w:hAnsi="Cambria" w:cs="Verdana"/>
          <w:sz w:val="22"/>
          <w:szCs w:val="22"/>
          <w:lang w:val="pl-PL"/>
        </w:rPr>
        <w:t xml:space="preserve">W celu ułatwienia skoordynowanego planowania rozkładu badań oraz aby uniknąć niepotrzebnego powielania badań przez różne organizacje antydopingowej </w:t>
      </w:r>
      <w:proofErr w:type="spellStart"/>
      <w:r w:rsidR="001558C8">
        <w:rPr>
          <w:rFonts w:ascii="Cambria" w:hAnsi="Cambria" w:cs="Verdana"/>
          <w:sz w:val="22"/>
          <w:szCs w:val="22"/>
          <w:lang w:val="pl-PL"/>
        </w:rPr>
        <w:t>KdZDwS</w:t>
      </w:r>
      <w:proofErr w:type="spellEnd"/>
      <w:r w:rsidRPr="00A059E9">
        <w:rPr>
          <w:rFonts w:ascii="Cambria" w:hAnsi="Cambria" w:cs="Verdana"/>
          <w:sz w:val="22"/>
          <w:szCs w:val="22"/>
          <w:lang w:val="pl-PL"/>
        </w:rPr>
        <w:t xml:space="preserve"> </w:t>
      </w:r>
      <w:r w:rsidRPr="00A059E9">
        <w:rPr>
          <w:rFonts w:ascii="Cambria" w:hAnsi="Cambria" w:cs="Verdana"/>
          <w:color w:val="000000"/>
          <w:sz w:val="22"/>
          <w:szCs w:val="22"/>
          <w:lang w:val="pl-PL"/>
        </w:rPr>
        <w:t xml:space="preserve">przesyła wszystkie wyniki badań przeprowadzonych na takich zawodnikach podczas zawodów i poza zawodami do biura informacyjnego WADA bezzwłocznie po przeprowadzeniu badań. WADA udostępnia takie informacje zgodnie z </w:t>
      </w:r>
      <w:r w:rsidRPr="00A059E9">
        <w:rPr>
          <w:rFonts w:ascii="Cambria" w:hAnsi="Cambria" w:cs="Verdana"/>
          <w:color w:val="000000"/>
          <w:sz w:val="22"/>
          <w:szCs w:val="22"/>
          <w:lang w:val="pl-PL"/>
        </w:rPr>
        <w:lastRenderedPageBreak/>
        <w:t>obowiązującymi przepisami zawodnikowi,</w:t>
      </w:r>
      <w:r w:rsidR="00DF4509" w:rsidRPr="00A059E9">
        <w:rPr>
          <w:rFonts w:ascii="Cambria" w:hAnsi="Cambria" w:cs="Verdana"/>
          <w:color w:val="000000"/>
          <w:sz w:val="22"/>
          <w:szCs w:val="22"/>
          <w:lang w:val="pl-PL"/>
        </w:rPr>
        <w:t xml:space="preserve"> </w:t>
      </w:r>
      <w:r w:rsidR="00C45D5C">
        <w:rPr>
          <w:rFonts w:ascii="Cambria" w:hAnsi="Cambria" w:cs="Verdana"/>
          <w:color w:val="000000"/>
          <w:sz w:val="22"/>
          <w:szCs w:val="22"/>
          <w:lang w:val="pl-PL"/>
        </w:rPr>
        <w:t>Federacj</w:t>
      </w:r>
      <w:r w:rsidRPr="00A059E9">
        <w:rPr>
          <w:rFonts w:ascii="Cambria" w:hAnsi="Cambria" w:cs="Verdana"/>
          <w:color w:val="000000"/>
          <w:sz w:val="22"/>
          <w:szCs w:val="22"/>
          <w:lang w:val="pl-PL"/>
        </w:rPr>
        <w:t xml:space="preserve">i </w:t>
      </w:r>
      <w:r w:rsidR="00C45D5C">
        <w:rPr>
          <w:rFonts w:ascii="Cambria" w:hAnsi="Cambria" w:cs="Verdana"/>
          <w:color w:val="000000"/>
          <w:sz w:val="22"/>
          <w:szCs w:val="22"/>
          <w:lang w:val="pl-PL"/>
        </w:rPr>
        <w:t>Międzynarodowej</w:t>
      </w:r>
      <w:r w:rsidRPr="00A059E9">
        <w:rPr>
          <w:rFonts w:ascii="Cambria" w:hAnsi="Cambria" w:cs="Verdana"/>
          <w:color w:val="000000"/>
          <w:sz w:val="22"/>
          <w:szCs w:val="22"/>
          <w:lang w:val="pl-PL"/>
        </w:rPr>
        <w:t xml:space="preserve"> oraz każdej innej organizacji antydopingowej mającej prawo do badania zawodnika.</w:t>
      </w:r>
      <w:r w:rsidR="00DF4509" w:rsidRPr="00A059E9">
        <w:rPr>
          <w:rFonts w:ascii="Cambria" w:hAnsi="Cambria" w:cs="Verdana"/>
          <w:sz w:val="22"/>
          <w:szCs w:val="22"/>
          <w:lang w:val="pl-PL"/>
        </w:rPr>
        <w:t xml:space="preserve"> </w:t>
      </w:r>
    </w:p>
    <w:p w14:paraId="6647B6B6" w14:textId="77777777" w:rsidR="00EB312D" w:rsidRPr="00A059E9" w:rsidRDefault="00EB312D" w:rsidP="004D1926">
      <w:pPr>
        <w:jc w:val="both"/>
        <w:rPr>
          <w:rFonts w:ascii="Cambria" w:hAnsi="Cambria" w:cs="Verdana"/>
          <w:sz w:val="22"/>
          <w:szCs w:val="22"/>
          <w:lang w:val="pl-PL"/>
        </w:rPr>
      </w:pPr>
    </w:p>
    <w:p w14:paraId="6839503D" w14:textId="77777777" w:rsidR="00EB312D" w:rsidRPr="00A059E9" w:rsidRDefault="00C83C55" w:rsidP="00245CA7">
      <w:pPr>
        <w:ind w:left="720"/>
        <w:jc w:val="both"/>
        <w:rPr>
          <w:rFonts w:ascii="Cambria" w:hAnsi="Cambria"/>
          <w:b/>
          <w:sz w:val="22"/>
          <w:szCs w:val="22"/>
          <w:lang w:val="pl-PL"/>
        </w:rPr>
      </w:pPr>
      <w:r w:rsidRPr="00A059E9">
        <w:rPr>
          <w:rFonts w:ascii="Cambria" w:hAnsi="Cambria" w:cs="Verdana"/>
          <w:b/>
          <w:bCs/>
          <w:sz w:val="22"/>
          <w:szCs w:val="22"/>
          <w:lang w:val="pl-PL"/>
        </w:rPr>
        <w:t>14.6</w:t>
      </w:r>
      <w:r w:rsidRPr="00A059E9">
        <w:rPr>
          <w:rFonts w:ascii="Cambria" w:hAnsi="Cambria" w:cs="Verdana"/>
          <w:b/>
          <w:bCs/>
          <w:sz w:val="22"/>
          <w:szCs w:val="22"/>
          <w:lang w:val="pl-PL"/>
        </w:rPr>
        <w:tab/>
      </w:r>
      <w:r w:rsidR="004803AD" w:rsidRPr="00A059E9">
        <w:rPr>
          <w:rFonts w:ascii="Cambria" w:hAnsi="Cambria" w:cs="Verdana"/>
          <w:b/>
          <w:bCs/>
          <w:sz w:val="22"/>
          <w:szCs w:val="22"/>
          <w:lang w:val="pl-PL"/>
        </w:rPr>
        <w:t>Ochrona danych osobowych</w:t>
      </w:r>
    </w:p>
    <w:p w14:paraId="79C8121E" w14:textId="77777777" w:rsidR="00EB312D" w:rsidRPr="00A059E9" w:rsidRDefault="00EB312D" w:rsidP="00245CA7">
      <w:pPr>
        <w:ind w:left="720"/>
        <w:jc w:val="both"/>
        <w:rPr>
          <w:rFonts w:ascii="Cambria" w:hAnsi="Cambria" w:cs="Verdana"/>
          <w:sz w:val="22"/>
          <w:szCs w:val="22"/>
          <w:lang w:val="pl-PL"/>
        </w:rPr>
      </w:pPr>
    </w:p>
    <w:p w14:paraId="0B6C0090" w14:textId="6B0FC23A" w:rsidR="004803AD" w:rsidRPr="00A059E9" w:rsidRDefault="004D1926" w:rsidP="005F2DE4">
      <w:pPr>
        <w:ind w:left="1440"/>
        <w:jc w:val="both"/>
        <w:rPr>
          <w:rFonts w:ascii="Cambria" w:hAnsi="Cambria" w:cs="Verdana"/>
          <w:color w:val="000000"/>
          <w:sz w:val="22"/>
          <w:szCs w:val="22"/>
          <w:lang w:val="pl-PL"/>
        </w:rPr>
      </w:pPr>
      <w:r w:rsidRPr="00A059E9">
        <w:rPr>
          <w:rFonts w:ascii="Cambria" w:hAnsi="Cambria" w:cs="Verdana"/>
          <w:b/>
          <w:sz w:val="22"/>
          <w:szCs w:val="22"/>
          <w:lang w:val="pl-PL"/>
        </w:rPr>
        <w:t xml:space="preserve">14.6.1 </w:t>
      </w:r>
      <w:proofErr w:type="spellStart"/>
      <w:r w:rsidR="001558C8">
        <w:rPr>
          <w:rFonts w:ascii="Cambria" w:hAnsi="Cambria" w:cs="Verdana"/>
          <w:sz w:val="22"/>
          <w:szCs w:val="22"/>
          <w:lang w:val="pl-PL"/>
        </w:rPr>
        <w:t>KdZDwS</w:t>
      </w:r>
      <w:proofErr w:type="spellEnd"/>
      <w:r w:rsidR="00EB312D" w:rsidRPr="00A059E9">
        <w:rPr>
          <w:rFonts w:ascii="Cambria" w:hAnsi="Cambria" w:cs="Verdana"/>
          <w:sz w:val="22"/>
          <w:szCs w:val="22"/>
          <w:lang w:val="pl-PL"/>
        </w:rPr>
        <w:t xml:space="preserve"> </w:t>
      </w:r>
      <w:r w:rsidR="004803AD" w:rsidRPr="00A059E9">
        <w:rPr>
          <w:rFonts w:ascii="Cambria" w:hAnsi="Cambria" w:cs="Verdana"/>
          <w:color w:val="000000"/>
          <w:sz w:val="22"/>
          <w:szCs w:val="22"/>
          <w:lang w:val="pl-PL"/>
        </w:rPr>
        <w:t xml:space="preserve">może gromadzić, przechowywać, przetwarzać lub ujawniać informacje osobowe dotyczące zawodników i innych osób, gdy jest to konieczne i właściwe w celu wykonywania czynności antydopingowych zgodnie z Kodeksem, standardami międzynarodowymi (w tym szczególnie Międzynarodowym standardem ochrony prywatności i danych osobowych) oraz niniejszymi Przepisami antydopingowymi. </w:t>
      </w:r>
      <w:r w:rsidR="00EF3321" w:rsidRPr="00A059E9">
        <w:rPr>
          <w:rFonts w:ascii="Cambria" w:hAnsi="Cambria" w:cs="Verdana"/>
          <w:color w:val="000000"/>
          <w:sz w:val="22"/>
          <w:szCs w:val="22"/>
          <w:lang w:val="pl-PL"/>
        </w:rPr>
        <w:t xml:space="preserve">Z zastrzeżeniem właściwych narodowych norm o ochronie danych osobowych. </w:t>
      </w:r>
    </w:p>
    <w:p w14:paraId="495E4AEF" w14:textId="77777777" w:rsidR="000910A1" w:rsidRPr="00A059E9" w:rsidRDefault="000910A1" w:rsidP="005F2DE4">
      <w:pPr>
        <w:ind w:left="720"/>
        <w:jc w:val="both"/>
        <w:rPr>
          <w:rFonts w:ascii="Cambria" w:hAnsi="Cambria"/>
          <w:sz w:val="22"/>
          <w:szCs w:val="22"/>
          <w:u w:val="single"/>
          <w:lang w:val="pl-PL"/>
        </w:rPr>
      </w:pPr>
    </w:p>
    <w:p w14:paraId="416D9CA0" w14:textId="65A4BFAE" w:rsidR="004D1926" w:rsidRPr="00A059E9" w:rsidRDefault="004D1926" w:rsidP="005F2DE4">
      <w:pPr>
        <w:ind w:left="1440"/>
        <w:jc w:val="both"/>
        <w:rPr>
          <w:rFonts w:ascii="Cambria" w:hAnsi="Cambria"/>
          <w:sz w:val="22"/>
          <w:szCs w:val="22"/>
          <w:u w:val="single"/>
          <w:lang w:val="pl-PL"/>
        </w:rPr>
      </w:pPr>
      <w:r w:rsidRPr="00A059E9">
        <w:rPr>
          <w:rFonts w:ascii="Cambria" w:hAnsi="Cambria"/>
          <w:b/>
          <w:bCs/>
          <w:sz w:val="22"/>
          <w:szCs w:val="22"/>
          <w:lang w:val="pl-PL"/>
        </w:rPr>
        <w:t xml:space="preserve">14.6.2 </w:t>
      </w:r>
      <w:r w:rsidR="004803AD" w:rsidRPr="00A059E9">
        <w:rPr>
          <w:rFonts w:ascii="Cambria" w:hAnsi="Cambria"/>
          <w:bCs/>
          <w:sz w:val="22"/>
          <w:szCs w:val="22"/>
          <w:lang w:val="pl-PL"/>
        </w:rPr>
        <w:t>Przyjmuje się, że każdy uczestnik, który przekazał informacje, w tym swoje dane osobowe dowolnej osobie zgodnie z niniejszymi Przepisami antydopingowymi wyraził zgodę zgodnie z odpowiednimi przepisami o ochronie danych osobowych na gromadzenie, przetwarzanie, ujawnianie i wykorzystywanie takich informacji przez taką osobę zgodnie z Międzynarodowym standardem ochrony prywatności i danych osobowych, co jest wymagane w celu wdrożenia niniejszych Przepisów antydopingowych.</w:t>
      </w:r>
      <w:r w:rsidR="00EF3321" w:rsidRPr="00A059E9">
        <w:rPr>
          <w:rFonts w:ascii="Cambria" w:hAnsi="Cambria" w:cs="Verdana"/>
          <w:color w:val="000000"/>
          <w:sz w:val="22"/>
          <w:szCs w:val="22"/>
          <w:lang w:val="pl-PL"/>
        </w:rPr>
        <w:t xml:space="preserve"> Z zastrzeżeniem właściwych narodowych norm o ochronie danych osobowych.</w:t>
      </w:r>
    </w:p>
    <w:p w14:paraId="251E6BE3" w14:textId="77777777" w:rsidR="006913F2" w:rsidRPr="00A059E9" w:rsidRDefault="006913F2" w:rsidP="00245CA7">
      <w:pPr>
        <w:jc w:val="both"/>
        <w:rPr>
          <w:rFonts w:ascii="Cambria" w:hAnsi="Cambria"/>
          <w:sz w:val="22"/>
          <w:szCs w:val="22"/>
          <w:u w:val="single"/>
          <w:lang w:val="pl-PL"/>
        </w:rPr>
      </w:pPr>
    </w:p>
    <w:p w14:paraId="1B1D9B10" w14:textId="77777777" w:rsidR="00423128" w:rsidRPr="00A059E9" w:rsidRDefault="00512AD8" w:rsidP="00A2736C">
      <w:pPr>
        <w:pStyle w:val="Nagwek1"/>
        <w:rPr>
          <w:rFonts w:ascii="Cambria" w:hAnsi="Cambria"/>
          <w:lang w:val="pl-PL"/>
        </w:rPr>
      </w:pPr>
      <w:bookmarkStart w:id="239" w:name="_Toc384640424"/>
      <w:r w:rsidRPr="00A059E9">
        <w:rPr>
          <w:rFonts w:ascii="Cambria" w:hAnsi="Cambria"/>
          <w:lang w:val="pl-PL"/>
        </w:rPr>
        <w:t>ARTYKUŁ</w:t>
      </w:r>
      <w:r w:rsidR="00423128" w:rsidRPr="00A059E9">
        <w:rPr>
          <w:rFonts w:ascii="Cambria" w:hAnsi="Cambria"/>
          <w:lang w:val="pl-PL"/>
        </w:rPr>
        <w:t xml:space="preserve"> 15</w:t>
      </w:r>
      <w:r w:rsidR="00423128" w:rsidRPr="00A059E9">
        <w:rPr>
          <w:rFonts w:ascii="Cambria" w:hAnsi="Cambria"/>
          <w:lang w:val="pl-PL"/>
        </w:rPr>
        <w:tab/>
      </w:r>
      <w:r w:rsidR="004803AD" w:rsidRPr="00A059E9">
        <w:rPr>
          <w:rFonts w:ascii="Cambria" w:hAnsi="Cambria"/>
          <w:lang w:val="pl-PL"/>
        </w:rPr>
        <w:t>STOSOWANIE I UZNAWANIE DECYZJI</w:t>
      </w:r>
      <w:bookmarkEnd w:id="239"/>
      <w:r w:rsidR="00A2736C" w:rsidRPr="00A059E9">
        <w:rPr>
          <w:rFonts w:ascii="Cambria" w:hAnsi="Cambria"/>
          <w:lang w:val="pl-PL"/>
        </w:rPr>
        <w:t xml:space="preserve"> </w:t>
      </w:r>
    </w:p>
    <w:p w14:paraId="59D2861C" w14:textId="77777777" w:rsidR="00423128" w:rsidRPr="00A059E9" w:rsidRDefault="00423128" w:rsidP="00245CA7">
      <w:pPr>
        <w:jc w:val="both"/>
        <w:rPr>
          <w:rFonts w:ascii="Cambria" w:hAnsi="Cambria"/>
          <w:sz w:val="22"/>
          <w:szCs w:val="22"/>
          <w:lang w:val="pl-PL"/>
        </w:rPr>
      </w:pPr>
    </w:p>
    <w:p w14:paraId="7C6FBD14" w14:textId="195973DF" w:rsidR="00423128" w:rsidRPr="00A059E9" w:rsidRDefault="006913F2" w:rsidP="00245CA7">
      <w:pPr>
        <w:ind w:left="720"/>
        <w:jc w:val="both"/>
        <w:rPr>
          <w:rFonts w:ascii="Cambria" w:hAnsi="Cambria"/>
          <w:sz w:val="22"/>
          <w:szCs w:val="22"/>
          <w:lang w:val="pl-PL"/>
        </w:rPr>
      </w:pPr>
      <w:r w:rsidRPr="00A059E9">
        <w:rPr>
          <w:rFonts w:ascii="Cambria" w:hAnsi="Cambria"/>
          <w:b/>
          <w:sz w:val="22"/>
          <w:szCs w:val="22"/>
          <w:lang w:val="pl-PL"/>
        </w:rPr>
        <w:t>15.1</w:t>
      </w:r>
      <w:r w:rsidRPr="00A059E9">
        <w:rPr>
          <w:rFonts w:ascii="Cambria" w:hAnsi="Cambria"/>
          <w:sz w:val="22"/>
          <w:szCs w:val="22"/>
          <w:lang w:val="pl-PL"/>
        </w:rPr>
        <w:tab/>
      </w:r>
      <w:r w:rsidR="004803AD" w:rsidRPr="00A059E9">
        <w:rPr>
          <w:rFonts w:ascii="Cambria" w:hAnsi="Cambria" w:cs="Verdana"/>
          <w:color w:val="000000"/>
          <w:sz w:val="22"/>
          <w:szCs w:val="22"/>
          <w:lang w:val="pl-PL" w:eastAsia="pl-PL"/>
        </w:rPr>
        <w:t xml:space="preserve">Z zastrzeżeniem prawa do odwołania na mocy Artykułu 13, badanie oraz wyniki </w:t>
      </w:r>
      <w:r w:rsidR="00666E45">
        <w:rPr>
          <w:rFonts w:ascii="Cambria" w:hAnsi="Cambria" w:cs="Verdana"/>
          <w:color w:val="000000"/>
          <w:sz w:val="22"/>
          <w:szCs w:val="22"/>
          <w:lang w:val="pl-PL" w:eastAsia="pl-PL"/>
        </w:rPr>
        <w:t>rozpraw</w:t>
      </w:r>
      <w:r w:rsidR="00666E45" w:rsidRPr="00A059E9">
        <w:rPr>
          <w:rFonts w:ascii="Cambria" w:hAnsi="Cambria" w:cs="Verdana"/>
          <w:color w:val="000000"/>
          <w:sz w:val="22"/>
          <w:szCs w:val="22"/>
          <w:lang w:val="pl-PL" w:eastAsia="pl-PL"/>
        </w:rPr>
        <w:t xml:space="preserve"> </w:t>
      </w:r>
      <w:r w:rsidR="004803AD" w:rsidRPr="00A059E9">
        <w:rPr>
          <w:rFonts w:ascii="Cambria" w:hAnsi="Cambria" w:cs="Verdana"/>
          <w:color w:val="000000"/>
          <w:sz w:val="22"/>
          <w:szCs w:val="22"/>
          <w:lang w:val="pl-PL" w:eastAsia="pl-PL"/>
        </w:rPr>
        <w:t xml:space="preserve">lub ostateczne rozstrzygnięcia </w:t>
      </w:r>
      <w:r w:rsidR="00493797" w:rsidRPr="00A059E9">
        <w:rPr>
          <w:rFonts w:ascii="Cambria" w:hAnsi="Cambria" w:cs="Verdana"/>
          <w:color w:val="000000"/>
          <w:sz w:val="22"/>
          <w:szCs w:val="22"/>
          <w:lang w:val="pl-PL" w:eastAsia="pl-PL"/>
        </w:rPr>
        <w:t>dowolnego sygnatariusza</w:t>
      </w:r>
      <w:r w:rsidR="004803AD" w:rsidRPr="00A059E9">
        <w:rPr>
          <w:rFonts w:ascii="Cambria" w:hAnsi="Cambria" w:cs="Verdana"/>
          <w:color w:val="000000"/>
          <w:sz w:val="22"/>
          <w:szCs w:val="22"/>
          <w:lang w:val="pl-PL" w:eastAsia="pl-PL"/>
        </w:rPr>
        <w:t xml:space="preserve">, zgodne z Kodeksem i leżące w kompetencjach tego sygnatariusza, są uznawane i szanowane przez </w:t>
      </w:r>
      <w:proofErr w:type="spellStart"/>
      <w:r w:rsidR="001558C8">
        <w:rPr>
          <w:rFonts w:ascii="Cambria" w:hAnsi="Cambria" w:cs="Verdana"/>
          <w:sz w:val="22"/>
          <w:szCs w:val="22"/>
          <w:lang w:val="pl-PL"/>
        </w:rPr>
        <w:t>KdZDwS</w:t>
      </w:r>
      <w:proofErr w:type="spellEnd"/>
      <w:r w:rsidR="004803AD" w:rsidRPr="00A059E9">
        <w:rPr>
          <w:rFonts w:ascii="Cambria" w:hAnsi="Cambria" w:cs="Verdana"/>
          <w:color w:val="000000"/>
          <w:sz w:val="22"/>
          <w:szCs w:val="22"/>
          <w:lang w:val="pl-PL" w:eastAsia="pl-PL"/>
        </w:rPr>
        <w:t xml:space="preserve"> i wszystkie </w:t>
      </w:r>
      <w:r w:rsidR="005A1787" w:rsidRPr="00A059E9">
        <w:rPr>
          <w:rFonts w:ascii="Cambria" w:hAnsi="Cambria" w:cs="Verdana"/>
          <w:color w:val="000000"/>
          <w:sz w:val="22"/>
          <w:szCs w:val="22"/>
          <w:lang w:val="pl-PL" w:eastAsia="pl-PL"/>
        </w:rPr>
        <w:t>Polskie Związki Sportowe</w:t>
      </w:r>
      <w:r w:rsidR="00493797" w:rsidRPr="00A059E9">
        <w:rPr>
          <w:rFonts w:ascii="Cambria" w:hAnsi="Cambria" w:cs="Verdana"/>
          <w:color w:val="000000"/>
          <w:sz w:val="22"/>
          <w:szCs w:val="22"/>
          <w:lang w:val="pl-PL" w:eastAsia="pl-PL"/>
        </w:rPr>
        <w:t>.</w:t>
      </w:r>
      <w:r w:rsidR="00423128" w:rsidRPr="00A059E9">
        <w:rPr>
          <w:rFonts w:ascii="Cambria" w:hAnsi="Cambria"/>
          <w:sz w:val="22"/>
          <w:szCs w:val="22"/>
          <w:lang w:val="pl-PL"/>
        </w:rPr>
        <w:t xml:space="preserve"> </w:t>
      </w:r>
    </w:p>
    <w:p w14:paraId="65B5B175" w14:textId="77777777" w:rsidR="00423128" w:rsidRPr="00A059E9" w:rsidRDefault="00423128" w:rsidP="00245CA7">
      <w:pPr>
        <w:ind w:left="720"/>
        <w:jc w:val="both"/>
        <w:rPr>
          <w:rFonts w:ascii="Cambria" w:hAnsi="Cambria"/>
          <w:sz w:val="22"/>
          <w:szCs w:val="22"/>
          <w:lang w:val="pl-PL"/>
        </w:rPr>
      </w:pPr>
    </w:p>
    <w:p w14:paraId="0665C5D3" w14:textId="77777777" w:rsidR="00423128" w:rsidRPr="00A059E9" w:rsidRDefault="00423128" w:rsidP="00974FBA">
      <w:pPr>
        <w:jc w:val="both"/>
        <w:rPr>
          <w:rFonts w:ascii="Cambria" w:hAnsi="Cambria" w:cs="Verdana"/>
          <w:i/>
          <w:iCs/>
          <w:sz w:val="22"/>
          <w:szCs w:val="22"/>
          <w:lang w:val="pl-PL"/>
        </w:rPr>
      </w:pPr>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512AD8" w:rsidRPr="00A059E9">
        <w:rPr>
          <w:rFonts w:ascii="Cambria" w:hAnsi="Cambria" w:cs="Verdana"/>
          <w:i/>
          <w:iCs/>
          <w:sz w:val="22"/>
          <w:szCs w:val="22"/>
          <w:lang w:val="pl-PL"/>
        </w:rPr>
        <w:t>A</w:t>
      </w:r>
      <w:r w:rsidR="00493797" w:rsidRPr="00A059E9">
        <w:rPr>
          <w:rFonts w:ascii="Cambria" w:hAnsi="Cambria" w:cs="Verdana"/>
          <w:i/>
          <w:iCs/>
          <w:sz w:val="22"/>
          <w:szCs w:val="22"/>
          <w:lang w:val="pl-PL"/>
        </w:rPr>
        <w:t xml:space="preserve">rtykułu </w:t>
      </w:r>
      <w:r w:rsidRPr="00A059E9">
        <w:rPr>
          <w:rFonts w:ascii="Cambria" w:hAnsi="Cambria" w:cs="Verdana"/>
          <w:i/>
          <w:iCs/>
          <w:sz w:val="22"/>
          <w:szCs w:val="22"/>
          <w:lang w:val="pl-PL"/>
        </w:rPr>
        <w:t>15.1:</w:t>
      </w:r>
      <w:r w:rsidR="00DF4509" w:rsidRPr="00A059E9">
        <w:rPr>
          <w:rFonts w:ascii="Cambria" w:hAnsi="Cambria" w:cs="Verdana"/>
          <w:i/>
          <w:iCs/>
          <w:sz w:val="22"/>
          <w:szCs w:val="22"/>
          <w:lang w:val="pl-PL"/>
        </w:rPr>
        <w:t xml:space="preserve"> </w:t>
      </w:r>
      <w:r w:rsidR="00493797" w:rsidRPr="00A059E9">
        <w:rPr>
          <w:rFonts w:ascii="Cambria" w:hAnsi="Cambria" w:cs="Verdana"/>
          <w:i/>
          <w:iCs/>
          <w:sz w:val="22"/>
          <w:szCs w:val="22"/>
          <w:lang w:val="pl-PL"/>
        </w:rPr>
        <w:t xml:space="preserve">Zakres uznawania decyzji w sprawie TUE podjętych przez inne organizacje antydopingowej jest określony Artykułem 4.4 oraz Międzynarodowym standardem </w:t>
      </w:r>
      <w:proofErr w:type="spellStart"/>
      <w:r w:rsidR="00493797" w:rsidRPr="00A059E9">
        <w:rPr>
          <w:rFonts w:ascii="Cambria" w:hAnsi="Cambria" w:cs="Verdana"/>
          <w:i/>
          <w:iCs/>
          <w:sz w:val="22"/>
          <w:szCs w:val="22"/>
          <w:lang w:val="pl-PL"/>
        </w:rPr>
        <w:t>wyłączeń</w:t>
      </w:r>
      <w:proofErr w:type="spellEnd"/>
      <w:r w:rsidR="00493797" w:rsidRPr="00A059E9">
        <w:rPr>
          <w:rFonts w:ascii="Cambria" w:hAnsi="Cambria" w:cs="Verdana"/>
          <w:i/>
          <w:iCs/>
          <w:sz w:val="22"/>
          <w:szCs w:val="22"/>
          <w:lang w:val="pl-PL"/>
        </w:rPr>
        <w:t xml:space="preserve"> </w:t>
      </w:r>
      <w:r w:rsidR="0016371A" w:rsidRPr="00A059E9">
        <w:rPr>
          <w:rFonts w:ascii="Cambria" w:hAnsi="Cambria" w:cs="Verdana"/>
          <w:i/>
          <w:iCs/>
          <w:sz w:val="22"/>
          <w:szCs w:val="22"/>
          <w:lang w:val="pl-PL"/>
        </w:rPr>
        <w:t>dla celów terapeutycznych</w:t>
      </w:r>
      <w:r w:rsidRPr="00A059E9">
        <w:rPr>
          <w:rFonts w:ascii="Cambria" w:hAnsi="Cambria" w:cs="Verdana"/>
          <w:i/>
          <w:iCs/>
          <w:sz w:val="22"/>
          <w:szCs w:val="22"/>
          <w:lang w:val="pl-PL"/>
        </w:rPr>
        <w:t>]</w:t>
      </w:r>
      <w:r w:rsidR="00493797" w:rsidRPr="00A059E9">
        <w:rPr>
          <w:rFonts w:ascii="Cambria" w:hAnsi="Cambria" w:cs="Verdana"/>
          <w:i/>
          <w:iCs/>
          <w:sz w:val="22"/>
          <w:szCs w:val="22"/>
          <w:lang w:val="pl-PL"/>
        </w:rPr>
        <w:t>.</w:t>
      </w:r>
    </w:p>
    <w:p w14:paraId="0962EDD9" w14:textId="77777777" w:rsidR="00423128" w:rsidRPr="00A059E9" w:rsidRDefault="00423128" w:rsidP="00245CA7">
      <w:pPr>
        <w:ind w:left="720"/>
        <w:jc w:val="both"/>
        <w:rPr>
          <w:rFonts w:ascii="Cambria" w:hAnsi="Cambria" w:cs="Verdana"/>
          <w:i/>
          <w:iCs/>
          <w:sz w:val="22"/>
          <w:szCs w:val="22"/>
          <w:lang w:val="pl-PL"/>
        </w:rPr>
      </w:pPr>
    </w:p>
    <w:p w14:paraId="334B482B" w14:textId="10DE64F1" w:rsidR="00423128" w:rsidRPr="00A059E9" w:rsidRDefault="006913F2" w:rsidP="00245CA7">
      <w:pPr>
        <w:ind w:left="720"/>
        <w:jc w:val="both"/>
        <w:rPr>
          <w:rFonts w:ascii="Cambria" w:hAnsi="Cambria"/>
          <w:sz w:val="22"/>
          <w:szCs w:val="22"/>
          <w:lang w:val="pl-PL"/>
        </w:rPr>
      </w:pPr>
      <w:r w:rsidRPr="00A059E9">
        <w:rPr>
          <w:rFonts w:ascii="Cambria" w:hAnsi="Cambria"/>
          <w:b/>
          <w:sz w:val="22"/>
          <w:szCs w:val="22"/>
          <w:lang w:val="pl-PL"/>
        </w:rPr>
        <w:t>15.2</w:t>
      </w:r>
      <w:r w:rsidRPr="00A059E9">
        <w:rPr>
          <w:rFonts w:ascii="Cambria" w:hAnsi="Cambria"/>
          <w:sz w:val="22"/>
          <w:szCs w:val="22"/>
          <w:lang w:val="pl-PL"/>
        </w:rPr>
        <w:tab/>
      </w:r>
      <w:proofErr w:type="spellStart"/>
      <w:r w:rsidR="001558C8">
        <w:rPr>
          <w:rFonts w:ascii="Cambria" w:hAnsi="Cambria" w:cs="Verdana"/>
          <w:sz w:val="22"/>
          <w:szCs w:val="22"/>
          <w:lang w:val="pl-PL"/>
        </w:rPr>
        <w:t>KdZDwS</w:t>
      </w:r>
      <w:proofErr w:type="spellEnd"/>
      <w:r w:rsidR="00493797" w:rsidRPr="00A059E9">
        <w:rPr>
          <w:rFonts w:ascii="Cambria" w:hAnsi="Cambria" w:cs="Verdana"/>
          <w:sz w:val="22"/>
          <w:szCs w:val="22"/>
          <w:lang w:val="pl-PL"/>
        </w:rPr>
        <w:t xml:space="preserve"> i wszystkie </w:t>
      </w:r>
      <w:r w:rsidR="005A1787" w:rsidRPr="00A059E9">
        <w:rPr>
          <w:rFonts w:ascii="Cambria" w:hAnsi="Cambria" w:cs="Verdana"/>
          <w:sz w:val="22"/>
          <w:szCs w:val="22"/>
          <w:lang w:val="pl-PL"/>
        </w:rPr>
        <w:t>Polskie Związki Sportowe</w:t>
      </w:r>
      <w:r w:rsidR="00493797" w:rsidRPr="00A059E9">
        <w:rPr>
          <w:rFonts w:ascii="Cambria" w:hAnsi="Cambria" w:cs="Verdana"/>
          <w:sz w:val="22"/>
          <w:szCs w:val="22"/>
          <w:lang w:val="pl-PL"/>
        </w:rPr>
        <w:t xml:space="preserve"> </w:t>
      </w:r>
      <w:r w:rsidR="00493797" w:rsidRPr="00A059E9">
        <w:rPr>
          <w:rFonts w:ascii="Cambria" w:hAnsi="Cambria" w:cs="Verdana"/>
          <w:color w:val="000000"/>
          <w:sz w:val="22"/>
          <w:szCs w:val="22"/>
          <w:lang w:val="pl-PL" w:eastAsia="pl-PL"/>
        </w:rPr>
        <w:t>uznają takie same działania innych organów, które nie przyjęły Kodeksu, jeśli przepisy tych organów są poza tym zgodne z Kodeksem</w:t>
      </w:r>
      <w:r w:rsidR="00423128" w:rsidRPr="00A059E9">
        <w:rPr>
          <w:rFonts w:ascii="Cambria" w:hAnsi="Cambria"/>
          <w:sz w:val="22"/>
          <w:szCs w:val="22"/>
          <w:lang w:val="pl-PL"/>
        </w:rPr>
        <w:t>.</w:t>
      </w:r>
    </w:p>
    <w:p w14:paraId="6A1C6526" w14:textId="77777777" w:rsidR="00423128" w:rsidRPr="00A059E9" w:rsidRDefault="00423128" w:rsidP="00245CA7">
      <w:pPr>
        <w:jc w:val="both"/>
        <w:rPr>
          <w:rFonts w:ascii="Cambria" w:hAnsi="Cambria" w:cs="Verdana"/>
          <w:i/>
          <w:iCs/>
          <w:sz w:val="22"/>
          <w:szCs w:val="22"/>
          <w:lang w:val="pl-PL"/>
        </w:rPr>
      </w:pPr>
    </w:p>
    <w:p w14:paraId="5E61403D" w14:textId="13DBFA61" w:rsidR="00423128" w:rsidRPr="00A059E9" w:rsidRDefault="00423128" w:rsidP="00245CA7">
      <w:pPr>
        <w:jc w:val="both"/>
        <w:rPr>
          <w:rFonts w:ascii="Cambria" w:hAnsi="Cambria" w:cs="Verdana"/>
          <w:i/>
          <w:iCs/>
          <w:sz w:val="22"/>
          <w:szCs w:val="22"/>
          <w:lang w:val="pl-PL"/>
        </w:rPr>
      </w:pPr>
      <w:r w:rsidRPr="00A059E9">
        <w:rPr>
          <w:rFonts w:ascii="Cambria" w:hAnsi="Cambria" w:cs="Verdana"/>
          <w:i/>
          <w:iCs/>
          <w:sz w:val="22"/>
          <w:szCs w:val="22"/>
          <w:lang w:val="pl-PL"/>
        </w:rPr>
        <w:t>[</w:t>
      </w:r>
      <w:r w:rsidR="0032127F" w:rsidRPr="00A059E9">
        <w:rPr>
          <w:rFonts w:ascii="Cambria" w:hAnsi="Cambria" w:cs="Verdana"/>
          <w:i/>
          <w:iCs/>
          <w:sz w:val="22"/>
          <w:szCs w:val="22"/>
          <w:lang w:val="pl-PL"/>
        </w:rPr>
        <w:t xml:space="preserve">Komentarz do </w:t>
      </w:r>
      <w:r w:rsidR="00493797" w:rsidRPr="00A059E9">
        <w:rPr>
          <w:rFonts w:ascii="Cambria" w:hAnsi="Cambria" w:cs="Verdana"/>
          <w:i/>
          <w:iCs/>
          <w:color w:val="000000"/>
          <w:sz w:val="22"/>
          <w:szCs w:val="22"/>
          <w:lang w:val="pl-PL"/>
        </w:rPr>
        <w:t>Artykułu</w:t>
      </w:r>
      <w:r w:rsidR="00DF4509" w:rsidRPr="00A059E9">
        <w:rPr>
          <w:rFonts w:ascii="Cambria" w:hAnsi="Cambria" w:cs="Verdana"/>
          <w:i/>
          <w:iCs/>
          <w:color w:val="000000"/>
          <w:sz w:val="22"/>
          <w:szCs w:val="22"/>
          <w:lang w:val="pl-PL"/>
        </w:rPr>
        <w:t xml:space="preserve"> </w:t>
      </w:r>
      <w:r w:rsidR="00493797" w:rsidRPr="00A059E9">
        <w:rPr>
          <w:rFonts w:ascii="Cambria" w:hAnsi="Cambria" w:cs="Verdana"/>
          <w:i/>
          <w:iCs/>
          <w:sz w:val="22"/>
          <w:szCs w:val="22"/>
          <w:lang w:val="pl-PL"/>
        </w:rPr>
        <w:t xml:space="preserve">15.2: </w:t>
      </w:r>
      <w:r w:rsidR="00493797" w:rsidRPr="00A059E9">
        <w:rPr>
          <w:rFonts w:ascii="Cambria" w:hAnsi="Cambria" w:cs="Verdana"/>
          <w:i/>
          <w:iCs/>
          <w:color w:val="000000"/>
          <w:sz w:val="22"/>
          <w:szCs w:val="22"/>
          <w:lang w:val="pl-PL"/>
        </w:rPr>
        <w:t xml:space="preserve">Gdy decyzja organu, który nie przyjął Kodeksu jest pod pewnymi względami zgodna z Kodeksem, a pod innymi względami niezgodna z Kodeksem, </w:t>
      </w:r>
      <w:proofErr w:type="spellStart"/>
      <w:r w:rsidR="001558C8">
        <w:rPr>
          <w:rFonts w:ascii="Cambria" w:hAnsi="Cambria" w:cs="Verdana"/>
          <w:sz w:val="22"/>
          <w:szCs w:val="22"/>
          <w:lang w:val="pl-PL"/>
        </w:rPr>
        <w:t>KdZDwS</w:t>
      </w:r>
      <w:proofErr w:type="spellEnd"/>
      <w:r w:rsidR="00493797" w:rsidRPr="00A059E9">
        <w:rPr>
          <w:rFonts w:ascii="Cambria" w:hAnsi="Cambria" w:cs="Verdana"/>
          <w:i/>
          <w:iCs/>
          <w:color w:val="000000"/>
          <w:sz w:val="22"/>
          <w:szCs w:val="22"/>
          <w:lang w:val="pl-PL"/>
        </w:rPr>
        <w:t xml:space="preserve"> lub </w:t>
      </w:r>
      <w:r w:rsidR="00C45D5C">
        <w:rPr>
          <w:rFonts w:ascii="Cambria" w:hAnsi="Cambria" w:cs="Verdana"/>
          <w:i/>
          <w:iCs/>
          <w:color w:val="000000"/>
          <w:sz w:val="22"/>
          <w:szCs w:val="22"/>
          <w:lang w:val="pl-PL"/>
        </w:rPr>
        <w:t>Federacj</w:t>
      </w:r>
      <w:r w:rsidR="00493797" w:rsidRPr="00A059E9">
        <w:rPr>
          <w:rFonts w:ascii="Cambria" w:hAnsi="Cambria" w:cs="Verdana"/>
          <w:i/>
          <w:iCs/>
          <w:color w:val="000000"/>
          <w:sz w:val="22"/>
          <w:szCs w:val="22"/>
          <w:lang w:val="pl-PL"/>
        </w:rPr>
        <w:t xml:space="preserve">e krajowe podejmują próbę stosowania decyzji w zgodzie z zasadami Kodeksu. Na przykład, jeśli w procesie spójnym z Kodeksem strona </w:t>
      </w:r>
      <w:r w:rsidR="00DC1620" w:rsidRPr="00A059E9">
        <w:rPr>
          <w:rFonts w:ascii="Cambria" w:hAnsi="Cambria" w:cs="Verdana"/>
          <w:i/>
          <w:iCs/>
          <w:color w:val="000000"/>
          <w:sz w:val="22"/>
          <w:szCs w:val="22"/>
          <w:lang w:val="pl-PL"/>
        </w:rPr>
        <w:t>niebędąca</w:t>
      </w:r>
      <w:r w:rsidR="00493797" w:rsidRPr="00A059E9">
        <w:rPr>
          <w:rFonts w:ascii="Cambria" w:hAnsi="Cambria" w:cs="Verdana"/>
          <w:i/>
          <w:iCs/>
          <w:color w:val="000000"/>
          <w:sz w:val="22"/>
          <w:szCs w:val="22"/>
          <w:lang w:val="pl-PL"/>
        </w:rPr>
        <w:t xml:space="preserve"> sygnatariuszem stwierdzi naruszenie przez zawodnika przepisów antydopingowych z powodu obecności substancji zabronionej w jego organizmie, ale nałożona kara </w:t>
      </w:r>
      <w:r w:rsidR="00557863" w:rsidRPr="00A059E9">
        <w:rPr>
          <w:rFonts w:ascii="Cambria" w:hAnsi="Cambria" w:cs="Verdana"/>
          <w:i/>
          <w:color w:val="000000"/>
          <w:sz w:val="22"/>
          <w:szCs w:val="22"/>
          <w:lang w:val="pl-PL"/>
        </w:rPr>
        <w:t xml:space="preserve">wykluczenia </w:t>
      </w:r>
      <w:r w:rsidR="00493797" w:rsidRPr="00A059E9">
        <w:rPr>
          <w:rFonts w:ascii="Cambria" w:hAnsi="Cambria" w:cs="Verdana"/>
          <w:i/>
          <w:iCs/>
          <w:color w:val="000000"/>
          <w:sz w:val="22"/>
          <w:szCs w:val="22"/>
          <w:lang w:val="pl-PL"/>
        </w:rPr>
        <w:t xml:space="preserve">jest krótsza niż kara przewidziana w Kodeksie, wówczas </w:t>
      </w:r>
      <w:r w:rsidR="001558C8" w:rsidRPr="001558C8">
        <w:rPr>
          <w:rFonts w:ascii="Cambria" w:hAnsi="Cambria" w:cs="Verdana"/>
          <w:i/>
          <w:sz w:val="22"/>
          <w:szCs w:val="22"/>
          <w:lang w:val="pl-PL"/>
        </w:rPr>
        <w:t>organ orzekający</w:t>
      </w:r>
      <w:r w:rsidR="00520EA5" w:rsidRPr="00A059E9" w:rsidDel="00520EA5">
        <w:rPr>
          <w:rFonts w:ascii="Cambria" w:hAnsi="Cambria" w:cs="Verdana"/>
          <w:i/>
          <w:iCs/>
          <w:color w:val="000000"/>
          <w:sz w:val="22"/>
          <w:szCs w:val="22"/>
          <w:lang w:val="pl-PL"/>
        </w:rPr>
        <w:t xml:space="preserve"> </w:t>
      </w:r>
      <w:r w:rsidR="00520EA5" w:rsidRPr="00A059E9">
        <w:rPr>
          <w:rFonts w:ascii="Cambria" w:hAnsi="Cambria" w:cs="Verdana"/>
          <w:i/>
          <w:iCs/>
          <w:color w:val="000000"/>
          <w:sz w:val="22"/>
          <w:szCs w:val="22"/>
          <w:lang w:val="pl-PL"/>
        </w:rPr>
        <w:t xml:space="preserve"> </w:t>
      </w:r>
      <w:r w:rsidR="001558C8">
        <w:rPr>
          <w:rFonts w:ascii="Cambria" w:hAnsi="Cambria" w:cs="Verdana"/>
          <w:i/>
          <w:iCs/>
          <w:color w:val="000000"/>
          <w:sz w:val="22"/>
          <w:szCs w:val="22"/>
          <w:lang w:val="pl-PL"/>
        </w:rPr>
        <w:t>powinien</w:t>
      </w:r>
      <w:r w:rsidR="00493797" w:rsidRPr="00A059E9">
        <w:rPr>
          <w:rFonts w:ascii="Cambria" w:hAnsi="Cambria" w:cs="Verdana"/>
          <w:i/>
          <w:iCs/>
          <w:color w:val="000000"/>
          <w:sz w:val="22"/>
          <w:szCs w:val="22"/>
          <w:lang w:val="pl-PL"/>
        </w:rPr>
        <w:t xml:space="preserve"> uznać wykrycie naruszenia prz</w:t>
      </w:r>
      <w:r w:rsidR="001558C8">
        <w:rPr>
          <w:rFonts w:ascii="Cambria" w:hAnsi="Cambria" w:cs="Verdana"/>
          <w:i/>
          <w:iCs/>
          <w:color w:val="000000"/>
          <w:sz w:val="22"/>
          <w:szCs w:val="22"/>
          <w:lang w:val="pl-PL"/>
        </w:rPr>
        <w:t>episów antydopingowych i powinien</w:t>
      </w:r>
      <w:r w:rsidR="00493797" w:rsidRPr="00A059E9">
        <w:rPr>
          <w:rFonts w:ascii="Cambria" w:hAnsi="Cambria" w:cs="Verdana"/>
          <w:i/>
          <w:iCs/>
          <w:color w:val="000000"/>
          <w:sz w:val="22"/>
          <w:szCs w:val="22"/>
          <w:lang w:val="pl-PL"/>
        </w:rPr>
        <w:t xml:space="preserve"> przeprowadzić </w:t>
      </w:r>
      <w:r w:rsidR="001558C8">
        <w:rPr>
          <w:rFonts w:ascii="Cambria" w:hAnsi="Cambria" w:cs="Verdana"/>
          <w:i/>
          <w:iCs/>
          <w:color w:val="000000"/>
          <w:sz w:val="22"/>
          <w:szCs w:val="22"/>
          <w:lang w:val="pl-PL"/>
        </w:rPr>
        <w:t>rozprawę</w:t>
      </w:r>
      <w:r w:rsidR="00493797" w:rsidRPr="00A059E9">
        <w:rPr>
          <w:rFonts w:ascii="Cambria" w:hAnsi="Cambria" w:cs="Verdana"/>
          <w:i/>
          <w:iCs/>
          <w:color w:val="000000"/>
          <w:sz w:val="22"/>
          <w:szCs w:val="22"/>
          <w:lang w:val="pl-PL"/>
        </w:rPr>
        <w:t xml:space="preserve"> zgodnie z Artykułem 8 w celu ustalenia, czy należy nałożyć dłuższą karę </w:t>
      </w:r>
      <w:r w:rsidR="00557863" w:rsidRPr="00A059E9">
        <w:rPr>
          <w:rFonts w:ascii="Cambria" w:hAnsi="Cambria" w:cs="Verdana"/>
          <w:i/>
          <w:color w:val="000000"/>
          <w:sz w:val="22"/>
          <w:szCs w:val="22"/>
          <w:lang w:val="pl-PL"/>
        </w:rPr>
        <w:t>wykluczenia</w:t>
      </w:r>
      <w:r w:rsidR="00493797" w:rsidRPr="00A059E9">
        <w:rPr>
          <w:rFonts w:ascii="Cambria" w:hAnsi="Cambria" w:cs="Verdana"/>
          <w:i/>
          <w:iCs/>
          <w:color w:val="000000"/>
          <w:sz w:val="22"/>
          <w:szCs w:val="22"/>
          <w:lang w:val="pl-PL"/>
        </w:rPr>
        <w:t xml:space="preserve"> przewidzianą w niniejszych Przepisach antydopingowych].</w:t>
      </w:r>
    </w:p>
    <w:p w14:paraId="53EA5168" w14:textId="77777777" w:rsidR="006913F2" w:rsidRPr="00A059E9" w:rsidRDefault="006913F2" w:rsidP="007F1FE3">
      <w:pPr>
        <w:rPr>
          <w:rFonts w:ascii="Cambria" w:hAnsi="Cambria" w:cs="Verdana"/>
          <w:i/>
          <w:iCs/>
          <w:sz w:val="22"/>
          <w:szCs w:val="22"/>
          <w:lang w:val="pl-PL"/>
        </w:rPr>
      </w:pPr>
    </w:p>
    <w:p w14:paraId="5F41D62D" w14:textId="44685BB0" w:rsidR="00423128" w:rsidRPr="00A059E9" w:rsidRDefault="00423128" w:rsidP="00245CA7">
      <w:pPr>
        <w:ind w:left="720"/>
        <w:jc w:val="both"/>
        <w:rPr>
          <w:rFonts w:ascii="Cambria" w:hAnsi="Cambria"/>
          <w:sz w:val="22"/>
          <w:szCs w:val="22"/>
          <w:lang w:val="pl-PL"/>
        </w:rPr>
      </w:pPr>
      <w:r w:rsidRPr="00A059E9">
        <w:rPr>
          <w:rFonts w:ascii="Cambria" w:hAnsi="Cambria"/>
          <w:b/>
          <w:sz w:val="22"/>
          <w:szCs w:val="22"/>
          <w:lang w:val="pl-PL"/>
        </w:rPr>
        <w:t>15.3</w:t>
      </w:r>
      <w:r w:rsidRPr="00A059E9">
        <w:rPr>
          <w:rFonts w:ascii="Cambria" w:hAnsi="Cambria"/>
          <w:sz w:val="22"/>
          <w:szCs w:val="22"/>
          <w:lang w:val="pl-PL"/>
        </w:rPr>
        <w:tab/>
      </w:r>
      <w:r w:rsidR="00493797" w:rsidRPr="00A059E9">
        <w:rPr>
          <w:rFonts w:ascii="Cambria" w:hAnsi="Cambria" w:cs="Verdana"/>
          <w:color w:val="000000"/>
          <w:sz w:val="22"/>
          <w:szCs w:val="22"/>
          <w:lang w:val="pl-PL" w:eastAsia="pl-PL"/>
        </w:rPr>
        <w:t>Z zastrzeżeniem prawa do odwołania na mocy Artykułu 13</w:t>
      </w:r>
      <w:r w:rsidR="00493797" w:rsidRPr="00A059E9">
        <w:rPr>
          <w:rFonts w:ascii="Cambria" w:hAnsi="Cambria" w:cs="Verdana"/>
          <w:sz w:val="22"/>
          <w:szCs w:val="22"/>
          <w:lang w:val="pl-PL"/>
        </w:rPr>
        <w:t>, wszelkie decyzje</w:t>
      </w:r>
      <w:r w:rsidR="00A51A38">
        <w:rPr>
          <w:rFonts w:ascii="Cambria" w:hAnsi="Cambria" w:cs="Verdana"/>
          <w:sz w:val="22"/>
          <w:szCs w:val="22"/>
          <w:lang w:val="pl-PL"/>
        </w:rPr>
        <w:t>/orzeczenia</w:t>
      </w:r>
      <w:r w:rsidR="00493797" w:rsidRPr="00A059E9">
        <w:rPr>
          <w:rFonts w:ascii="Cambria" w:hAnsi="Cambria" w:cs="Verdana"/>
          <w:sz w:val="22"/>
          <w:szCs w:val="22"/>
          <w:lang w:val="pl-PL"/>
        </w:rPr>
        <w:t xml:space="preserve"> </w:t>
      </w:r>
      <w:proofErr w:type="spellStart"/>
      <w:r w:rsidR="001558C8">
        <w:rPr>
          <w:rFonts w:ascii="Cambria" w:hAnsi="Cambria" w:cs="Verdana"/>
          <w:sz w:val="22"/>
          <w:szCs w:val="22"/>
          <w:lang w:val="pl-PL"/>
        </w:rPr>
        <w:t>KdZDwS</w:t>
      </w:r>
      <w:proofErr w:type="spellEnd"/>
      <w:r w:rsidR="00493797" w:rsidRPr="00A059E9">
        <w:rPr>
          <w:rFonts w:ascii="Cambria" w:hAnsi="Cambria" w:cs="Verdana"/>
          <w:sz w:val="22"/>
          <w:szCs w:val="22"/>
          <w:lang w:val="pl-PL"/>
        </w:rPr>
        <w:t xml:space="preserve"> dotyczące naruszenia niniejszych Przepisów antydopingowych uznawane są przez wszystkie </w:t>
      </w:r>
      <w:r w:rsidR="00441074" w:rsidRPr="00A059E9">
        <w:rPr>
          <w:rFonts w:ascii="Cambria" w:hAnsi="Cambria" w:cs="Verdana"/>
          <w:sz w:val="22"/>
          <w:szCs w:val="22"/>
          <w:lang w:val="pl-PL"/>
        </w:rPr>
        <w:t>Polskie Związki Sportowe</w:t>
      </w:r>
      <w:r w:rsidR="00493797" w:rsidRPr="00A059E9">
        <w:rPr>
          <w:rFonts w:ascii="Cambria" w:hAnsi="Cambria" w:cs="Verdana"/>
          <w:sz w:val="22"/>
          <w:szCs w:val="22"/>
          <w:lang w:val="pl-PL"/>
        </w:rPr>
        <w:t xml:space="preserve">, przy czym </w:t>
      </w:r>
      <w:r w:rsidR="00441074" w:rsidRPr="00A059E9">
        <w:rPr>
          <w:rFonts w:ascii="Cambria" w:hAnsi="Cambria" w:cs="Verdana"/>
          <w:sz w:val="22"/>
          <w:szCs w:val="22"/>
          <w:lang w:val="pl-PL"/>
        </w:rPr>
        <w:t>Polskie Związki Sportowe</w:t>
      </w:r>
      <w:r w:rsidR="00493797" w:rsidRPr="00A059E9">
        <w:rPr>
          <w:rFonts w:ascii="Cambria" w:hAnsi="Cambria" w:cs="Verdana"/>
          <w:sz w:val="22"/>
          <w:szCs w:val="22"/>
          <w:lang w:val="pl-PL"/>
        </w:rPr>
        <w:t xml:space="preserve"> podejmują wszelkie działania niezbędne do wykonania takich decyzji.</w:t>
      </w:r>
    </w:p>
    <w:p w14:paraId="7BC25C8D" w14:textId="77777777" w:rsidR="006913F2" w:rsidRPr="00A059E9" w:rsidRDefault="006913F2" w:rsidP="00245CA7">
      <w:pPr>
        <w:ind w:left="720"/>
        <w:jc w:val="both"/>
        <w:rPr>
          <w:rFonts w:ascii="Cambria" w:hAnsi="Cambria"/>
          <w:sz w:val="22"/>
          <w:szCs w:val="22"/>
          <w:lang w:val="pl-PL"/>
        </w:rPr>
      </w:pPr>
    </w:p>
    <w:p w14:paraId="6A65961D" w14:textId="6EABC6BC" w:rsidR="0007386E" w:rsidRPr="00A059E9" w:rsidRDefault="00512AD8" w:rsidP="00F24CD0">
      <w:pPr>
        <w:pStyle w:val="Nagwek1"/>
        <w:ind w:left="1418" w:hanging="1418"/>
        <w:rPr>
          <w:rFonts w:ascii="Cambria" w:hAnsi="Cambria"/>
          <w:lang w:val="pl-PL"/>
        </w:rPr>
      </w:pPr>
      <w:bookmarkStart w:id="240" w:name="_Toc384640425"/>
      <w:r w:rsidRPr="00A059E9">
        <w:rPr>
          <w:rFonts w:ascii="Cambria" w:hAnsi="Cambria" w:cs="Verdana"/>
          <w:iCs/>
          <w:lang w:val="pl-PL"/>
        </w:rPr>
        <w:t>ARTYKUŁ</w:t>
      </w:r>
      <w:r w:rsidR="0007386E" w:rsidRPr="00A059E9">
        <w:rPr>
          <w:rFonts w:ascii="Cambria" w:hAnsi="Cambria" w:cs="Verdana"/>
          <w:iCs/>
          <w:lang w:val="pl-PL"/>
        </w:rPr>
        <w:t xml:space="preserve"> 16</w:t>
      </w:r>
      <w:r w:rsidR="0007386E" w:rsidRPr="00A059E9">
        <w:rPr>
          <w:rFonts w:ascii="Cambria" w:hAnsi="Cambria" w:cs="Verdana"/>
          <w:iCs/>
          <w:lang w:val="pl-PL"/>
        </w:rPr>
        <w:tab/>
      </w:r>
      <w:r w:rsidR="006D73AA" w:rsidRPr="00A059E9">
        <w:rPr>
          <w:rFonts w:ascii="Cambria" w:hAnsi="Cambria"/>
          <w:lang w:val="pl-PL"/>
        </w:rPr>
        <w:t xml:space="preserve">WŁĄCZENIE PRZEPISÓW ANTYDOPINGOWYCH </w:t>
      </w:r>
      <w:proofErr w:type="spellStart"/>
      <w:r w:rsidR="001558C8">
        <w:rPr>
          <w:rFonts w:ascii="Cambria" w:hAnsi="Cambria" w:cs="Verdana"/>
          <w:lang w:val="pl-PL"/>
        </w:rPr>
        <w:t>KdZDwS</w:t>
      </w:r>
      <w:proofErr w:type="spellEnd"/>
      <w:r w:rsidR="00520EA5" w:rsidRPr="00A059E9" w:rsidDel="00520EA5">
        <w:rPr>
          <w:rFonts w:ascii="Cambria" w:hAnsi="Cambria"/>
          <w:lang w:val="pl-PL"/>
        </w:rPr>
        <w:t xml:space="preserve"> </w:t>
      </w:r>
      <w:r w:rsidR="006D73AA" w:rsidRPr="00A059E9">
        <w:rPr>
          <w:rFonts w:ascii="Cambria" w:hAnsi="Cambria"/>
          <w:lang w:val="pl-PL"/>
        </w:rPr>
        <w:t>I OBOWIĄZKÓW</w:t>
      </w:r>
      <w:bookmarkEnd w:id="240"/>
      <w:r w:rsidR="00441074" w:rsidRPr="00A059E9">
        <w:rPr>
          <w:rFonts w:ascii="Cambria" w:hAnsi="Cambria"/>
          <w:lang w:val="pl-PL"/>
        </w:rPr>
        <w:t xml:space="preserve"> POLSKICH ZWIAZKÓW SPORTOWYCH</w:t>
      </w:r>
    </w:p>
    <w:p w14:paraId="563CD157" w14:textId="77777777" w:rsidR="0007386E" w:rsidRPr="00A059E9" w:rsidRDefault="0007386E" w:rsidP="00245CA7">
      <w:pPr>
        <w:jc w:val="both"/>
        <w:rPr>
          <w:rFonts w:ascii="Cambria" w:hAnsi="Cambria"/>
          <w:b/>
          <w:sz w:val="22"/>
          <w:szCs w:val="22"/>
          <w:lang w:val="pl-PL"/>
        </w:rPr>
      </w:pPr>
    </w:p>
    <w:p w14:paraId="7637EBA4" w14:textId="45F7A223" w:rsidR="00117560" w:rsidRPr="00A059E9" w:rsidRDefault="00117560" w:rsidP="00117560">
      <w:pPr>
        <w:ind w:left="720"/>
        <w:jc w:val="both"/>
        <w:rPr>
          <w:rFonts w:ascii="Cambria" w:hAnsi="Cambria"/>
          <w:sz w:val="22"/>
          <w:szCs w:val="22"/>
          <w:lang w:val="pl-PL"/>
        </w:rPr>
      </w:pPr>
      <w:r w:rsidRPr="00A059E9">
        <w:rPr>
          <w:rFonts w:ascii="Cambria" w:hAnsi="Cambria"/>
          <w:b/>
          <w:sz w:val="22"/>
          <w:szCs w:val="22"/>
          <w:lang w:val="pl-PL"/>
        </w:rPr>
        <w:t>16.1</w:t>
      </w:r>
      <w:r w:rsidRPr="00A059E9">
        <w:rPr>
          <w:rFonts w:ascii="Cambria" w:hAnsi="Cambria"/>
          <w:b/>
          <w:sz w:val="22"/>
          <w:szCs w:val="22"/>
          <w:lang w:val="pl-PL"/>
        </w:rPr>
        <w:tab/>
      </w:r>
      <w:r w:rsidR="006D73AA" w:rsidRPr="00A059E9">
        <w:rPr>
          <w:rFonts w:ascii="Cambria" w:hAnsi="Cambria"/>
          <w:sz w:val="22"/>
          <w:szCs w:val="22"/>
          <w:lang w:val="pl-PL"/>
        </w:rPr>
        <w:t xml:space="preserve">Wszystkie </w:t>
      </w:r>
      <w:r w:rsidR="00441074" w:rsidRPr="00A059E9">
        <w:rPr>
          <w:rFonts w:ascii="Cambria" w:hAnsi="Cambria"/>
          <w:sz w:val="22"/>
          <w:szCs w:val="22"/>
          <w:lang w:val="pl-PL"/>
        </w:rPr>
        <w:t>Polskie Związki Sportowe</w:t>
      </w:r>
      <w:r w:rsidR="006D73AA" w:rsidRPr="00A059E9">
        <w:rPr>
          <w:rFonts w:ascii="Cambria" w:hAnsi="Cambria"/>
          <w:sz w:val="22"/>
          <w:szCs w:val="22"/>
          <w:lang w:val="pl-PL"/>
        </w:rPr>
        <w:t xml:space="preserve"> i ich członkowie mają obowiązek przestrzegania niniejszych Przepisów antydopingowych. Przepisy antydopingowe zostaną także włączone bezpośrednio lub przez odwołanie do przepisów każde</w:t>
      </w:r>
      <w:r w:rsidR="00441074" w:rsidRPr="00A059E9">
        <w:rPr>
          <w:rFonts w:ascii="Cambria" w:hAnsi="Cambria"/>
          <w:sz w:val="22"/>
          <w:szCs w:val="22"/>
          <w:lang w:val="pl-PL"/>
        </w:rPr>
        <w:t>go Polskiego Związku Sportowego</w:t>
      </w:r>
      <w:r w:rsidR="006D73AA" w:rsidRPr="00A059E9">
        <w:rPr>
          <w:rFonts w:ascii="Cambria" w:hAnsi="Cambria"/>
          <w:sz w:val="22"/>
          <w:szCs w:val="22"/>
          <w:lang w:val="pl-PL"/>
        </w:rPr>
        <w:t xml:space="preserve">, aby </w:t>
      </w:r>
      <w:proofErr w:type="spellStart"/>
      <w:r w:rsidR="001558C8">
        <w:rPr>
          <w:rFonts w:ascii="Cambria" w:hAnsi="Cambria" w:cs="Verdana"/>
          <w:sz w:val="22"/>
          <w:szCs w:val="22"/>
          <w:lang w:val="pl-PL"/>
        </w:rPr>
        <w:t>KdZDwS</w:t>
      </w:r>
      <w:proofErr w:type="spellEnd"/>
      <w:r w:rsidR="00520EA5" w:rsidRPr="00A059E9" w:rsidDel="00520EA5">
        <w:rPr>
          <w:rFonts w:ascii="Cambria" w:hAnsi="Cambria"/>
          <w:sz w:val="22"/>
          <w:szCs w:val="22"/>
          <w:lang w:val="pl-PL"/>
        </w:rPr>
        <w:t xml:space="preserve"> </w:t>
      </w:r>
      <w:r w:rsidR="00520EA5" w:rsidRPr="00A059E9">
        <w:rPr>
          <w:rFonts w:ascii="Cambria" w:hAnsi="Cambria"/>
          <w:sz w:val="22"/>
          <w:szCs w:val="22"/>
          <w:lang w:val="pl-PL"/>
        </w:rPr>
        <w:t xml:space="preserve"> </w:t>
      </w:r>
      <w:r w:rsidR="006D73AA" w:rsidRPr="00A059E9">
        <w:rPr>
          <w:rFonts w:ascii="Cambria" w:hAnsi="Cambria"/>
          <w:sz w:val="22"/>
          <w:szCs w:val="22"/>
          <w:lang w:val="pl-PL"/>
        </w:rPr>
        <w:t xml:space="preserve">mogła je egzekwować bezpośrednio wobec zawodników i innych osób podlegających jurysdykcji </w:t>
      </w:r>
      <w:r w:rsidR="00441074" w:rsidRPr="00A059E9">
        <w:rPr>
          <w:rFonts w:ascii="Cambria" w:hAnsi="Cambria"/>
          <w:sz w:val="22"/>
          <w:szCs w:val="22"/>
          <w:lang w:val="pl-PL"/>
        </w:rPr>
        <w:t>Polskiego Związku Sportowego</w:t>
      </w:r>
      <w:r w:rsidR="006D73AA" w:rsidRPr="00A059E9">
        <w:rPr>
          <w:rFonts w:ascii="Cambria" w:hAnsi="Cambria"/>
          <w:sz w:val="22"/>
          <w:szCs w:val="22"/>
          <w:lang w:val="pl-PL"/>
        </w:rPr>
        <w:t>.</w:t>
      </w:r>
      <w:r w:rsidR="00DF4509" w:rsidRPr="00A059E9">
        <w:rPr>
          <w:rFonts w:ascii="Cambria" w:hAnsi="Cambria"/>
          <w:sz w:val="22"/>
          <w:szCs w:val="22"/>
          <w:lang w:val="pl-PL"/>
        </w:rPr>
        <w:t xml:space="preserve"> </w:t>
      </w:r>
    </w:p>
    <w:p w14:paraId="5A57E824" w14:textId="77777777" w:rsidR="00117560" w:rsidRPr="00A059E9" w:rsidRDefault="00117560" w:rsidP="00117560">
      <w:pPr>
        <w:ind w:left="720"/>
        <w:jc w:val="both"/>
        <w:rPr>
          <w:rFonts w:ascii="Cambria" w:hAnsi="Cambria"/>
          <w:sz w:val="22"/>
          <w:szCs w:val="22"/>
          <w:lang w:val="pl-PL"/>
        </w:rPr>
      </w:pPr>
    </w:p>
    <w:p w14:paraId="797186C4" w14:textId="04AB8F3E" w:rsidR="00117560" w:rsidRPr="00A059E9" w:rsidRDefault="00117560" w:rsidP="00117560">
      <w:pPr>
        <w:ind w:left="720"/>
        <w:jc w:val="both"/>
        <w:rPr>
          <w:rFonts w:ascii="Cambria" w:hAnsi="Cambria" w:cs="Verdana"/>
          <w:sz w:val="22"/>
          <w:szCs w:val="22"/>
          <w:lang w:val="pl-PL"/>
        </w:rPr>
      </w:pPr>
      <w:r w:rsidRPr="00A059E9">
        <w:rPr>
          <w:rFonts w:ascii="Cambria" w:hAnsi="Cambria"/>
          <w:b/>
          <w:sz w:val="22"/>
          <w:szCs w:val="22"/>
          <w:lang w:val="pl-PL"/>
        </w:rPr>
        <w:t>16.2</w:t>
      </w:r>
      <w:r w:rsidRPr="00A059E9">
        <w:rPr>
          <w:rFonts w:ascii="Cambria" w:hAnsi="Cambria"/>
          <w:sz w:val="22"/>
          <w:szCs w:val="22"/>
          <w:lang w:val="pl-PL"/>
        </w:rPr>
        <w:tab/>
      </w:r>
      <w:r w:rsidR="006D73AA" w:rsidRPr="00A059E9">
        <w:rPr>
          <w:rFonts w:ascii="Cambria" w:hAnsi="Cambria"/>
          <w:sz w:val="22"/>
          <w:szCs w:val="22"/>
          <w:lang w:val="pl-PL"/>
        </w:rPr>
        <w:t xml:space="preserve">Wszystkie </w:t>
      </w:r>
      <w:r w:rsidR="00441074" w:rsidRPr="00A059E9">
        <w:rPr>
          <w:rFonts w:ascii="Cambria" w:hAnsi="Cambria"/>
          <w:sz w:val="22"/>
          <w:szCs w:val="22"/>
          <w:lang w:val="pl-PL"/>
        </w:rPr>
        <w:t>Polskie Związki Sportowe</w:t>
      </w:r>
      <w:r w:rsidR="006D73AA" w:rsidRPr="00A059E9">
        <w:rPr>
          <w:rFonts w:ascii="Cambria" w:hAnsi="Cambria"/>
          <w:sz w:val="22"/>
          <w:szCs w:val="22"/>
          <w:lang w:val="pl-PL"/>
        </w:rPr>
        <w:t xml:space="preserve"> opracują przepisy wymagające od wszystkich zawodników oraz każdej osoby z personelu pomocniczego zawodnika uczestniczącej jako trener, menadżer, członek zespołu, </w:t>
      </w:r>
      <w:r w:rsidR="005E5C31" w:rsidRPr="00A059E9">
        <w:rPr>
          <w:rFonts w:ascii="Cambria" w:hAnsi="Cambria"/>
          <w:sz w:val="22"/>
          <w:szCs w:val="22"/>
          <w:lang w:val="pl-PL"/>
        </w:rPr>
        <w:t>działacz</w:t>
      </w:r>
      <w:r w:rsidR="006D73AA" w:rsidRPr="00A059E9">
        <w:rPr>
          <w:rFonts w:ascii="Cambria" w:hAnsi="Cambria"/>
          <w:sz w:val="22"/>
          <w:szCs w:val="22"/>
          <w:lang w:val="pl-PL"/>
        </w:rPr>
        <w:t xml:space="preserve">, lekarz lub para medyk w zawodach lub działaniu zatwierdzonym lub zorganizowanym przez </w:t>
      </w:r>
      <w:r w:rsidR="00441074" w:rsidRPr="00A059E9">
        <w:rPr>
          <w:rFonts w:ascii="Cambria" w:hAnsi="Cambria"/>
          <w:sz w:val="22"/>
          <w:szCs w:val="22"/>
          <w:lang w:val="pl-PL"/>
        </w:rPr>
        <w:t>Polski Związek Sportowy</w:t>
      </w:r>
      <w:r w:rsidR="006D73AA" w:rsidRPr="00A059E9">
        <w:rPr>
          <w:rFonts w:ascii="Cambria" w:hAnsi="Cambria"/>
          <w:sz w:val="22"/>
          <w:szCs w:val="22"/>
          <w:lang w:val="pl-PL"/>
        </w:rPr>
        <w:t xml:space="preserve"> lub jedną z jej organizacji członkowskich wyrażenia zgody na przestrzeganie Przepisów antydopingowych oraz poddanie się decyzjom Organizacji antydopingowej odpowiedzialnej na mocy Kodeksu w zakresie zarządzania wynikami będące warunkiem takiego udziału</w:t>
      </w:r>
      <w:r w:rsidRPr="00A059E9">
        <w:rPr>
          <w:rFonts w:ascii="Cambria" w:hAnsi="Cambria" w:cs="Verdana"/>
          <w:sz w:val="22"/>
          <w:szCs w:val="22"/>
          <w:lang w:val="pl-PL"/>
        </w:rPr>
        <w:t>.</w:t>
      </w:r>
    </w:p>
    <w:p w14:paraId="134BF74E" w14:textId="77777777" w:rsidR="00117560" w:rsidRPr="00A059E9" w:rsidRDefault="00117560" w:rsidP="00117560">
      <w:pPr>
        <w:ind w:left="720"/>
        <w:jc w:val="both"/>
        <w:rPr>
          <w:rFonts w:ascii="Cambria" w:hAnsi="Cambria" w:cs="Verdana"/>
          <w:sz w:val="22"/>
          <w:szCs w:val="22"/>
          <w:lang w:val="pl-PL"/>
        </w:rPr>
      </w:pPr>
    </w:p>
    <w:p w14:paraId="645B269A" w14:textId="77777777" w:rsidR="00974FBA" w:rsidRPr="00A059E9" w:rsidRDefault="00974FBA" w:rsidP="00974FBA">
      <w:pPr>
        <w:jc w:val="both"/>
        <w:rPr>
          <w:rFonts w:ascii="Cambria" w:hAnsi="Cambria"/>
          <w:sz w:val="22"/>
          <w:szCs w:val="22"/>
          <w:lang w:val="pl-PL"/>
        </w:rPr>
      </w:pPr>
      <w:r w:rsidRPr="00A059E9">
        <w:rPr>
          <w:rFonts w:ascii="Cambria" w:hAnsi="Cambria"/>
          <w:sz w:val="22"/>
          <w:szCs w:val="22"/>
          <w:lang w:val="pl-PL"/>
        </w:rPr>
        <w:t>[</w:t>
      </w:r>
      <w:r w:rsidR="00E37CCA" w:rsidRPr="00A059E9">
        <w:rPr>
          <w:rFonts w:ascii="Cambria" w:hAnsi="Cambria"/>
          <w:sz w:val="22"/>
          <w:szCs w:val="22"/>
          <w:lang w:val="pl-PL"/>
        </w:rPr>
        <w:t>UWAGA</w:t>
      </w:r>
      <w:r w:rsidRPr="00A059E9">
        <w:rPr>
          <w:rFonts w:ascii="Cambria" w:hAnsi="Cambria"/>
          <w:sz w:val="22"/>
          <w:szCs w:val="22"/>
          <w:lang w:val="pl-PL"/>
        </w:rPr>
        <w:t xml:space="preserve">: </w:t>
      </w:r>
      <w:r w:rsidR="006D73AA" w:rsidRPr="00A059E9">
        <w:rPr>
          <w:rFonts w:ascii="Cambria" w:hAnsi="Cambria"/>
          <w:sz w:val="22"/>
          <w:szCs w:val="22"/>
          <w:lang w:val="pl-PL"/>
        </w:rPr>
        <w:t>Praktyczne wdrożenie może polegać na umieszczeniu w karcie członkowskiej/licencji każde</w:t>
      </w:r>
      <w:r w:rsidR="001234FC" w:rsidRPr="00A059E9">
        <w:rPr>
          <w:rFonts w:ascii="Cambria" w:hAnsi="Cambria"/>
          <w:sz w:val="22"/>
          <w:szCs w:val="22"/>
          <w:lang w:val="pl-PL"/>
        </w:rPr>
        <w:t>go Polskiego Związku Sportowego informacji</w:t>
      </w:r>
      <w:r w:rsidR="006D73AA" w:rsidRPr="00A059E9">
        <w:rPr>
          <w:rFonts w:ascii="Cambria" w:hAnsi="Cambria"/>
          <w:sz w:val="22"/>
          <w:szCs w:val="22"/>
          <w:lang w:val="pl-PL"/>
        </w:rPr>
        <w:t>, że posiadacz karty/licencji jest związany przepisami antydopingowymi Krajowej organizacji antydopingowej oraz właściwe</w:t>
      </w:r>
      <w:r w:rsidR="001234FC" w:rsidRPr="00A059E9">
        <w:rPr>
          <w:rFonts w:ascii="Cambria" w:hAnsi="Cambria"/>
          <w:sz w:val="22"/>
          <w:szCs w:val="22"/>
          <w:lang w:val="pl-PL"/>
        </w:rPr>
        <w:t>go</w:t>
      </w:r>
      <w:r w:rsidR="006D73AA" w:rsidRPr="00A059E9">
        <w:rPr>
          <w:rFonts w:ascii="Cambria" w:hAnsi="Cambria"/>
          <w:sz w:val="22"/>
          <w:szCs w:val="22"/>
          <w:lang w:val="pl-PL"/>
        </w:rPr>
        <w:t xml:space="preserve"> </w:t>
      </w:r>
      <w:r w:rsidR="001234FC" w:rsidRPr="00A059E9">
        <w:rPr>
          <w:rFonts w:ascii="Cambria" w:hAnsi="Cambria"/>
          <w:sz w:val="22"/>
          <w:szCs w:val="22"/>
          <w:lang w:val="pl-PL"/>
        </w:rPr>
        <w:t>Polskiego Związku Sportowego</w:t>
      </w:r>
      <w:r w:rsidR="006D73AA" w:rsidRPr="00A059E9">
        <w:rPr>
          <w:rFonts w:ascii="Cambria" w:hAnsi="Cambria"/>
          <w:sz w:val="22"/>
          <w:szCs w:val="22"/>
          <w:lang w:val="pl-PL"/>
        </w:rPr>
        <w:t xml:space="preserve"> wraz z podpisem zawodnika potwierdzającym akceptację takiego zapisu].</w:t>
      </w:r>
    </w:p>
    <w:p w14:paraId="17E4D5CA" w14:textId="77777777" w:rsidR="00974FBA" w:rsidRPr="00A059E9" w:rsidRDefault="00974FBA" w:rsidP="00974FBA">
      <w:pPr>
        <w:pStyle w:val="Akapitzlist"/>
        <w:rPr>
          <w:rFonts w:ascii="Cambria" w:hAnsi="Cambria"/>
          <w:sz w:val="22"/>
          <w:szCs w:val="22"/>
          <w:lang w:val="pl-PL"/>
        </w:rPr>
      </w:pPr>
    </w:p>
    <w:p w14:paraId="40EA52D1" w14:textId="3F950B89" w:rsidR="00117560" w:rsidRPr="00A059E9" w:rsidRDefault="00117560" w:rsidP="00117560">
      <w:pPr>
        <w:ind w:left="720"/>
        <w:jc w:val="both"/>
        <w:rPr>
          <w:rFonts w:ascii="Cambria" w:hAnsi="Cambria" w:cs="Verdana"/>
          <w:sz w:val="22"/>
          <w:szCs w:val="22"/>
          <w:lang w:val="pl-PL"/>
        </w:rPr>
      </w:pPr>
      <w:r w:rsidRPr="00A059E9">
        <w:rPr>
          <w:rFonts w:ascii="Cambria" w:hAnsi="Cambria" w:cs="Verdana"/>
          <w:b/>
          <w:sz w:val="22"/>
          <w:szCs w:val="22"/>
          <w:lang w:val="pl-PL"/>
        </w:rPr>
        <w:t>16.3</w:t>
      </w:r>
      <w:r w:rsidRPr="00A059E9">
        <w:rPr>
          <w:rFonts w:ascii="Cambria" w:hAnsi="Cambria"/>
          <w:sz w:val="22"/>
          <w:szCs w:val="22"/>
          <w:lang w:val="pl-PL"/>
        </w:rPr>
        <w:tab/>
      </w:r>
      <w:r w:rsidR="006D73AA" w:rsidRPr="00A059E9">
        <w:rPr>
          <w:rFonts w:ascii="Cambria" w:hAnsi="Cambria"/>
          <w:sz w:val="22"/>
          <w:szCs w:val="22"/>
          <w:lang w:val="pl-PL"/>
        </w:rPr>
        <w:t xml:space="preserve">Wszystkie </w:t>
      </w:r>
      <w:r w:rsidR="001234FC" w:rsidRPr="00A059E9">
        <w:rPr>
          <w:rFonts w:ascii="Cambria" w:hAnsi="Cambria"/>
          <w:sz w:val="22"/>
          <w:szCs w:val="22"/>
          <w:lang w:val="pl-PL"/>
        </w:rPr>
        <w:t>Polskie Związki Sportowe</w:t>
      </w:r>
      <w:r w:rsidR="006D73AA" w:rsidRPr="00A059E9">
        <w:rPr>
          <w:rFonts w:ascii="Cambria" w:hAnsi="Cambria"/>
          <w:sz w:val="22"/>
          <w:szCs w:val="22"/>
          <w:lang w:val="pl-PL"/>
        </w:rPr>
        <w:t xml:space="preserve"> przekazują </w:t>
      </w:r>
      <w:proofErr w:type="spellStart"/>
      <w:r w:rsidR="001558C8">
        <w:rPr>
          <w:rFonts w:ascii="Cambria" w:hAnsi="Cambria" w:cs="Verdana"/>
          <w:sz w:val="22"/>
          <w:szCs w:val="22"/>
          <w:lang w:val="pl-PL"/>
        </w:rPr>
        <w:t>KdZDwS</w:t>
      </w:r>
      <w:proofErr w:type="spellEnd"/>
      <w:r w:rsidR="006D73AA" w:rsidRPr="00A059E9">
        <w:rPr>
          <w:rFonts w:ascii="Cambria" w:hAnsi="Cambria"/>
          <w:sz w:val="22"/>
          <w:szCs w:val="22"/>
          <w:lang w:val="pl-PL"/>
        </w:rPr>
        <w:t xml:space="preserve"> oraz swoim </w:t>
      </w:r>
      <w:r w:rsidR="00C45D5C">
        <w:rPr>
          <w:rFonts w:ascii="Cambria" w:hAnsi="Cambria"/>
          <w:sz w:val="22"/>
          <w:szCs w:val="22"/>
          <w:lang w:val="pl-PL"/>
        </w:rPr>
        <w:t>Federacj</w:t>
      </w:r>
      <w:r w:rsidR="006D73AA" w:rsidRPr="00A059E9">
        <w:rPr>
          <w:rFonts w:ascii="Cambria" w:hAnsi="Cambria"/>
          <w:sz w:val="22"/>
          <w:szCs w:val="22"/>
          <w:lang w:val="pl-PL"/>
        </w:rPr>
        <w:t>om międzynarodowym wszelkie informacje sugerujące lub dotyczące naruszenia przepisów antydopingowych oraz współpracują podczas badania naruszenia przez Organizację antydopingową uprawnioną do przeprowadzania takiego badania.</w:t>
      </w:r>
      <w:r w:rsidRPr="00A059E9">
        <w:rPr>
          <w:rFonts w:ascii="Cambria" w:hAnsi="Cambria" w:cs="Verdana"/>
          <w:sz w:val="22"/>
          <w:szCs w:val="22"/>
          <w:lang w:val="pl-PL"/>
        </w:rPr>
        <w:t xml:space="preserve"> </w:t>
      </w:r>
    </w:p>
    <w:p w14:paraId="7877EABF" w14:textId="77777777" w:rsidR="00117560" w:rsidRPr="00A059E9" w:rsidRDefault="00117560" w:rsidP="00117560">
      <w:pPr>
        <w:ind w:left="720"/>
        <w:jc w:val="both"/>
        <w:rPr>
          <w:rFonts w:ascii="Cambria" w:hAnsi="Cambria" w:cs="Verdana"/>
          <w:sz w:val="22"/>
          <w:szCs w:val="22"/>
          <w:lang w:val="pl-PL"/>
        </w:rPr>
      </w:pPr>
    </w:p>
    <w:p w14:paraId="2B75A4E3" w14:textId="7921118F" w:rsidR="00117560" w:rsidRPr="00A059E9" w:rsidRDefault="00117560" w:rsidP="00117560">
      <w:pPr>
        <w:ind w:left="720"/>
        <w:jc w:val="both"/>
        <w:rPr>
          <w:rFonts w:ascii="Cambria" w:hAnsi="Cambria" w:cs="Verdana"/>
          <w:sz w:val="22"/>
          <w:szCs w:val="22"/>
          <w:lang w:val="pl-PL"/>
        </w:rPr>
      </w:pPr>
      <w:r w:rsidRPr="00A059E9">
        <w:rPr>
          <w:rFonts w:ascii="Cambria" w:hAnsi="Cambria" w:cs="Verdana"/>
          <w:b/>
          <w:sz w:val="22"/>
          <w:szCs w:val="22"/>
          <w:lang w:val="pl-PL"/>
        </w:rPr>
        <w:t>16.4</w:t>
      </w:r>
      <w:r w:rsidRPr="00A059E9">
        <w:rPr>
          <w:rFonts w:ascii="Cambria" w:hAnsi="Cambria" w:cs="Verdana"/>
          <w:sz w:val="22"/>
          <w:szCs w:val="22"/>
          <w:lang w:val="pl-PL"/>
        </w:rPr>
        <w:tab/>
      </w:r>
      <w:r w:rsidR="006D73AA" w:rsidRPr="00A059E9">
        <w:rPr>
          <w:rFonts w:ascii="Cambria" w:hAnsi="Cambria" w:cs="Verdana"/>
          <w:sz w:val="22"/>
          <w:szCs w:val="22"/>
          <w:lang w:val="pl-PL"/>
        </w:rPr>
        <w:t xml:space="preserve">Wszystkie </w:t>
      </w:r>
      <w:r w:rsidR="00755124" w:rsidRPr="00A059E9">
        <w:rPr>
          <w:rFonts w:ascii="Cambria" w:hAnsi="Cambria" w:cs="Verdana"/>
          <w:sz w:val="22"/>
          <w:szCs w:val="22"/>
          <w:lang w:val="pl-PL"/>
        </w:rPr>
        <w:t>Polskie Związki Sportowe</w:t>
      </w:r>
      <w:r w:rsidR="006D73AA" w:rsidRPr="00A059E9">
        <w:rPr>
          <w:rFonts w:ascii="Cambria" w:hAnsi="Cambria" w:cs="Verdana"/>
          <w:sz w:val="22"/>
          <w:szCs w:val="22"/>
          <w:lang w:val="pl-PL"/>
        </w:rPr>
        <w:t xml:space="preserve"> muszą opracować i wprowadzić przepisy dyscyplinarne uniemożliwiające osobom z personelu pomocniczego zawodnika używającym substancji zabronionych lub metod zabronionych bez właściwego uzasadnienia udzielanie wsparcia i pomocy zawodnikom podlegającym </w:t>
      </w:r>
      <w:proofErr w:type="spellStart"/>
      <w:r w:rsidR="001558C8">
        <w:rPr>
          <w:rFonts w:ascii="Cambria" w:hAnsi="Cambria" w:cs="Verdana"/>
          <w:sz w:val="22"/>
          <w:szCs w:val="22"/>
          <w:lang w:val="pl-PL"/>
        </w:rPr>
        <w:t>KdZDwS</w:t>
      </w:r>
      <w:proofErr w:type="spellEnd"/>
      <w:r w:rsidR="006D73AA" w:rsidRPr="00A059E9">
        <w:rPr>
          <w:rFonts w:ascii="Cambria" w:hAnsi="Cambria" w:cs="Verdana"/>
          <w:sz w:val="22"/>
          <w:szCs w:val="22"/>
          <w:lang w:val="pl-PL"/>
        </w:rPr>
        <w:t xml:space="preserve"> lub </w:t>
      </w:r>
      <w:r w:rsidR="00755124" w:rsidRPr="00A059E9">
        <w:rPr>
          <w:rFonts w:ascii="Cambria" w:hAnsi="Cambria" w:cs="Verdana"/>
          <w:sz w:val="22"/>
          <w:szCs w:val="22"/>
          <w:lang w:val="pl-PL"/>
        </w:rPr>
        <w:t>Polskiemu Związkowi Sportowemu</w:t>
      </w:r>
      <w:r w:rsidR="006D73AA" w:rsidRPr="00A059E9">
        <w:rPr>
          <w:rFonts w:ascii="Cambria" w:hAnsi="Cambria" w:cs="Verdana"/>
          <w:sz w:val="22"/>
          <w:szCs w:val="22"/>
          <w:lang w:val="pl-PL"/>
        </w:rPr>
        <w:t>.</w:t>
      </w:r>
    </w:p>
    <w:p w14:paraId="5B4369E9" w14:textId="77777777" w:rsidR="00117560" w:rsidRPr="00A059E9" w:rsidRDefault="00117560" w:rsidP="00117560">
      <w:pPr>
        <w:ind w:left="720"/>
        <w:jc w:val="both"/>
        <w:rPr>
          <w:rFonts w:ascii="Cambria" w:hAnsi="Cambria" w:cs="Verdana"/>
          <w:sz w:val="22"/>
          <w:szCs w:val="22"/>
          <w:lang w:val="pl-PL"/>
        </w:rPr>
      </w:pPr>
    </w:p>
    <w:p w14:paraId="4442FA7E" w14:textId="0EE71075" w:rsidR="00117560" w:rsidRPr="00A059E9" w:rsidRDefault="00117560" w:rsidP="00117560">
      <w:pPr>
        <w:ind w:left="720"/>
        <w:jc w:val="both"/>
        <w:rPr>
          <w:rFonts w:ascii="Cambria" w:hAnsi="Cambria" w:cs="Verdana"/>
          <w:i/>
          <w:iCs/>
          <w:sz w:val="22"/>
          <w:szCs w:val="22"/>
          <w:lang w:val="pl-PL"/>
        </w:rPr>
      </w:pPr>
      <w:r w:rsidRPr="00A059E9">
        <w:rPr>
          <w:rFonts w:ascii="Cambria" w:hAnsi="Cambria" w:cs="Verdana"/>
          <w:b/>
          <w:bCs/>
          <w:sz w:val="22"/>
          <w:szCs w:val="22"/>
          <w:lang w:val="pl-PL"/>
        </w:rPr>
        <w:t>16.5</w:t>
      </w:r>
      <w:r w:rsidRPr="00A059E9">
        <w:rPr>
          <w:rFonts w:ascii="Cambria" w:hAnsi="Cambria" w:cs="Verdana"/>
          <w:b/>
          <w:bCs/>
          <w:sz w:val="22"/>
          <w:szCs w:val="22"/>
          <w:lang w:val="pl-PL"/>
        </w:rPr>
        <w:tab/>
      </w:r>
      <w:r w:rsidR="006D73AA" w:rsidRPr="00A059E9">
        <w:rPr>
          <w:rFonts w:ascii="Cambria" w:hAnsi="Cambria" w:cs="Verdana"/>
          <w:sz w:val="22"/>
          <w:szCs w:val="22"/>
          <w:lang w:val="pl-PL"/>
        </w:rPr>
        <w:t xml:space="preserve">Wszystkie </w:t>
      </w:r>
      <w:r w:rsidR="00584D4A" w:rsidRPr="00A059E9">
        <w:rPr>
          <w:rFonts w:ascii="Cambria" w:hAnsi="Cambria" w:cs="Verdana"/>
          <w:sz w:val="22"/>
          <w:szCs w:val="22"/>
          <w:lang w:val="pl-PL"/>
        </w:rPr>
        <w:t>Polskie Związki Sportowe</w:t>
      </w:r>
      <w:r w:rsidR="006D73AA" w:rsidRPr="00A059E9">
        <w:rPr>
          <w:rFonts w:ascii="Cambria" w:hAnsi="Cambria" w:cs="Verdana"/>
          <w:sz w:val="22"/>
          <w:szCs w:val="22"/>
          <w:lang w:val="pl-PL"/>
        </w:rPr>
        <w:t xml:space="preserve"> muszą prowadzić edukację antydopingową w koordynacji z </w:t>
      </w:r>
      <w:proofErr w:type="spellStart"/>
      <w:r w:rsidR="001558C8">
        <w:rPr>
          <w:rFonts w:ascii="Cambria" w:hAnsi="Cambria" w:cs="Verdana"/>
          <w:sz w:val="22"/>
          <w:szCs w:val="22"/>
          <w:lang w:val="pl-PL"/>
        </w:rPr>
        <w:t>KdZDwS</w:t>
      </w:r>
      <w:proofErr w:type="spellEnd"/>
      <w:r w:rsidRPr="00A059E9">
        <w:rPr>
          <w:rFonts w:ascii="Cambria" w:hAnsi="Cambria" w:cs="Verdana"/>
          <w:i/>
          <w:iCs/>
          <w:sz w:val="22"/>
          <w:szCs w:val="22"/>
          <w:lang w:val="pl-PL"/>
        </w:rPr>
        <w:t>.</w:t>
      </w:r>
    </w:p>
    <w:p w14:paraId="58908E5C" w14:textId="77777777" w:rsidR="00117560" w:rsidRPr="00A059E9" w:rsidRDefault="00117560" w:rsidP="00327B8F">
      <w:pPr>
        <w:ind w:left="720"/>
        <w:jc w:val="both"/>
        <w:rPr>
          <w:rFonts w:ascii="Cambria" w:hAnsi="Cambria" w:cs="Verdana"/>
          <w:sz w:val="22"/>
          <w:szCs w:val="22"/>
          <w:lang w:val="pl-PL"/>
        </w:rPr>
      </w:pPr>
    </w:p>
    <w:p w14:paraId="3CB2506A" w14:textId="77777777" w:rsidR="00327B8F" w:rsidRPr="00A059E9" w:rsidRDefault="00327B8F" w:rsidP="00327B8F">
      <w:pPr>
        <w:ind w:left="720"/>
        <w:jc w:val="both"/>
        <w:rPr>
          <w:rFonts w:ascii="Cambria" w:hAnsi="Cambria"/>
          <w:sz w:val="22"/>
          <w:szCs w:val="22"/>
          <w:lang w:val="pl-PL"/>
        </w:rPr>
      </w:pPr>
    </w:p>
    <w:p w14:paraId="1FC3C90D" w14:textId="77777777" w:rsidR="0007386E" w:rsidRPr="00A059E9" w:rsidRDefault="00512AD8" w:rsidP="00A2736C">
      <w:pPr>
        <w:pStyle w:val="Nagwek1"/>
        <w:rPr>
          <w:rFonts w:ascii="Cambria" w:hAnsi="Cambria"/>
          <w:lang w:val="pl-PL"/>
        </w:rPr>
      </w:pPr>
      <w:bookmarkStart w:id="241" w:name="_Toc384640426"/>
      <w:r w:rsidRPr="00A059E9">
        <w:rPr>
          <w:rFonts w:ascii="Cambria" w:hAnsi="Cambria"/>
          <w:lang w:val="pl-PL"/>
        </w:rPr>
        <w:t>ARTYKUŁ</w:t>
      </w:r>
      <w:r w:rsidR="0007386E" w:rsidRPr="00A059E9">
        <w:rPr>
          <w:rFonts w:ascii="Cambria" w:hAnsi="Cambria"/>
          <w:lang w:val="pl-PL"/>
        </w:rPr>
        <w:t xml:space="preserve"> 17</w:t>
      </w:r>
      <w:r w:rsidR="0007386E" w:rsidRPr="00A059E9">
        <w:rPr>
          <w:rFonts w:ascii="Cambria" w:hAnsi="Cambria"/>
          <w:lang w:val="pl-PL"/>
        </w:rPr>
        <w:tab/>
      </w:r>
      <w:r w:rsidR="00493797" w:rsidRPr="00A059E9">
        <w:rPr>
          <w:rFonts w:ascii="Cambria" w:hAnsi="Cambria"/>
          <w:lang w:val="pl-PL"/>
        </w:rPr>
        <w:t>PRZEDAWNIENIE</w:t>
      </w:r>
      <w:bookmarkEnd w:id="241"/>
      <w:r w:rsidR="00A2736C" w:rsidRPr="00A059E9">
        <w:rPr>
          <w:rFonts w:ascii="Cambria" w:hAnsi="Cambria"/>
          <w:lang w:val="pl-PL"/>
        </w:rPr>
        <w:t xml:space="preserve"> </w:t>
      </w:r>
    </w:p>
    <w:p w14:paraId="3504C9B2" w14:textId="77777777" w:rsidR="0007386E" w:rsidRPr="00A059E9" w:rsidRDefault="0007386E" w:rsidP="00245CA7">
      <w:pPr>
        <w:jc w:val="both"/>
        <w:rPr>
          <w:rFonts w:ascii="Cambria" w:hAnsi="Cambria"/>
          <w:sz w:val="22"/>
          <w:szCs w:val="22"/>
          <w:lang w:val="pl-PL"/>
        </w:rPr>
      </w:pPr>
    </w:p>
    <w:p w14:paraId="13BA8091" w14:textId="77777777" w:rsidR="0007386E" w:rsidRPr="00A059E9" w:rsidRDefault="00493797" w:rsidP="00245CA7">
      <w:pPr>
        <w:jc w:val="both"/>
        <w:rPr>
          <w:rFonts w:ascii="Cambria" w:hAnsi="Cambria" w:cs="Verdana"/>
          <w:sz w:val="22"/>
          <w:szCs w:val="22"/>
          <w:lang w:val="pl-PL"/>
        </w:rPr>
      </w:pPr>
      <w:r w:rsidRPr="00A059E9">
        <w:rPr>
          <w:rFonts w:ascii="Cambria" w:hAnsi="Cambria" w:cs="Verdana"/>
          <w:color w:val="000000"/>
          <w:sz w:val="22"/>
          <w:szCs w:val="22"/>
          <w:lang w:val="pl-PL"/>
        </w:rPr>
        <w:t>Przeciwko zawodnikowi lub innej osobie nie wolno podejmować żadnych działań z tytułu naruszenia przepisów antydopingowych, jeżeli nie została ona powiadomiona o naruszeniu przepisów antydopingowych zgodnie z Artykułem 7 lub jeśli nie podjęto rozsądnej próby powiadomienia w ciągu dziesięciu lat od</w:t>
      </w:r>
      <w:r w:rsidR="00DF4509" w:rsidRPr="00A059E9">
        <w:rPr>
          <w:rFonts w:ascii="Cambria" w:hAnsi="Cambria" w:cs="Verdana"/>
          <w:color w:val="000000"/>
          <w:sz w:val="22"/>
          <w:szCs w:val="22"/>
          <w:lang w:val="pl-PL"/>
        </w:rPr>
        <w:t xml:space="preserve"> </w:t>
      </w:r>
      <w:r w:rsidRPr="00A059E9">
        <w:rPr>
          <w:rFonts w:ascii="Cambria" w:hAnsi="Cambria" w:cs="Verdana"/>
          <w:color w:val="000000"/>
          <w:sz w:val="22"/>
          <w:szCs w:val="22"/>
          <w:lang w:val="pl-PL"/>
        </w:rPr>
        <w:t>stwierdzonej daty naruszenia.</w:t>
      </w:r>
    </w:p>
    <w:p w14:paraId="74E2F86A" w14:textId="77777777" w:rsidR="0007386E" w:rsidRPr="00A059E9" w:rsidRDefault="0007386E" w:rsidP="00245CA7">
      <w:pPr>
        <w:jc w:val="both"/>
        <w:rPr>
          <w:rFonts w:ascii="Cambria" w:hAnsi="Cambria"/>
          <w:b/>
          <w:caps/>
          <w:sz w:val="22"/>
          <w:szCs w:val="22"/>
          <w:lang w:val="pl-PL"/>
        </w:rPr>
      </w:pPr>
    </w:p>
    <w:p w14:paraId="4260EE1F" w14:textId="77777777" w:rsidR="0007386E" w:rsidRPr="00A059E9" w:rsidRDefault="0007386E" w:rsidP="00245CA7">
      <w:pPr>
        <w:jc w:val="both"/>
        <w:rPr>
          <w:rFonts w:ascii="Cambria" w:hAnsi="Cambria"/>
          <w:caps/>
          <w:sz w:val="22"/>
          <w:szCs w:val="22"/>
          <w:lang w:val="pl-PL"/>
        </w:rPr>
      </w:pPr>
    </w:p>
    <w:p w14:paraId="1B9BFF98" w14:textId="2C81A9FA" w:rsidR="0007386E" w:rsidRPr="00A059E9" w:rsidRDefault="00512AD8" w:rsidP="00206079">
      <w:pPr>
        <w:pStyle w:val="Nagwek1"/>
        <w:rPr>
          <w:rFonts w:ascii="Cambria" w:hAnsi="Cambria"/>
          <w:i/>
          <w:caps/>
          <w:lang w:val="pl-PL"/>
        </w:rPr>
      </w:pPr>
      <w:bookmarkStart w:id="242" w:name="_Toc384640427"/>
      <w:r w:rsidRPr="00A059E9">
        <w:rPr>
          <w:rFonts w:ascii="Cambria" w:hAnsi="Cambria"/>
          <w:caps/>
          <w:lang w:val="pl-PL"/>
        </w:rPr>
        <w:t>ARTYKUŁ</w:t>
      </w:r>
      <w:r w:rsidR="0007386E" w:rsidRPr="00A059E9">
        <w:rPr>
          <w:rFonts w:ascii="Cambria" w:hAnsi="Cambria"/>
          <w:caps/>
          <w:lang w:val="pl-PL"/>
        </w:rPr>
        <w:t xml:space="preserve"> 18</w:t>
      </w:r>
      <w:r w:rsidR="0007386E" w:rsidRPr="00A059E9">
        <w:rPr>
          <w:rFonts w:ascii="Cambria" w:hAnsi="Cambria"/>
          <w:caps/>
          <w:lang w:val="pl-PL"/>
        </w:rPr>
        <w:tab/>
      </w:r>
      <w:r w:rsidR="00493797" w:rsidRPr="00A059E9">
        <w:rPr>
          <w:rFonts w:ascii="Cambria" w:hAnsi="Cambria"/>
          <w:caps/>
          <w:lang w:val="pl-PL"/>
        </w:rPr>
        <w:t xml:space="preserve">Raporty zgodności </w:t>
      </w:r>
      <w:proofErr w:type="spellStart"/>
      <w:r w:rsidR="001558C8">
        <w:rPr>
          <w:rFonts w:ascii="Cambria" w:hAnsi="Cambria" w:cs="Verdana"/>
          <w:lang w:val="pl-PL"/>
        </w:rPr>
        <w:t>KdZDwS</w:t>
      </w:r>
      <w:proofErr w:type="spellEnd"/>
      <w:r w:rsidR="00493797" w:rsidRPr="00A059E9">
        <w:rPr>
          <w:rFonts w:ascii="Cambria" w:hAnsi="Cambria"/>
          <w:caps/>
          <w:lang w:val="pl-PL"/>
        </w:rPr>
        <w:t xml:space="preserve"> dla WADA</w:t>
      </w:r>
      <w:bookmarkEnd w:id="242"/>
    </w:p>
    <w:p w14:paraId="4AA92603" w14:textId="77777777" w:rsidR="0007386E" w:rsidRPr="00A059E9" w:rsidRDefault="0007386E" w:rsidP="00245CA7">
      <w:pPr>
        <w:jc w:val="both"/>
        <w:rPr>
          <w:rFonts w:ascii="Cambria" w:hAnsi="Cambria"/>
          <w:caps/>
          <w:sz w:val="22"/>
          <w:szCs w:val="22"/>
          <w:lang w:val="pl-PL"/>
        </w:rPr>
      </w:pPr>
    </w:p>
    <w:p w14:paraId="562418FB" w14:textId="773F437F" w:rsidR="0007386E" w:rsidRPr="00A059E9" w:rsidRDefault="001558C8" w:rsidP="00245CA7">
      <w:pPr>
        <w:jc w:val="both"/>
        <w:rPr>
          <w:rFonts w:ascii="Cambria" w:hAnsi="Cambria"/>
          <w:sz w:val="22"/>
          <w:szCs w:val="22"/>
          <w:lang w:val="pl-PL"/>
        </w:rPr>
      </w:pPr>
      <w:proofErr w:type="spellStart"/>
      <w:r>
        <w:rPr>
          <w:rFonts w:ascii="Cambria" w:hAnsi="Cambria" w:cs="Verdana"/>
          <w:sz w:val="22"/>
          <w:szCs w:val="22"/>
          <w:lang w:val="pl-PL"/>
        </w:rPr>
        <w:lastRenderedPageBreak/>
        <w:t>KdZDwS</w:t>
      </w:r>
      <w:proofErr w:type="spellEnd"/>
      <w:r w:rsidR="00493797" w:rsidRPr="00A059E9">
        <w:rPr>
          <w:rFonts w:ascii="Cambria" w:hAnsi="Cambria" w:cs="Verdana"/>
          <w:bCs/>
          <w:sz w:val="22"/>
          <w:szCs w:val="22"/>
          <w:lang w:val="pl-PL"/>
        </w:rPr>
        <w:t xml:space="preserve"> informuje WADA o przestrzeganiu Kodeksu przez </w:t>
      </w:r>
      <w:proofErr w:type="spellStart"/>
      <w:r>
        <w:rPr>
          <w:rFonts w:ascii="Cambria" w:hAnsi="Cambria" w:cs="Verdana"/>
          <w:sz w:val="22"/>
          <w:szCs w:val="22"/>
          <w:lang w:val="pl-PL"/>
        </w:rPr>
        <w:t>KdZDwS</w:t>
      </w:r>
      <w:proofErr w:type="spellEnd"/>
      <w:r w:rsidR="00520EA5" w:rsidRPr="00A059E9" w:rsidDel="00520EA5">
        <w:rPr>
          <w:rFonts w:ascii="Cambria" w:hAnsi="Cambria" w:cs="Verdana"/>
          <w:bCs/>
          <w:sz w:val="22"/>
          <w:szCs w:val="22"/>
          <w:lang w:val="pl-PL"/>
        </w:rPr>
        <w:t xml:space="preserve"> </w:t>
      </w:r>
      <w:r w:rsidR="00493797" w:rsidRPr="00A059E9">
        <w:rPr>
          <w:rFonts w:ascii="Cambria" w:hAnsi="Cambria" w:cs="Verdana"/>
          <w:bCs/>
          <w:sz w:val="22"/>
          <w:szCs w:val="22"/>
          <w:lang w:val="pl-PL"/>
        </w:rPr>
        <w:t>zgodnie z Artykułem 23.5.2 Kodeksu.</w:t>
      </w:r>
    </w:p>
    <w:p w14:paraId="41DF317F" w14:textId="77777777" w:rsidR="0007386E" w:rsidRDefault="0007386E" w:rsidP="00245CA7">
      <w:pPr>
        <w:jc w:val="both"/>
        <w:rPr>
          <w:rFonts w:ascii="Cambria" w:hAnsi="Cambria"/>
          <w:sz w:val="22"/>
          <w:szCs w:val="22"/>
          <w:lang w:val="pl-PL"/>
        </w:rPr>
      </w:pPr>
    </w:p>
    <w:p w14:paraId="2A7AA696" w14:textId="77777777" w:rsidR="00A51A38" w:rsidRDefault="00A51A38" w:rsidP="00245CA7">
      <w:pPr>
        <w:jc w:val="both"/>
        <w:rPr>
          <w:rFonts w:ascii="Cambria" w:hAnsi="Cambria"/>
          <w:sz w:val="22"/>
          <w:szCs w:val="22"/>
          <w:lang w:val="pl-PL"/>
        </w:rPr>
      </w:pPr>
    </w:p>
    <w:p w14:paraId="3E558CFA" w14:textId="77777777" w:rsidR="00A51A38" w:rsidRPr="00A059E9" w:rsidRDefault="00A51A38" w:rsidP="00245CA7">
      <w:pPr>
        <w:jc w:val="both"/>
        <w:rPr>
          <w:rFonts w:ascii="Cambria" w:hAnsi="Cambria"/>
          <w:sz w:val="22"/>
          <w:szCs w:val="22"/>
          <w:lang w:val="pl-PL"/>
        </w:rPr>
      </w:pPr>
    </w:p>
    <w:p w14:paraId="730E2D68" w14:textId="77777777" w:rsidR="0007386E" w:rsidRPr="00A059E9" w:rsidRDefault="0007386E" w:rsidP="00245CA7">
      <w:pPr>
        <w:jc w:val="both"/>
        <w:rPr>
          <w:rFonts w:ascii="Cambria" w:hAnsi="Cambria"/>
          <w:b/>
          <w:caps/>
          <w:sz w:val="22"/>
          <w:szCs w:val="22"/>
          <w:lang w:val="pl-PL"/>
        </w:rPr>
      </w:pPr>
    </w:p>
    <w:p w14:paraId="01F0DFC7" w14:textId="77777777" w:rsidR="0007386E" w:rsidRPr="00A059E9" w:rsidRDefault="00512AD8" w:rsidP="00F24CD0">
      <w:pPr>
        <w:pStyle w:val="Nagwek1"/>
        <w:ind w:left="1418" w:hanging="1418"/>
        <w:rPr>
          <w:rFonts w:ascii="Cambria" w:hAnsi="Cambria"/>
          <w:caps/>
          <w:lang w:val="pl-PL"/>
        </w:rPr>
      </w:pPr>
      <w:bookmarkStart w:id="243" w:name="_Toc384640428"/>
      <w:r w:rsidRPr="00A059E9">
        <w:rPr>
          <w:rFonts w:ascii="Cambria" w:hAnsi="Cambria"/>
          <w:caps/>
          <w:lang w:val="pl-PL"/>
        </w:rPr>
        <w:t>ARTYKUŁ</w:t>
      </w:r>
      <w:r w:rsidR="0007386E" w:rsidRPr="00A059E9">
        <w:rPr>
          <w:rFonts w:ascii="Cambria" w:hAnsi="Cambria"/>
          <w:caps/>
          <w:lang w:val="pl-PL"/>
        </w:rPr>
        <w:t xml:space="preserve"> 19</w:t>
      </w:r>
      <w:r w:rsidR="0007386E" w:rsidRPr="00A059E9">
        <w:rPr>
          <w:rFonts w:ascii="Cambria" w:hAnsi="Cambria"/>
          <w:caps/>
          <w:lang w:val="pl-PL"/>
        </w:rPr>
        <w:tab/>
      </w:r>
      <w:r w:rsidR="006D73AA" w:rsidRPr="00A059E9">
        <w:rPr>
          <w:rFonts w:ascii="Cambria" w:hAnsi="Cambria"/>
          <w:caps/>
          <w:lang w:val="pl-PL"/>
        </w:rPr>
        <w:t>EDUKACJA</w:t>
      </w:r>
      <w:bookmarkEnd w:id="243"/>
      <w:r w:rsidR="00206079" w:rsidRPr="00A059E9">
        <w:rPr>
          <w:rFonts w:ascii="Cambria" w:hAnsi="Cambria"/>
          <w:caps/>
          <w:lang w:val="pl-PL"/>
        </w:rPr>
        <w:t xml:space="preserve"> </w:t>
      </w:r>
    </w:p>
    <w:p w14:paraId="10C5857A" w14:textId="77777777" w:rsidR="0007386E" w:rsidRPr="00A059E9" w:rsidRDefault="0007386E" w:rsidP="00245CA7">
      <w:pPr>
        <w:jc w:val="both"/>
        <w:rPr>
          <w:rFonts w:ascii="Cambria" w:hAnsi="Cambria"/>
          <w:b/>
          <w:caps/>
          <w:sz w:val="22"/>
          <w:szCs w:val="22"/>
          <w:lang w:val="pl-PL"/>
        </w:rPr>
      </w:pPr>
    </w:p>
    <w:p w14:paraId="049E44EF" w14:textId="7C5A5E6F" w:rsidR="0007386E" w:rsidRPr="00A059E9" w:rsidRDefault="001558C8" w:rsidP="00245CA7">
      <w:pPr>
        <w:jc w:val="both"/>
        <w:rPr>
          <w:rFonts w:ascii="Cambria" w:hAnsi="Cambria"/>
          <w:sz w:val="22"/>
          <w:szCs w:val="22"/>
          <w:u w:val="single"/>
          <w:lang w:val="pl-PL"/>
        </w:rPr>
      </w:pPr>
      <w:proofErr w:type="spellStart"/>
      <w:r>
        <w:rPr>
          <w:rFonts w:ascii="Cambria" w:hAnsi="Cambria" w:cs="Verdana"/>
          <w:sz w:val="22"/>
          <w:szCs w:val="22"/>
          <w:lang w:val="pl-PL"/>
        </w:rPr>
        <w:t>KdZDwS</w:t>
      </w:r>
      <w:proofErr w:type="spellEnd"/>
      <w:r w:rsidR="00C10F5A" w:rsidRPr="00A059E9" w:rsidDel="00C10F5A">
        <w:rPr>
          <w:rFonts w:ascii="Cambria" w:hAnsi="Cambria"/>
          <w:sz w:val="22"/>
          <w:szCs w:val="22"/>
          <w:lang w:val="pl-PL"/>
        </w:rPr>
        <w:t xml:space="preserve"> </w:t>
      </w:r>
      <w:r w:rsidR="00C10F5A" w:rsidRPr="00A059E9">
        <w:rPr>
          <w:rFonts w:ascii="Cambria" w:hAnsi="Cambria"/>
          <w:sz w:val="22"/>
          <w:szCs w:val="22"/>
          <w:lang w:val="pl-PL"/>
        </w:rPr>
        <w:t xml:space="preserve"> </w:t>
      </w:r>
      <w:r w:rsidR="006D73AA" w:rsidRPr="00A059E9">
        <w:rPr>
          <w:rFonts w:ascii="Cambria" w:hAnsi="Cambria"/>
          <w:sz w:val="22"/>
          <w:szCs w:val="22"/>
          <w:lang w:val="pl-PL"/>
        </w:rPr>
        <w:t xml:space="preserve">planuje, wdraża, ocenia i monitoruje programy informacyjne, edukacyjne i uświadamiające na rzecz sportu wolnego od dopingu </w:t>
      </w:r>
      <w:r w:rsidR="00A838E7" w:rsidRPr="00A059E9">
        <w:rPr>
          <w:rFonts w:ascii="Cambria" w:hAnsi="Cambria"/>
          <w:sz w:val="22"/>
          <w:szCs w:val="22"/>
          <w:lang w:val="pl-PL"/>
        </w:rPr>
        <w:t>uwzględniając w nich co najmniej te kwestie, które wymienione są w Artykule 18.2 Kodeksu oraz wspierają aktywne uczestnictwo zawodników i osób z personelu pomocniczego zawodnika w takich programach.</w:t>
      </w:r>
    </w:p>
    <w:p w14:paraId="46C7445D" w14:textId="77777777" w:rsidR="00EB2F36" w:rsidRPr="00A059E9" w:rsidRDefault="00EB2F36" w:rsidP="00245CA7">
      <w:pPr>
        <w:jc w:val="both"/>
        <w:rPr>
          <w:rFonts w:ascii="Cambria" w:hAnsi="Cambria"/>
          <w:sz w:val="22"/>
          <w:szCs w:val="22"/>
          <w:lang w:val="pl-PL"/>
        </w:rPr>
      </w:pPr>
    </w:p>
    <w:p w14:paraId="65967ED2" w14:textId="77777777" w:rsidR="00800E66" w:rsidRPr="00A059E9" w:rsidRDefault="00512AD8" w:rsidP="00F24CD0">
      <w:pPr>
        <w:pStyle w:val="Nagwek1"/>
        <w:ind w:left="1418" w:hanging="1418"/>
        <w:rPr>
          <w:rFonts w:ascii="Cambria" w:hAnsi="Cambria"/>
          <w:lang w:val="pl-PL"/>
        </w:rPr>
      </w:pPr>
      <w:bookmarkStart w:id="244" w:name="_Toc384640429"/>
      <w:r w:rsidRPr="00A059E9">
        <w:rPr>
          <w:rFonts w:ascii="Cambria" w:hAnsi="Cambria"/>
          <w:lang w:val="pl-PL"/>
        </w:rPr>
        <w:t>ARTYKUŁ</w:t>
      </w:r>
      <w:r w:rsidR="00800E66" w:rsidRPr="00A059E9">
        <w:rPr>
          <w:rFonts w:ascii="Cambria" w:hAnsi="Cambria"/>
          <w:lang w:val="pl-PL"/>
        </w:rPr>
        <w:t xml:space="preserve"> 20</w:t>
      </w:r>
      <w:r w:rsidR="00800E66" w:rsidRPr="00A059E9">
        <w:rPr>
          <w:rFonts w:ascii="Cambria" w:hAnsi="Cambria"/>
          <w:lang w:val="pl-PL"/>
        </w:rPr>
        <w:tab/>
      </w:r>
      <w:r w:rsidR="00A838E7" w:rsidRPr="00A059E9">
        <w:rPr>
          <w:rFonts w:ascii="Cambria" w:hAnsi="Cambria" w:cs="Verdana"/>
          <w:lang w:val="pl-PL"/>
        </w:rPr>
        <w:t>ZMIANY I INTERPRETACJA PRZEPISÓW ANTYDOPINGOWYCH</w:t>
      </w:r>
      <w:bookmarkEnd w:id="244"/>
      <w:r w:rsidR="00A838E7" w:rsidRPr="00A059E9">
        <w:rPr>
          <w:rFonts w:ascii="Cambria" w:hAnsi="Cambria"/>
          <w:lang w:val="pl-PL"/>
        </w:rPr>
        <w:t xml:space="preserve"> </w:t>
      </w:r>
    </w:p>
    <w:p w14:paraId="598C32BA" w14:textId="77777777" w:rsidR="00800E66" w:rsidRPr="00A059E9" w:rsidRDefault="00800E66" w:rsidP="00754626">
      <w:pPr>
        <w:keepNext/>
        <w:jc w:val="both"/>
        <w:rPr>
          <w:rFonts w:ascii="Cambria" w:hAnsi="Cambria"/>
          <w:sz w:val="22"/>
          <w:szCs w:val="22"/>
          <w:lang w:val="pl-PL"/>
        </w:rPr>
      </w:pPr>
    </w:p>
    <w:p w14:paraId="7282EDBF" w14:textId="5BF50BC4" w:rsidR="00800E66" w:rsidRPr="00A059E9" w:rsidRDefault="00800E66" w:rsidP="00754626">
      <w:pPr>
        <w:keepNext/>
        <w:ind w:left="720"/>
        <w:jc w:val="both"/>
        <w:rPr>
          <w:rFonts w:ascii="Cambria" w:hAnsi="Cambria"/>
          <w:sz w:val="22"/>
          <w:szCs w:val="22"/>
          <w:lang w:val="pl-PL"/>
        </w:rPr>
      </w:pPr>
      <w:r w:rsidRPr="00A059E9">
        <w:rPr>
          <w:rFonts w:ascii="Cambria" w:hAnsi="Cambria"/>
          <w:b/>
          <w:sz w:val="22"/>
          <w:szCs w:val="22"/>
          <w:lang w:val="pl-PL"/>
        </w:rPr>
        <w:t>20.1</w:t>
      </w:r>
      <w:r w:rsidRPr="00A059E9">
        <w:rPr>
          <w:rFonts w:ascii="Cambria" w:hAnsi="Cambria"/>
          <w:b/>
          <w:sz w:val="22"/>
          <w:szCs w:val="22"/>
          <w:lang w:val="pl-PL"/>
        </w:rPr>
        <w:tab/>
      </w:r>
      <w:r w:rsidR="00A838E7" w:rsidRPr="00A059E9">
        <w:rPr>
          <w:rFonts w:ascii="Cambria" w:hAnsi="Cambria" w:cs="Verdana"/>
          <w:sz w:val="22"/>
          <w:szCs w:val="22"/>
          <w:lang w:val="pl-PL"/>
        </w:rPr>
        <w:t xml:space="preserve">Niniejsze Przepisy antydopingowe mogą być co pewien czas zmieniane przez </w:t>
      </w:r>
      <w:proofErr w:type="spellStart"/>
      <w:r w:rsidR="001558C8">
        <w:rPr>
          <w:rFonts w:ascii="Cambria" w:hAnsi="Cambria" w:cs="Verdana"/>
          <w:sz w:val="22"/>
          <w:szCs w:val="22"/>
          <w:lang w:val="pl-PL"/>
        </w:rPr>
        <w:t>KdZDwS</w:t>
      </w:r>
      <w:proofErr w:type="spellEnd"/>
      <w:r w:rsidR="00A838E7" w:rsidRPr="00A059E9">
        <w:rPr>
          <w:rFonts w:ascii="Cambria" w:hAnsi="Cambria" w:cs="Verdana"/>
          <w:sz w:val="22"/>
          <w:szCs w:val="22"/>
          <w:lang w:val="pl-PL"/>
        </w:rPr>
        <w:t>.</w:t>
      </w:r>
      <w:r w:rsidR="00584D4A" w:rsidRPr="00A059E9">
        <w:rPr>
          <w:rFonts w:ascii="Cambria" w:hAnsi="Cambria" w:cs="Verdana"/>
          <w:sz w:val="22"/>
          <w:szCs w:val="22"/>
          <w:lang w:val="pl-PL"/>
        </w:rPr>
        <w:t xml:space="preserve"> </w:t>
      </w:r>
    </w:p>
    <w:p w14:paraId="23E7B2F9" w14:textId="77777777" w:rsidR="00800E66" w:rsidRPr="00A059E9" w:rsidRDefault="00800E66" w:rsidP="00245CA7">
      <w:pPr>
        <w:ind w:left="720"/>
        <w:jc w:val="both"/>
        <w:rPr>
          <w:rFonts w:ascii="Cambria" w:hAnsi="Cambria"/>
          <w:sz w:val="22"/>
          <w:szCs w:val="22"/>
          <w:lang w:val="pl-PL"/>
        </w:rPr>
      </w:pPr>
    </w:p>
    <w:p w14:paraId="0AC9B43B" w14:textId="31E5BB91" w:rsidR="00800E66" w:rsidRPr="00A059E9" w:rsidRDefault="00800E66" w:rsidP="00245CA7">
      <w:pPr>
        <w:ind w:left="720"/>
        <w:jc w:val="both"/>
        <w:rPr>
          <w:rFonts w:ascii="Cambria" w:hAnsi="Cambria"/>
          <w:sz w:val="22"/>
          <w:szCs w:val="22"/>
          <w:lang w:val="pl-PL"/>
        </w:rPr>
      </w:pPr>
      <w:r w:rsidRPr="00A059E9">
        <w:rPr>
          <w:rFonts w:ascii="Cambria" w:hAnsi="Cambria"/>
          <w:b/>
          <w:sz w:val="22"/>
          <w:szCs w:val="22"/>
          <w:lang w:val="pl-PL"/>
        </w:rPr>
        <w:t>20.2</w:t>
      </w:r>
      <w:r w:rsidRPr="00A059E9">
        <w:rPr>
          <w:rFonts w:ascii="Cambria" w:hAnsi="Cambria"/>
          <w:sz w:val="22"/>
          <w:szCs w:val="22"/>
          <w:lang w:val="pl-PL"/>
        </w:rPr>
        <w:tab/>
      </w:r>
      <w:r w:rsidR="00A838E7" w:rsidRPr="00A059E9">
        <w:rPr>
          <w:rFonts w:ascii="Cambria" w:hAnsi="Cambria" w:cs="Verdana"/>
          <w:sz w:val="22"/>
          <w:szCs w:val="22"/>
          <w:lang w:val="pl-PL"/>
        </w:rPr>
        <w:t>Niniejsze Przepisy antydopingowe interpretuje się jako niezależny i autonomiczny tekst, a nie przez odwołania do obowiązującego prawa lub przepisów wewnętrznych</w:t>
      </w:r>
      <w:r w:rsidRPr="00A059E9">
        <w:rPr>
          <w:rFonts w:ascii="Cambria" w:hAnsi="Cambria"/>
          <w:sz w:val="22"/>
          <w:szCs w:val="22"/>
          <w:lang w:val="pl-PL"/>
        </w:rPr>
        <w:t>.</w:t>
      </w:r>
    </w:p>
    <w:p w14:paraId="7713F0A1" w14:textId="77777777" w:rsidR="00800E66" w:rsidRPr="00A059E9" w:rsidRDefault="00800E66" w:rsidP="00245CA7">
      <w:pPr>
        <w:ind w:left="720"/>
        <w:jc w:val="both"/>
        <w:rPr>
          <w:rFonts w:ascii="Cambria" w:hAnsi="Cambria"/>
          <w:sz w:val="22"/>
          <w:szCs w:val="22"/>
          <w:lang w:val="pl-PL"/>
        </w:rPr>
      </w:pPr>
    </w:p>
    <w:p w14:paraId="53034F57" w14:textId="77777777" w:rsidR="00800E66" w:rsidRPr="00A059E9" w:rsidRDefault="00800E66" w:rsidP="00245CA7">
      <w:pPr>
        <w:ind w:left="720"/>
        <w:jc w:val="both"/>
        <w:rPr>
          <w:rFonts w:ascii="Cambria" w:hAnsi="Cambria"/>
          <w:sz w:val="22"/>
          <w:szCs w:val="22"/>
          <w:lang w:val="pl-PL"/>
        </w:rPr>
      </w:pPr>
      <w:r w:rsidRPr="00A059E9">
        <w:rPr>
          <w:rFonts w:ascii="Cambria" w:hAnsi="Cambria"/>
          <w:b/>
          <w:sz w:val="22"/>
          <w:szCs w:val="22"/>
          <w:lang w:val="pl-PL"/>
        </w:rPr>
        <w:t>20.3</w:t>
      </w:r>
      <w:r w:rsidRPr="00A059E9">
        <w:rPr>
          <w:rFonts w:ascii="Cambria" w:hAnsi="Cambria"/>
          <w:b/>
          <w:sz w:val="22"/>
          <w:szCs w:val="22"/>
          <w:lang w:val="pl-PL"/>
        </w:rPr>
        <w:tab/>
      </w:r>
      <w:r w:rsidR="00A838E7" w:rsidRPr="00A059E9">
        <w:rPr>
          <w:rFonts w:ascii="Cambria" w:hAnsi="Cambria" w:cs="Verdana"/>
          <w:color w:val="000000"/>
          <w:sz w:val="22"/>
          <w:szCs w:val="22"/>
          <w:lang w:val="pl-PL"/>
        </w:rPr>
        <w:t>Tytuły różnych Części i Artykułów niniejszych Przepisów antydopingowych służą jednie wygodzie i nie stanowią części niniejszych Przepisów antydopingowych ani w żaden sposób nie wpływają na treść postanowień, do których się odnoszą.</w:t>
      </w:r>
    </w:p>
    <w:p w14:paraId="4107AA60" w14:textId="77777777" w:rsidR="00800E66" w:rsidRPr="00A059E9" w:rsidRDefault="00800E66" w:rsidP="00245CA7">
      <w:pPr>
        <w:ind w:left="720"/>
        <w:jc w:val="both"/>
        <w:rPr>
          <w:rFonts w:ascii="Cambria" w:hAnsi="Cambria"/>
          <w:sz w:val="22"/>
          <w:szCs w:val="22"/>
          <w:lang w:val="pl-PL"/>
        </w:rPr>
      </w:pPr>
    </w:p>
    <w:p w14:paraId="5E2002AF" w14:textId="77777777" w:rsidR="00800E66" w:rsidRPr="00A059E9" w:rsidRDefault="00800E66" w:rsidP="00245CA7">
      <w:pPr>
        <w:ind w:left="720"/>
        <w:jc w:val="both"/>
        <w:rPr>
          <w:rFonts w:ascii="Cambria" w:hAnsi="Cambria"/>
          <w:sz w:val="22"/>
          <w:szCs w:val="22"/>
          <w:lang w:val="pl-PL"/>
        </w:rPr>
      </w:pPr>
      <w:r w:rsidRPr="00A059E9">
        <w:rPr>
          <w:rFonts w:ascii="Cambria" w:hAnsi="Cambria"/>
          <w:b/>
          <w:sz w:val="22"/>
          <w:szCs w:val="22"/>
          <w:lang w:val="pl-PL"/>
        </w:rPr>
        <w:t>20.4</w:t>
      </w:r>
      <w:r w:rsidRPr="00A059E9">
        <w:rPr>
          <w:rFonts w:ascii="Cambria" w:hAnsi="Cambria"/>
          <w:b/>
          <w:sz w:val="22"/>
          <w:szCs w:val="22"/>
          <w:lang w:val="pl-PL"/>
        </w:rPr>
        <w:tab/>
      </w:r>
      <w:r w:rsidR="00A838E7" w:rsidRPr="00A059E9">
        <w:rPr>
          <w:rFonts w:ascii="Cambria" w:hAnsi="Cambria"/>
          <w:sz w:val="22"/>
          <w:szCs w:val="22"/>
          <w:lang w:val="pl-PL"/>
        </w:rPr>
        <w:t>Kodeks i standardy międzynarodowe stanowią integralne części niniejszych Przepisów antydopingowych i są nadrzędne w przypadku jakiejkolwiek kolizji przepisów.</w:t>
      </w:r>
    </w:p>
    <w:p w14:paraId="0D13DD4D" w14:textId="77777777" w:rsidR="00800E66" w:rsidRPr="00A059E9" w:rsidRDefault="00800E66" w:rsidP="00245CA7">
      <w:pPr>
        <w:ind w:left="720"/>
        <w:jc w:val="both"/>
        <w:rPr>
          <w:rFonts w:ascii="Cambria" w:hAnsi="Cambria"/>
          <w:sz w:val="22"/>
          <w:szCs w:val="22"/>
          <w:lang w:val="pl-PL"/>
        </w:rPr>
      </w:pPr>
    </w:p>
    <w:p w14:paraId="4E1D91C3" w14:textId="77777777" w:rsidR="00800E66" w:rsidRPr="00A059E9" w:rsidRDefault="00800E66" w:rsidP="00245CA7">
      <w:pPr>
        <w:ind w:left="720"/>
        <w:jc w:val="both"/>
        <w:rPr>
          <w:rFonts w:ascii="Cambria" w:hAnsi="Cambria"/>
          <w:sz w:val="22"/>
          <w:szCs w:val="22"/>
          <w:lang w:val="pl-PL"/>
        </w:rPr>
      </w:pPr>
      <w:r w:rsidRPr="00A059E9">
        <w:rPr>
          <w:rFonts w:ascii="Cambria" w:hAnsi="Cambria"/>
          <w:b/>
          <w:sz w:val="22"/>
          <w:szCs w:val="22"/>
          <w:lang w:val="pl-PL"/>
        </w:rPr>
        <w:t>20.5</w:t>
      </w:r>
      <w:r w:rsidRPr="00A059E9">
        <w:rPr>
          <w:rFonts w:ascii="Cambria" w:hAnsi="Cambria"/>
          <w:b/>
          <w:sz w:val="22"/>
          <w:szCs w:val="22"/>
          <w:lang w:val="pl-PL"/>
        </w:rPr>
        <w:tab/>
      </w:r>
      <w:r w:rsidR="00A838E7" w:rsidRPr="00A059E9">
        <w:rPr>
          <w:rFonts w:ascii="Cambria" w:hAnsi="Cambria" w:cs="Verdana"/>
          <w:sz w:val="22"/>
          <w:szCs w:val="22"/>
          <w:lang w:val="pl-PL"/>
        </w:rPr>
        <w:t>Niniejsze Przepisy antydopingowe zostały przyjęte zgodnie z obowiązującymi postanowieniami Kodeksu i są interpretowane w sposób zgodny</w:t>
      </w:r>
      <w:r w:rsidR="00DF4509" w:rsidRPr="00A059E9">
        <w:rPr>
          <w:rFonts w:ascii="Cambria" w:hAnsi="Cambria" w:cs="Verdana"/>
          <w:sz w:val="22"/>
          <w:szCs w:val="22"/>
          <w:lang w:val="pl-PL"/>
        </w:rPr>
        <w:t xml:space="preserve"> </w:t>
      </w:r>
      <w:r w:rsidR="00A838E7" w:rsidRPr="00A059E9">
        <w:rPr>
          <w:rFonts w:ascii="Cambria" w:hAnsi="Cambria" w:cs="Verdana"/>
          <w:sz w:val="22"/>
          <w:szCs w:val="22"/>
          <w:lang w:val="pl-PL"/>
        </w:rPr>
        <w:t>z obowiązującymi postanowieniami Kodeksu</w:t>
      </w:r>
      <w:r w:rsidR="00A838E7" w:rsidRPr="00A059E9">
        <w:rPr>
          <w:rFonts w:ascii="Cambria" w:hAnsi="Cambria"/>
          <w:sz w:val="22"/>
          <w:szCs w:val="22"/>
          <w:lang w:val="pl-PL"/>
        </w:rPr>
        <w:t>. Wstęp jest integralną częścią niniejszych Przepisów antydopingowych.</w:t>
      </w:r>
      <w:r w:rsidR="002F245A" w:rsidRPr="00A059E9">
        <w:rPr>
          <w:rFonts w:ascii="Cambria" w:hAnsi="Cambria"/>
          <w:sz w:val="22"/>
          <w:szCs w:val="22"/>
          <w:lang w:val="pl-PL"/>
        </w:rPr>
        <w:t xml:space="preserve"> </w:t>
      </w:r>
    </w:p>
    <w:p w14:paraId="5F6DC7EB" w14:textId="77777777" w:rsidR="00800E66" w:rsidRPr="00A059E9" w:rsidRDefault="00800E66" w:rsidP="00245CA7">
      <w:pPr>
        <w:ind w:left="720"/>
        <w:jc w:val="both"/>
        <w:rPr>
          <w:rFonts w:ascii="Cambria" w:hAnsi="Cambria"/>
          <w:sz w:val="22"/>
          <w:szCs w:val="22"/>
          <w:lang w:val="pl-PL"/>
        </w:rPr>
      </w:pPr>
    </w:p>
    <w:p w14:paraId="119B79A9" w14:textId="77777777" w:rsidR="007D3DE1" w:rsidRPr="00A059E9" w:rsidRDefault="00800E66" w:rsidP="007D3DE1">
      <w:pPr>
        <w:ind w:left="720"/>
        <w:jc w:val="both"/>
        <w:rPr>
          <w:rFonts w:ascii="Cambria" w:hAnsi="Cambria"/>
          <w:b/>
          <w:sz w:val="22"/>
          <w:szCs w:val="22"/>
          <w:lang w:val="pl-PL"/>
        </w:rPr>
      </w:pPr>
      <w:r w:rsidRPr="00A059E9">
        <w:rPr>
          <w:rFonts w:ascii="Cambria" w:hAnsi="Cambria"/>
          <w:b/>
          <w:sz w:val="22"/>
          <w:szCs w:val="22"/>
          <w:lang w:val="pl-PL"/>
        </w:rPr>
        <w:t>20.6</w:t>
      </w:r>
      <w:r w:rsidRPr="00A059E9">
        <w:rPr>
          <w:rFonts w:ascii="Cambria" w:hAnsi="Cambria"/>
          <w:b/>
          <w:sz w:val="22"/>
          <w:szCs w:val="22"/>
          <w:lang w:val="pl-PL"/>
        </w:rPr>
        <w:tab/>
      </w:r>
      <w:r w:rsidR="00A838E7" w:rsidRPr="00A059E9">
        <w:rPr>
          <w:rFonts w:ascii="Cambria" w:hAnsi="Cambria" w:cs="Verdana"/>
          <w:color w:val="000000"/>
          <w:sz w:val="22"/>
          <w:szCs w:val="22"/>
          <w:lang w:val="pl-PL"/>
        </w:rPr>
        <w:t>Komentarze do różnych postanowień Kodeksu i niniejszych Przepisów antydopingowych mają za zadanie pomóc w interpretacji niniejszych Przepisów antydopingowych</w:t>
      </w:r>
      <w:r w:rsidR="00A838E7" w:rsidRPr="00A059E9">
        <w:rPr>
          <w:rFonts w:ascii="Cambria" w:hAnsi="Cambria"/>
          <w:b/>
          <w:sz w:val="22"/>
          <w:szCs w:val="22"/>
          <w:lang w:val="pl-PL"/>
        </w:rPr>
        <w:t>.</w:t>
      </w:r>
      <w:r w:rsidR="007D3DE1" w:rsidRPr="00A059E9">
        <w:rPr>
          <w:rFonts w:ascii="Cambria" w:hAnsi="Cambria"/>
          <w:b/>
          <w:sz w:val="22"/>
          <w:szCs w:val="22"/>
          <w:lang w:val="pl-PL"/>
        </w:rPr>
        <w:t xml:space="preserve"> </w:t>
      </w:r>
    </w:p>
    <w:p w14:paraId="14970278" w14:textId="77777777" w:rsidR="007D3DE1" w:rsidRPr="00A059E9" w:rsidRDefault="007D3DE1" w:rsidP="007D3DE1">
      <w:pPr>
        <w:ind w:left="720"/>
        <w:jc w:val="both"/>
        <w:rPr>
          <w:rFonts w:ascii="Cambria" w:hAnsi="Cambria"/>
          <w:b/>
          <w:sz w:val="22"/>
          <w:szCs w:val="22"/>
          <w:lang w:val="pl-PL"/>
        </w:rPr>
      </w:pPr>
    </w:p>
    <w:p w14:paraId="0046604F" w14:textId="77777777" w:rsidR="00800E66" w:rsidRPr="00A059E9" w:rsidRDefault="00800E66" w:rsidP="00245CA7">
      <w:pPr>
        <w:ind w:left="720"/>
        <w:jc w:val="both"/>
        <w:rPr>
          <w:rFonts w:ascii="Cambria" w:hAnsi="Cambria"/>
          <w:sz w:val="22"/>
          <w:szCs w:val="22"/>
          <w:lang w:val="pl-PL"/>
        </w:rPr>
      </w:pPr>
    </w:p>
    <w:p w14:paraId="26E95858" w14:textId="77777777" w:rsidR="00800E66" w:rsidRPr="00A059E9" w:rsidRDefault="00800E66" w:rsidP="00245CA7">
      <w:pPr>
        <w:ind w:left="720"/>
        <w:jc w:val="both"/>
        <w:rPr>
          <w:rFonts w:ascii="Cambria" w:hAnsi="Cambria"/>
          <w:sz w:val="22"/>
          <w:szCs w:val="22"/>
          <w:lang w:val="pl-PL"/>
        </w:rPr>
      </w:pPr>
      <w:r w:rsidRPr="00A059E9">
        <w:rPr>
          <w:rFonts w:ascii="Cambria" w:hAnsi="Cambria"/>
          <w:b/>
          <w:sz w:val="22"/>
          <w:szCs w:val="22"/>
          <w:lang w:val="pl-PL"/>
        </w:rPr>
        <w:t>20.7</w:t>
      </w:r>
      <w:r w:rsidRPr="00A059E9">
        <w:rPr>
          <w:rFonts w:ascii="Cambria" w:hAnsi="Cambria"/>
          <w:sz w:val="22"/>
          <w:szCs w:val="22"/>
          <w:lang w:val="pl-PL"/>
        </w:rPr>
        <w:tab/>
      </w:r>
      <w:r w:rsidR="00A838E7" w:rsidRPr="00A059E9">
        <w:rPr>
          <w:rFonts w:ascii="Cambria" w:hAnsi="Cambria" w:cs="Verdana"/>
          <w:sz w:val="22"/>
          <w:szCs w:val="22"/>
          <w:lang w:val="pl-PL"/>
        </w:rPr>
        <w:t>Niniejsze Przepisy Antydopingowe weszły w życie 1 stycznia 2015 r. (</w:t>
      </w:r>
      <w:r w:rsidR="00A838E7" w:rsidRPr="00A059E9">
        <w:rPr>
          <w:rFonts w:ascii="Cambria" w:hAnsi="Cambria" w:cs="Verdana"/>
          <w:b/>
          <w:bCs/>
          <w:sz w:val="22"/>
          <w:szCs w:val="22"/>
          <w:lang w:val="pl-PL"/>
        </w:rPr>
        <w:t>„</w:t>
      </w:r>
      <w:r w:rsidR="00A838E7" w:rsidRPr="00A059E9">
        <w:rPr>
          <w:rFonts w:ascii="Cambria" w:hAnsi="Cambria" w:cs="Verdana"/>
          <w:bCs/>
          <w:sz w:val="22"/>
          <w:szCs w:val="22"/>
          <w:lang w:val="pl-PL"/>
        </w:rPr>
        <w:t>Data wejścia w życie</w:t>
      </w:r>
      <w:r w:rsidR="00A838E7" w:rsidRPr="00A059E9">
        <w:rPr>
          <w:rFonts w:ascii="Cambria" w:hAnsi="Cambria" w:cs="Verdana"/>
          <w:b/>
          <w:bCs/>
          <w:sz w:val="22"/>
          <w:szCs w:val="22"/>
          <w:lang w:val="pl-PL"/>
        </w:rPr>
        <w:t>”</w:t>
      </w:r>
      <w:r w:rsidR="00A838E7" w:rsidRPr="00A059E9">
        <w:rPr>
          <w:rFonts w:ascii="Cambria" w:hAnsi="Cambria" w:cs="Verdana"/>
          <w:sz w:val="22"/>
          <w:szCs w:val="22"/>
          <w:lang w:val="pl-PL"/>
        </w:rPr>
        <w:t>). Nie stosuje się ich z mocą wsteczną do spraw toczących się przed Datą wejścia w życie, z następującymi zastrzeżeniami:</w:t>
      </w:r>
    </w:p>
    <w:p w14:paraId="60EEF0CD" w14:textId="77777777" w:rsidR="00800E66" w:rsidRPr="00A059E9" w:rsidRDefault="00800E66" w:rsidP="00245CA7">
      <w:pPr>
        <w:jc w:val="both"/>
        <w:rPr>
          <w:rFonts w:ascii="Cambria" w:hAnsi="Cambria"/>
          <w:b/>
          <w:sz w:val="22"/>
          <w:szCs w:val="22"/>
          <w:lang w:val="pl-PL"/>
        </w:rPr>
      </w:pPr>
    </w:p>
    <w:p w14:paraId="4998BF9D" w14:textId="77777777" w:rsidR="00DE024E" w:rsidRPr="00A059E9" w:rsidRDefault="00DE024E" w:rsidP="00DE024E">
      <w:pPr>
        <w:ind w:left="1440"/>
        <w:jc w:val="both"/>
        <w:rPr>
          <w:rFonts w:ascii="Cambria" w:hAnsi="Cambria"/>
          <w:bCs/>
          <w:sz w:val="22"/>
          <w:szCs w:val="22"/>
          <w:lang w:val="pl-PL"/>
        </w:rPr>
      </w:pPr>
      <w:r w:rsidRPr="00A059E9">
        <w:rPr>
          <w:rFonts w:ascii="Cambria" w:hAnsi="Cambria"/>
          <w:b/>
          <w:sz w:val="22"/>
          <w:szCs w:val="22"/>
          <w:lang w:val="pl-PL"/>
        </w:rPr>
        <w:t xml:space="preserve">20.7.1 </w:t>
      </w:r>
      <w:r w:rsidR="00A838E7" w:rsidRPr="00A059E9">
        <w:rPr>
          <w:rFonts w:ascii="Cambria" w:hAnsi="Cambria"/>
          <w:sz w:val="22"/>
          <w:szCs w:val="22"/>
          <w:lang w:val="pl-PL"/>
        </w:rPr>
        <w:t>Naruszenia przepisów antydopingowych mających miejsce przed Datą wejścia w życie traktowane są jako “pierwsze naruszenia” lub “drugie naruszenia” dla celów ustalenia kar na mocy Artykułu 10 za naruszenia mające miejsce po Dacie wejścia w życie</w:t>
      </w:r>
      <w:r w:rsidRPr="00A059E9">
        <w:rPr>
          <w:rFonts w:ascii="Cambria" w:hAnsi="Cambria"/>
          <w:bCs/>
          <w:sz w:val="22"/>
          <w:szCs w:val="22"/>
          <w:lang w:val="pl-PL"/>
        </w:rPr>
        <w:t>.</w:t>
      </w:r>
    </w:p>
    <w:p w14:paraId="03FBCD65" w14:textId="77777777" w:rsidR="00DE024E" w:rsidRPr="00A059E9" w:rsidRDefault="00DF4509" w:rsidP="00245CA7">
      <w:pPr>
        <w:ind w:left="1440"/>
        <w:jc w:val="both"/>
        <w:rPr>
          <w:rFonts w:ascii="Cambria" w:hAnsi="Cambria"/>
          <w:sz w:val="22"/>
          <w:szCs w:val="22"/>
          <w:lang w:val="pl-PL"/>
        </w:rPr>
      </w:pPr>
      <w:r w:rsidRPr="00A059E9">
        <w:rPr>
          <w:rFonts w:ascii="Cambria" w:hAnsi="Cambria"/>
          <w:b/>
          <w:sz w:val="22"/>
          <w:szCs w:val="22"/>
          <w:lang w:val="pl-PL"/>
        </w:rPr>
        <w:t xml:space="preserve"> </w:t>
      </w:r>
    </w:p>
    <w:p w14:paraId="6E03499F" w14:textId="77777777" w:rsidR="00800E66" w:rsidRPr="00A059E9" w:rsidRDefault="00800E66" w:rsidP="00245CA7">
      <w:pPr>
        <w:ind w:left="1440"/>
        <w:jc w:val="both"/>
        <w:rPr>
          <w:rFonts w:ascii="Cambria" w:hAnsi="Cambria"/>
          <w:sz w:val="22"/>
          <w:szCs w:val="22"/>
          <w:lang w:val="pl-PL"/>
        </w:rPr>
      </w:pPr>
      <w:r w:rsidRPr="00A059E9">
        <w:rPr>
          <w:rFonts w:ascii="Cambria" w:hAnsi="Cambria"/>
          <w:b/>
          <w:sz w:val="22"/>
          <w:szCs w:val="22"/>
          <w:lang w:val="pl-PL"/>
        </w:rPr>
        <w:t>20.7.</w:t>
      </w:r>
      <w:bookmarkStart w:id="245" w:name="_DV_C1819"/>
      <w:r w:rsidR="00DE024E" w:rsidRPr="00A059E9">
        <w:rPr>
          <w:rFonts w:ascii="Cambria" w:hAnsi="Cambria"/>
          <w:b/>
          <w:sz w:val="22"/>
          <w:szCs w:val="22"/>
          <w:lang w:val="pl-PL"/>
        </w:rPr>
        <w:t>2</w:t>
      </w:r>
      <w:r w:rsidR="006913F2" w:rsidRPr="00A059E9">
        <w:rPr>
          <w:rFonts w:ascii="Cambria" w:hAnsi="Cambria"/>
          <w:b/>
          <w:sz w:val="22"/>
          <w:szCs w:val="22"/>
          <w:lang w:val="pl-PL"/>
        </w:rPr>
        <w:t xml:space="preserve"> </w:t>
      </w:r>
      <w:r w:rsidR="001A5BA8" w:rsidRPr="00A059E9">
        <w:rPr>
          <w:rFonts w:ascii="Cambria" w:hAnsi="Cambria"/>
          <w:sz w:val="22"/>
          <w:szCs w:val="22"/>
          <w:lang w:val="pl-PL"/>
        </w:rPr>
        <w:t xml:space="preserve">Okresy retrospektywne, w których wcześniejsze naruszenia mogą być traktowane dla celów naruszeń wielokrotnych zgodnie z Artykułem 10.7.5 oraz przedawnienia określonego w Artykule 17 są przepisami proceduralnymi i powinny być stosowane z mocą wsteczną z zastrzeżeniem, </w:t>
      </w:r>
      <w:r w:rsidR="001A5BA8" w:rsidRPr="00A059E9">
        <w:rPr>
          <w:rFonts w:ascii="Cambria" w:hAnsi="Cambria"/>
          <w:sz w:val="22"/>
          <w:szCs w:val="22"/>
          <w:lang w:val="pl-PL"/>
        </w:rPr>
        <w:lastRenderedPageBreak/>
        <w:t xml:space="preserve">że Artykuł 17 można stosować z mocą wsteczną tylko wówczas, gdy okres przedawnienia do Dnia wejścia w życie nie upłynął. W przeciwnym razie </w:t>
      </w:r>
      <w:r w:rsidR="003A48C9">
        <w:rPr>
          <w:rFonts w:ascii="Cambria" w:hAnsi="Cambria"/>
          <w:sz w:val="22"/>
          <w:szCs w:val="22"/>
          <w:lang w:val="pl-PL"/>
        </w:rPr>
        <w:br/>
      </w:r>
      <w:r w:rsidR="001A5BA8" w:rsidRPr="00A059E9">
        <w:rPr>
          <w:rFonts w:ascii="Cambria" w:hAnsi="Cambria"/>
          <w:sz w:val="22"/>
          <w:szCs w:val="22"/>
          <w:lang w:val="pl-PL"/>
        </w:rPr>
        <w:t xml:space="preserve">w odniesieniu do sprawy o naruszenie przepisów antydopingowych toczącej się w Dniu wejścia w życie i każdej sprawy o naruszenie przepisów antydopingowych wniesionej po Dacie wejścia w życie z powodu naruszenia przepisów antydopingowych, do których doszło przed Datą wejścia w życie sprawa jest rozpatrywana zgodnie z materialnymi przepisami antydopingowymi obowiązującymi w czasie, w którym doszło do zarzucanego naruszenia przepisów antydopingowych, chyba że organ dyscyplinarny rozpatrujący sprawę ustali, </w:t>
      </w:r>
      <w:r w:rsidR="001A5BA8" w:rsidRPr="00A059E9">
        <w:rPr>
          <w:rFonts w:ascii="Cambria" w:hAnsi="Cambria" w:cs="Verdana"/>
          <w:sz w:val="22"/>
          <w:szCs w:val="22"/>
          <w:lang w:val="pl-PL" w:eastAsia="pl-PL"/>
        </w:rPr>
        <w:t xml:space="preserve">że w okolicznościach sprawy właściwe jest zastosowanie zasady „lex </w:t>
      </w:r>
      <w:proofErr w:type="spellStart"/>
      <w:r w:rsidR="001A5BA8" w:rsidRPr="00A059E9">
        <w:rPr>
          <w:rFonts w:ascii="Cambria" w:hAnsi="Cambria" w:cs="Verdana"/>
          <w:sz w:val="22"/>
          <w:szCs w:val="22"/>
          <w:lang w:val="pl-PL" w:eastAsia="pl-PL"/>
        </w:rPr>
        <w:t>mitior</w:t>
      </w:r>
      <w:proofErr w:type="spellEnd"/>
      <w:r w:rsidR="001A5BA8" w:rsidRPr="00A059E9">
        <w:rPr>
          <w:rFonts w:ascii="Cambria" w:hAnsi="Cambria" w:cs="Verdana"/>
          <w:sz w:val="22"/>
          <w:szCs w:val="22"/>
          <w:lang w:val="pl-PL" w:eastAsia="pl-PL"/>
        </w:rPr>
        <w:t>”.</w:t>
      </w:r>
      <w:bookmarkStart w:id="246" w:name="_DV_M1163"/>
      <w:bookmarkEnd w:id="245"/>
      <w:bookmarkEnd w:id="246"/>
    </w:p>
    <w:p w14:paraId="0F2C3FDE" w14:textId="77777777" w:rsidR="00800E66" w:rsidRPr="00A059E9" w:rsidRDefault="00800E66" w:rsidP="00245CA7">
      <w:pPr>
        <w:ind w:left="1440"/>
        <w:jc w:val="both"/>
        <w:rPr>
          <w:rFonts w:ascii="Cambria" w:hAnsi="Cambria"/>
          <w:b/>
          <w:sz w:val="22"/>
          <w:szCs w:val="22"/>
          <w:lang w:val="pl-PL"/>
        </w:rPr>
      </w:pPr>
    </w:p>
    <w:p w14:paraId="2F9AD8BA" w14:textId="014235EA" w:rsidR="00800E66" w:rsidRPr="00A059E9" w:rsidRDefault="00800E66" w:rsidP="00245CA7">
      <w:pPr>
        <w:ind w:left="1440"/>
        <w:jc w:val="both"/>
        <w:rPr>
          <w:rFonts w:ascii="Cambria" w:hAnsi="Cambria"/>
          <w:sz w:val="22"/>
          <w:szCs w:val="22"/>
          <w:lang w:val="pl-PL"/>
        </w:rPr>
      </w:pPr>
      <w:r w:rsidRPr="00A059E9">
        <w:rPr>
          <w:rFonts w:ascii="Cambria" w:hAnsi="Cambria"/>
          <w:b/>
          <w:sz w:val="22"/>
          <w:szCs w:val="22"/>
          <w:lang w:val="pl-PL"/>
        </w:rPr>
        <w:t>20.7.</w:t>
      </w:r>
      <w:r w:rsidR="00DE024E" w:rsidRPr="00A059E9">
        <w:rPr>
          <w:rFonts w:ascii="Cambria" w:hAnsi="Cambria"/>
          <w:b/>
          <w:sz w:val="22"/>
          <w:szCs w:val="22"/>
          <w:lang w:val="pl-PL"/>
        </w:rPr>
        <w:t>3</w:t>
      </w:r>
      <w:r w:rsidR="00DF4509" w:rsidRPr="00A059E9">
        <w:rPr>
          <w:rFonts w:ascii="Cambria" w:hAnsi="Cambria"/>
          <w:b/>
          <w:sz w:val="22"/>
          <w:szCs w:val="22"/>
          <w:lang w:val="pl-PL"/>
        </w:rPr>
        <w:t xml:space="preserve"> </w:t>
      </w:r>
      <w:r w:rsidR="001A5BA8" w:rsidRPr="00A059E9">
        <w:rPr>
          <w:rFonts w:ascii="Cambria" w:hAnsi="Cambria" w:cs="Verdana"/>
          <w:sz w:val="22"/>
          <w:szCs w:val="22"/>
          <w:lang w:val="pl-PL"/>
        </w:rPr>
        <w:t xml:space="preserve">Wszelkie naruszenia z Artykułu 2.4 (niezależnie od tego, czy jest to niepoinformowanie o miejscu pobytu czy niestawienie się na badania &lt;opuszczenie badań&gt; zgodnie z definicją w Międzynarodowym standardzie badań i </w:t>
      </w:r>
      <w:r w:rsidR="00AA3492" w:rsidRPr="00A059E9">
        <w:rPr>
          <w:rFonts w:ascii="Cambria" w:hAnsi="Cambria" w:cs="Verdana"/>
          <w:sz w:val="22"/>
          <w:szCs w:val="22"/>
          <w:lang w:val="pl-PL"/>
        </w:rPr>
        <w:t>śledztw</w:t>
      </w:r>
      <w:r w:rsidR="001A5BA8" w:rsidRPr="00A059E9">
        <w:rPr>
          <w:rFonts w:ascii="Cambria" w:hAnsi="Cambria" w:cs="Verdana"/>
          <w:sz w:val="22"/>
          <w:szCs w:val="22"/>
          <w:lang w:val="pl-PL"/>
        </w:rPr>
        <w:t xml:space="preserve">) stwierdzone przed Datą wejścia w życie muszą być przedmiotem postępowania i można się na nie powoływać do czasu przedawnienia, zgodnie z Międzynarodowym standardem badań i </w:t>
      </w:r>
      <w:r w:rsidR="00AA3492" w:rsidRPr="00A059E9">
        <w:rPr>
          <w:rFonts w:ascii="Cambria" w:hAnsi="Cambria" w:cs="Verdana"/>
          <w:sz w:val="22"/>
          <w:szCs w:val="22"/>
          <w:lang w:val="pl-PL"/>
        </w:rPr>
        <w:t>śledztw</w:t>
      </w:r>
      <w:r w:rsidR="00227CD9">
        <w:rPr>
          <w:rFonts w:ascii="Cambria" w:hAnsi="Cambria" w:cs="Verdana"/>
          <w:sz w:val="22"/>
          <w:szCs w:val="22"/>
          <w:lang w:val="pl-PL"/>
        </w:rPr>
        <w:t xml:space="preserve">, ale </w:t>
      </w:r>
      <w:r w:rsidR="001A5BA8" w:rsidRPr="00A059E9">
        <w:rPr>
          <w:rFonts w:ascii="Cambria" w:hAnsi="Cambria" w:cs="Verdana"/>
          <w:sz w:val="22"/>
          <w:szCs w:val="22"/>
          <w:lang w:val="pl-PL"/>
        </w:rPr>
        <w:t>przyjmuje się, że ulegają przedawnieniu po upływie 12 miesięcy od wystąpienia.</w:t>
      </w:r>
      <w:r w:rsidRPr="00A059E9">
        <w:rPr>
          <w:rFonts w:ascii="Cambria" w:hAnsi="Cambria"/>
          <w:sz w:val="22"/>
          <w:szCs w:val="22"/>
          <w:lang w:val="pl-PL"/>
        </w:rPr>
        <w:t xml:space="preserve"> </w:t>
      </w:r>
    </w:p>
    <w:p w14:paraId="6279306F" w14:textId="77777777" w:rsidR="00800E66" w:rsidRPr="00A059E9" w:rsidRDefault="00800E66" w:rsidP="00245CA7">
      <w:pPr>
        <w:ind w:left="1440"/>
        <w:jc w:val="both"/>
        <w:rPr>
          <w:rFonts w:ascii="Cambria" w:hAnsi="Cambria"/>
          <w:b/>
          <w:sz w:val="22"/>
          <w:szCs w:val="22"/>
          <w:lang w:val="pl-PL"/>
        </w:rPr>
      </w:pPr>
    </w:p>
    <w:p w14:paraId="5E43FC7F" w14:textId="44A2ED67" w:rsidR="00800E66" w:rsidRPr="00A059E9" w:rsidRDefault="00800E66" w:rsidP="00245CA7">
      <w:pPr>
        <w:ind w:left="1440"/>
        <w:jc w:val="both"/>
        <w:rPr>
          <w:rFonts w:ascii="Cambria" w:hAnsi="Cambria" w:cs="Verdana"/>
          <w:sz w:val="22"/>
          <w:szCs w:val="22"/>
          <w:lang w:val="pl-PL"/>
        </w:rPr>
      </w:pPr>
      <w:r w:rsidRPr="00A059E9">
        <w:rPr>
          <w:rFonts w:ascii="Cambria" w:hAnsi="Cambria"/>
          <w:b/>
          <w:sz w:val="22"/>
          <w:szCs w:val="22"/>
          <w:lang w:val="pl-PL"/>
        </w:rPr>
        <w:t>20.7.</w:t>
      </w:r>
      <w:r w:rsidR="00965550" w:rsidRPr="00A059E9">
        <w:rPr>
          <w:rFonts w:ascii="Cambria" w:hAnsi="Cambria"/>
          <w:b/>
          <w:sz w:val="22"/>
          <w:szCs w:val="22"/>
          <w:lang w:val="pl-PL"/>
        </w:rPr>
        <w:t>4</w:t>
      </w:r>
      <w:r w:rsidR="006913F2" w:rsidRPr="00A059E9">
        <w:rPr>
          <w:rFonts w:ascii="Cambria" w:hAnsi="Cambria"/>
          <w:b/>
          <w:sz w:val="22"/>
          <w:szCs w:val="22"/>
          <w:lang w:val="pl-PL"/>
        </w:rPr>
        <w:t xml:space="preserve"> </w:t>
      </w:r>
      <w:r w:rsidR="001A5BA8" w:rsidRPr="00A059E9">
        <w:rPr>
          <w:rFonts w:ascii="Cambria" w:hAnsi="Cambria" w:cs="Verdana"/>
          <w:sz w:val="22"/>
          <w:szCs w:val="22"/>
          <w:lang w:val="pl-PL"/>
        </w:rPr>
        <w:t xml:space="preserve">W przypadkach, w których ostateczne rozstrzygnięcie stwierdzające naruszenie przepisów antydopingowych nastąpiło przed Wejściem w życie, </w:t>
      </w:r>
      <w:r w:rsidR="003A48C9">
        <w:rPr>
          <w:rFonts w:ascii="Cambria" w:hAnsi="Cambria" w:cs="Verdana"/>
          <w:sz w:val="22"/>
          <w:szCs w:val="22"/>
          <w:lang w:val="pl-PL"/>
        </w:rPr>
        <w:br/>
      </w:r>
      <w:r w:rsidR="001A5BA8" w:rsidRPr="00A059E9">
        <w:rPr>
          <w:rFonts w:ascii="Cambria" w:hAnsi="Cambria" w:cs="Verdana"/>
          <w:sz w:val="22"/>
          <w:szCs w:val="22"/>
          <w:lang w:val="pl-PL"/>
        </w:rPr>
        <w:t xml:space="preserve">a w Dniu wejścia w życie </w:t>
      </w:r>
      <w:r w:rsidR="007E7649" w:rsidRPr="00A059E9">
        <w:rPr>
          <w:rFonts w:ascii="Cambria" w:hAnsi="Cambria" w:cs="Verdana"/>
          <w:sz w:val="22"/>
          <w:szCs w:val="22"/>
          <w:lang w:val="pl-PL"/>
        </w:rPr>
        <w:t>zawodnik</w:t>
      </w:r>
      <w:r w:rsidR="001A5BA8" w:rsidRPr="00A059E9">
        <w:rPr>
          <w:rFonts w:ascii="Cambria" w:hAnsi="Cambria" w:cs="Verdana"/>
          <w:sz w:val="22"/>
          <w:szCs w:val="22"/>
          <w:lang w:val="pl-PL"/>
        </w:rPr>
        <w:t xml:space="preserve"> lub inna osoba nadal odbywała karę </w:t>
      </w:r>
      <w:r w:rsidR="00557863" w:rsidRPr="00A059E9">
        <w:rPr>
          <w:rFonts w:ascii="Cambria" w:hAnsi="Cambria" w:cs="Verdana"/>
          <w:color w:val="000000"/>
          <w:sz w:val="22"/>
          <w:szCs w:val="22"/>
          <w:lang w:val="pl-PL"/>
        </w:rPr>
        <w:t>wykluczenia</w:t>
      </w:r>
      <w:r w:rsidR="001A5BA8" w:rsidRPr="00A059E9">
        <w:rPr>
          <w:rFonts w:ascii="Cambria" w:hAnsi="Cambria" w:cs="Verdana"/>
          <w:sz w:val="22"/>
          <w:szCs w:val="22"/>
          <w:lang w:val="pl-PL"/>
        </w:rPr>
        <w:t xml:space="preserve">, </w:t>
      </w:r>
      <w:r w:rsidR="007E7649" w:rsidRPr="00A059E9">
        <w:rPr>
          <w:rFonts w:ascii="Cambria" w:hAnsi="Cambria" w:cs="Verdana"/>
          <w:sz w:val="22"/>
          <w:szCs w:val="22"/>
          <w:lang w:val="pl-PL"/>
        </w:rPr>
        <w:t>zawodnik</w:t>
      </w:r>
      <w:r w:rsidR="001A5BA8" w:rsidRPr="00A059E9">
        <w:rPr>
          <w:rFonts w:ascii="Cambria" w:hAnsi="Cambria" w:cs="Verdana"/>
          <w:sz w:val="22"/>
          <w:szCs w:val="22"/>
          <w:lang w:val="pl-PL"/>
        </w:rPr>
        <w:t xml:space="preserve"> lub inna osoba może zwrócić się do Organizacji </w:t>
      </w:r>
      <w:r w:rsidR="007E7649" w:rsidRPr="00A059E9">
        <w:rPr>
          <w:rFonts w:ascii="Cambria" w:hAnsi="Cambria" w:cs="Verdana"/>
          <w:sz w:val="22"/>
          <w:szCs w:val="22"/>
          <w:lang w:val="pl-PL"/>
        </w:rPr>
        <w:t>a</w:t>
      </w:r>
      <w:r w:rsidR="001A5BA8" w:rsidRPr="00A059E9">
        <w:rPr>
          <w:rFonts w:ascii="Cambria" w:hAnsi="Cambria" w:cs="Verdana"/>
          <w:sz w:val="22"/>
          <w:szCs w:val="22"/>
          <w:lang w:val="pl-PL"/>
        </w:rPr>
        <w:t xml:space="preserve">ntydopingowej, która w tym przypadku była odpowiedzialna za zarządzanie wynikami, o rozważenie skrócenia kary </w:t>
      </w:r>
      <w:r w:rsidR="00557863" w:rsidRPr="00A059E9">
        <w:rPr>
          <w:rFonts w:ascii="Cambria" w:hAnsi="Cambria" w:cs="Verdana"/>
          <w:color w:val="000000"/>
          <w:sz w:val="22"/>
          <w:szCs w:val="22"/>
          <w:lang w:val="pl-PL"/>
        </w:rPr>
        <w:t>wykluczenia</w:t>
      </w:r>
      <w:r w:rsidR="001A5BA8" w:rsidRPr="00A059E9">
        <w:rPr>
          <w:rFonts w:ascii="Cambria" w:hAnsi="Cambria" w:cs="Verdana"/>
          <w:sz w:val="22"/>
          <w:szCs w:val="22"/>
          <w:lang w:val="pl-PL"/>
        </w:rPr>
        <w:t xml:space="preserve"> w świetle niniejszych </w:t>
      </w:r>
      <w:r w:rsidR="007E7649" w:rsidRPr="00A059E9">
        <w:rPr>
          <w:rFonts w:ascii="Cambria" w:hAnsi="Cambria" w:cs="Verdana"/>
          <w:sz w:val="22"/>
          <w:szCs w:val="22"/>
          <w:lang w:val="pl-PL"/>
        </w:rPr>
        <w:t>P</w:t>
      </w:r>
      <w:r w:rsidR="001A5BA8" w:rsidRPr="00A059E9">
        <w:rPr>
          <w:rFonts w:ascii="Cambria" w:hAnsi="Cambria" w:cs="Verdana"/>
          <w:sz w:val="22"/>
          <w:szCs w:val="22"/>
          <w:lang w:val="pl-PL"/>
        </w:rPr>
        <w:t xml:space="preserve">rzepisów antydopingowych. Taki wniosek </w:t>
      </w:r>
      <w:r w:rsidR="007E7649" w:rsidRPr="00A059E9">
        <w:rPr>
          <w:rFonts w:ascii="Cambria" w:hAnsi="Cambria" w:cs="Verdana"/>
          <w:sz w:val="22"/>
          <w:szCs w:val="22"/>
          <w:lang w:val="pl-PL"/>
        </w:rPr>
        <w:t>należy wnieść</w:t>
      </w:r>
      <w:r w:rsidR="001A5BA8" w:rsidRPr="00A059E9">
        <w:rPr>
          <w:rFonts w:ascii="Cambria" w:hAnsi="Cambria" w:cs="Verdana"/>
          <w:sz w:val="22"/>
          <w:szCs w:val="22"/>
          <w:lang w:val="pl-PL"/>
        </w:rPr>
        <w:t xml:space="preserve"> przed upływem okresu </w:t>
      </w:r>
      <w:r w:rsidR="00557863" w:rsidRPr="00A059E9">
        <w:rPr>
          <w:rFonts w:ascii="Cambria" w:hAnsi="Cambria" w:cs="Verdana"/>
          <w:color w:val="000000"/>
          <w:sz w:val="22"/>
          <w:szCs w:val="22"/>
          <w:lang w:val="pl-PL"/>
        </w:rPr>
        <w:t>wykluczenia</w:t>
      </w:r>
      <w:r w:rsidR="001A5BA8" w:rsidRPr="00A059E9">
        <w:rPr>
          <w:rFonts w:ascii="Cambria" w:hAnsi="Cambria" w:cs="Verdana"/>
          <w:sz w:val="22"/>
          <w:szCs w:val="22"/>
          <w:lang w:val="pl-PL"/>
        </w:rPr>
        <w:t>.</w:t>
      </w:r>
      <w:r w:rsidR="00DF4509" w:rsidRPr="00A059E9">
        <w:rPr>
          <w:rFonts w:ascii="Cambria" w:hAnsi="Cambria" w:cs="Verdana"/>
          <w:sz w:val="22"/>
          <w:szCs w:val="22"/>
          <w:lang w:val="pl-PL"/>
        </w:rPr>
        <w:t xml:space="preserve"> </w:t>
      </w:r>
      <w:r w:rsidR="001A5BA8" w:rsidRPr="00A059E9">
        <w:rPr>
          <w:rFonts w:ascii="Cambria" w:hAnsi="Cambria" w:cs="Verdana"/>
          <w:sz w:val="22"/>
          <w:szCs w:val="22"/>
          <w:lang w:val="pl-PL"/>
        </w:rPr>
        <w:t xml:space="preserve">Od wydanej decyzji przysługuje odwołanie zgodnie z Artykułem 13.2. Niniejsze przepisy antydopingowe nie mają zastosowania w przypadkach naruszeń przepisów antydopingowych, w których wydano ostateczną decyzję stwierdzającą naruszenie przepisów, a okres </w:t>
      </w:r>
      <w:r w:rsidR="00557863" w:rsidRPr="00A059E9">
        <w:rPr>
          <w:rFonts w:ascii="Cambria" w:hAnsi="Cambria" w:cs="Verdana"/>
          <w:color w:val="000000"/>
          <w:sz w:val="22"/>
          <w:szCs w:val="22"/>
          <w:lang w:val="pl-PL"/>
        </w:rPr>
        <w:t xml:space="preserve">wykluczenia </w:t>
      </w:r>
      <w:r w:rsidR="001A5BA8" w:rsidRPr="00A059E9">
        <w:rPr>
          <w:rFonts w:ascii="Cambria" w:hAnsi="Cambria" w:cs="Verdana"/>
          <w:sz w:val="22"/>
          <w:szCs w:val="22"/>
          <w:lang w:val="pl-PL"/>
        </w:rPr>
        <w:t>minął</w:t>
      </w:r>
      <w:r w:rsidR="007E7649" w:rsidRPr="00A059E9">
        <w:rPr>
          <w:rFonts w:ascii="Cambria" w:hAnsi="Cambria" w:cs="Verdana"/>
          <w:sz w:val="22"/>
          <w:szCs w:val="22"/>
          <w:lang w:val="pl-PL"/>
        </w:rPr>
        <w:t>.</w:t>
      </w:r>
    </w:p>
    <w:p w14:paraId="713A7CBC" w14:textId="77777777" w:rsidR="00800E66" w:rsidRPr="00A059E9" w:rsidRDefault="00800E66" w:rsidP="00245CA7">
      <w:pPr>
        <w:ind w:left="1440"/>
        <w:jc w:val="both"/>
        <w:rPr>
          <w:rFonts w:ascii="Cambria" w:hAnsi="Cambria"/>
          <w:b/>
          <w:sz w:val="22"/>
          <w:szCs w:val="22"/>
          <w:lang w:val="pl-PL"/>
        </w:rPr>
      </w:pPr>
    </w:p>
    <w:p w14:paraId="6BD02803" w14:textId="77777777" w:rsidR="00800E66" w:rsidRPr="00A059E9" w:rsidRDefault="00DF325C" w:rsidP="00245CA7">
      <w:pPr>
        <w:ind w:left="1440"/>
        <w:jc w:val="both"/>
        <w:rPr>
          <w:rFonts w:ascii="Cambria" w:hAnsi="Cambria"/>
          <w:sz w:val="22"/>
          <w:szCs w:val="22"/>
          <w:lang w:val="pl-PL"/>
        </w:rPr>
      </w:pPr>
      <w:r w:rsidRPr="00A059E9">
        <w:rPr>
          <w:rFonts w:ascii="Cambria" w:hAnsi="Cambria"/>
          <w:b/>
          <w:sz w:val="22"/>
          <w:szCs w:val="22"/>
          <w:lang w:val="pl-PL"/>
        </w:rPr>
        <w:t>20.7.</w:t>
      </w:r>
      <w:r w:rsidR="00965550" w:rsidRPr="00A059E9">
        <w:rPr>
          <w:rFonts w:ascii="Cambria" w:hAnsi="Cambria"/>
          <w:b/>
          <w:sz w:val="22"/>
          <w:szCs w:val="22"/>
          <w:lang w:val="pl-PL"/>
        </w:rPr>
        <w:t>5</w:t>
      </w:r>
      <w:r w:rsidRPr="00A059E9">
        <w:rPr>
          <w:rFonts w:ascii="Cambria" w:hAnsi="Cambria"/>
          <w:b/>
          <w:sz w:val="22"/>
          <w:szCs w:val="22"/>
          <w:lang w:val="pl-PL"/>
        </w:rPr>
        <w:t xml:space="preserve"> </w:t>
      </w:r>
      <w:r w:rsidR="007E7649" w:rsidRPr="00A059E9">
        <w:rPr>
          <w:rFonts w:ascii="Cambria" w:hAnsi="Cambria"/>
          <w:sz w:val="22"/>
          <w:szCs w:val="22"/>
          <w:lang w:val="pl-PL"/>
        </w:rPr>
        <w:t xml:space="preserve">W celu oceny okresu </w:t>
      </w:r>
      <w:r w:rsidR="00557863" w:rsidRPr="00A059E9">
        <w:rPr>
          <w:rFonts w:ascii="Cambria" w:hAnsi="Cambria" w:cs="Verdana"/>
          <w:color w:val="000000"/>
          <w:sz w:val="22"/>
          <w:szCs w:val="22"/>
          <w:lang w:val="pl-PL"/>
        </w:rPr>
        <w:t>wykluczenia</w:t>
      </w:r>
      <w:r w:rsidR="007E7649" w:rsidRPr="00A059E9">
        <w:rPr>
          <w:rFonts w:ascii="Cambria" w:hAnsi="Cambria"/>
          <w:sz w:val="22"/>
          <w:szCs w:val="22"/>
          <w:lang w:val="pl-PL"/>
        </w:rPr>
        <w:t xml:space="preserve"> za drugie naruszenie na mocy Artykułu 19.7.1, gdy kara za pierwsze naruszenie została ustalona w oparciu o przepisy obowiązujące przed Datą wejścia w życie, stosuje się karę </w:t>
      </w:r>
      <w:r w:rsidR="00557863" w:rsidRPr="00A059E9">
        <w:rPr>
          <w:rFonts w:ascii="Cambria" w:hAnsi="Cambria" w:cs="Verdana"/>
          <w:color w:val="000000"/>
          <w:sz w:val="22"/>
          <w:szCs w:val="22"/>
          <w:lang w:val="pl-PL"/>
        </w:rPr>
        <w:t>wykluczenia</w:t>
      </w:r>
      <w:r w:rsidR="007E7649" w:rsidRPr="00A059E9">
        <w:rPr>
          <w:rFonts w:ascii="Cambria" w:hAnsi="Cambria"/>
          <w:sz w:val="22"/>
          <w:szCs w:val="22"/>
          <w:lang w:val="pl-PL"/>
        </w:rPr>
        <w:t>, jaka zostałaby nałożona za pierwsze naruszenie, gdyby obowiązywały Przepisy antydopingowe.</w:t>
      </w:r>
    </w:p>
    <w:p w14:paraId="2B9BF4B3" w14:textId="77777777" w:rsidR="00800E66" w:rsidRPr="00A059E9" w:rsidRDefault="00800E66" w:rsidP="00245CA7">
      <w:pPr>
        <w:jc w:val="both"/>
        <w:rPr>
          <w:rFonts w:ascii="Cambria" w:hAnsi="Cambria"/>
          <w:b/>
          <w:kern w:val="28"/>
          <w:sz w:val="22"/>
          <w:szCs w:val="22"/>
          <w:lang w:val="pl-PL"/>
        </w:rPr>
      </w:pPr>
    </w:p>
    <w:p w14:paraId="19074960" w14:textId="77777777" w:rsidR="00DF325C" w:rsidRPr="00A059E9" w:rsidRDefault="00DF325C" w:rsidP="00245CA7">
      <w:pPr>
        <w:jc w:val="both"/>
        <w:rPr>
          <w:rFonts w:ascii="Cambria" w:hAnsi="Cambria"/>
          <w:b/>
          <w:kern w:val="28"/>
          <w:sz w:val="22"/>
          <w:szCs w:val="22"/>
          <w:lang w:val="pl-PL"/>
        </w:rPr>
      </w:pPr>
    </w:p>
    <w:p w14:paraId="4796B341" w14:textId="77777777" w:rsidR="001D3674" w:rsidRPr="00A059E9" w:rsidRDefault="00512AD8" w:rsidP="00F24CD0">
      <w:pPr>
        <w:pStyle w:val="Nagwek1"/>
        <w:ind w:left="1418" w:hanging="1418"/>
        <w:rPr>
          <w:rFonts w:ascii="Cambria" w:hAnsi="Cambria" w:cs="Verdana"/>
          <w:lang w:val="pl-PL"/>
        </w:rPr>
      </w:pPr>
      <w:bookmarkStart w:id="247" w:name="_Toc190172426"/>
      <w:bookmarkStart w:id="248" w:name="_Toc321920552"/>
      <w:bookmarkStart w:id="249" w:name="_Toc323139248"/>
      <w:bookmarkStart w:id="250" w:name="_Toc323140343"/>
      <w:bookmarkStart w:id="251" w:name="_Toc323140623"/>
      <w:bookmarkStart w:id="252" w:name="_Toc323311672"/>
      <w:bookmarkStart w:id="253" w:name="_Toc323313239"/>
      <w:bookmarkStart w:id="254" w:name="_Toc323563278"/>
      <w:bookmarkStart w:id="255" w:name="_Toc359253834"/>
      <w:bookmarkStart w:id="256" w:name="_Toc384640430"/>
      <w:r w:rsidRPr="00A059E9">
        <w:rPr>
          <w:rFonts w:ascii="Cambria" w:hAnsi="Cambria" w:cs="Verdana"/>
          <w:bCs/>
          <w:lang w:val="pl-PL"/>
        </w:rPr>
        <w:t>ARTYKUŁ</w:t>
      </w:r>
      <w:r w:rsidR="00DF325C" w:rsidRPr="00A059E9">
        <w:rPr>
          <w:rFonts w:ascii="Cambria" w:hAnsi="Cambria" w:cs="Verdana"/>
          <w:bCs/>
          <w:lang w:val="pl-PL"/>
        </w:rPr>
        <w:t xml:space="preserve"> 21</w:t>
      </w:r>
      <w:r w:rsidR="00DF325C" w:rsidRPr="00A059E9">
        <w:rPr>
          <w:rFonts w:ascii="Cambria" w:hAnsi="Cambria" w:cs="Verdana"/>
          <w:bCs/>
          <w:lang w:val="pl-PL"/>
        </w:rPr>
        <w:tab/>
      </w:r>
      <w:r w:rsidR="007E7649" w:rsidRPr="00A059E9">
        <w:rPr>
          <w:rFonts w:ascii="Cambria" w:hAnsi="Cambria" w:cs="Verdana"/>
          <w:bCs/>
          <w:lang w:val="pl-PL"/>
        </w:rPr>
        <w:t>INTERPRETACJA KODEKSU</w:t>
      </w:r>
      <w:bookmarkEnd w:id="247"/>
      <w:bookmarkEnd w:id="248"/>
      <w:bookmarkEnd w:id="249"/>
      <w:bookmarkEnd w:id="250"/>
      <w:bookmarkEnd w:id="251"/>
      <w:bookmarkEnd w:id="252"/>
      <w:bookmarkEnd w:id="253"/>
      <w:bookmarkEnd w:id="254"/>
      <w:bookmarkEnd w:id="255"/>
      <w:bookmarkEnd w:id="256"/>
      <w:r w:rsidR="00DF325C" w:rsidRPr="00A059E9">
        <w:rPr>
          <w:rFonts w:ascii="Cambria" w:hAnsi="Cambria" w:cs="Verdana"/>
          <w:bCs/>
          <w:i/>
          <w:iCs/>
          <w:lang w:val="pl-PL"/>
        </w:rPr>
        <w:t xml:space="preserve"> </w:t>
      </w:r>
    </w:p>
    <w:p w14:paraId="7B67941C" w14:textId="77777777" w:rsidR="001D3674" w:rsidRPr="00A059E9" w:rsidRDefault="001D3674" w:rsidP="00245CA7">
      <w:pPr>
        <w:jc w:val="both"/>
        <w:rPr>
          <w:rFonts w:ascii="Cambria" w:hAnsi="Cambria" w:cs="Verdana"/>
          <w:sz w:val="22"/>
          <w:szCs w:val="22"/>
          <w:lang w:val="pl-PL"/>
        </w:rPr>
      </w:pPr>
    </w:p>
    <w:p w14:paraId="4FA9EBA9" w14:textId="77777777" w:rsidR="001D3674" w:rsidRPr="00A059E9" w:rsidRDefault="001D3674" w:rsidP="00245CA7">
      <w:pPr>
        <w:ind w:left="720"/>
        <w:jc w:val="both"/>
        <w:rPr>
          <w:rFonts w:ascii="Cambria" w:hAnsi="Cambria" w:cs="Verdana"/>
          <w:sz w:val="22"/>
          <w:szCs w:val="22"/>
          <w:lang w:val="pl-PL"/>
        </w:rPr>
      </w:pPr>
      <w:bookmarkStart w:id="257" w:name="_DV_M1042"/>
      <w:bookmarkEnd w:id="257"/>
      <w:r w:rsidRPr="00A059E9">
        <w:rPr>
          <w:rFonts w:ascii="Cambria" w:hAnsi="Cambria" w:cs="Verdana"/>
          <w:b/>
          <w:sz w:val="22"/>
          <w:szCs w:val="22"/>
          <w:lang w:val="pl-PL"/>
        </w:rPr>
        <w:t>21.1</w:t>
      </w:r>
      <w:r w:rsidRPr="00A059E9">
        <w:rPr>
          <w:rFonts w:ascii="Cambria" w:hAnsi="Cambria" w:cs="Verdana"/>
          <w:sz w:val="22"/>
          <w:szCs w:val="22"/>
          <w:lang w:val="pl-PL"/>
        </w:rPr>
        <w:tab/>
      </w:r>
      <w:r w:rsidR="00834A15" w:rsidRPr="00A059E9">
        <w:rPr>
          <w:rFonts w:ascii="Cambria" w:hAnsi="Cambria" w:cs="Verdana"/>
          <w:sz w:val="22"/>
          <w:szCs w:val="22"/>
          <w:lang w:val="pl-PL"/>
        </w:rPr>
        <w:t>Oficjalny tekst Kodeksu jest dokumentem WADA publikowanym w języku angielskim i francuskim. W razie jakiejkolwiek kolizyjności między wersjami w języku angielskim i francuskim obowiązuje wersja w języku angielskim.</w:t>
      </w:r>
    </w:p>
    <w:p w14:paraId="44C2850A" w14:textId="77777777" w:rsidR="001D3674" w:rsidRPr="00A059E9" w:rsidRDefault="001D3674" w:rsidP="00245CA7">
      <w:pPr>
        <w:ind w:left="720"/>
        <w:jc w:val="both"/>
        <w:rPr>
          <w:rFonts w:ascii="Cambria" w:hAnsi="Cambria" w:cs="Verdana"/>
          <w:sz w:val="22"/>
          <w:szCs w:val="22"/>
          <w:lang w:val="pl-PL"/>
        </w:rPr>
      </w:pPr>
    </w:p>
    <w:p w14:paraId="7576B7E2" w14:textId="641AF885" w:rsidR="001D3674" w:rsidRPr="00A059E9" w:rsidRDefault="001D3674" w:rsidP="00245CA7">
      <w:pPr>
        <w:ind w:left="720"/>
        <w:jc w:val="both"/>
        <w:rPr>
          <w:rFonts w:ascii="Cambria" w:hAnsi="Cambria" w:cs="Verdana"/>
          <w:sz w:val="22"/>
          <w:szCs w:val="22"/>
          <w:lang w:val="pl-PL"/>
        </w:rPr>
      </w:pPr>
      <w:bookmarkStart w:id="258" w:name="_DV_M1043"/>
      <w:bookmarkEnd w:id="258"/>
      <w:r w:rsidRPr="00A059E9">
        <w:rPr>
          <w:rFonts w:ascii="Cambria" w:hAnsi="Cambria" w:cs="Verdana"/>
          <w:b/>
          <w:sz w:val="22"/>
          <w:szCs w:val="22"/>
          <w:lang w:val="pl-PL"/>
        </w:rPr>
        <w:t>21.2</w:t>
      </w:r>
      <w:r w:rsidRPr="00A059E9">
        <w:rPr>
          <w:rFonts w:ascii="Cambria" w:hAnsi="Cambria" w:cs="Verdana"/>
          <w:sz w:val="22"/>
          <w:szCs w:val="22"/>
          <w:lang w:val="pl-PL"/>
        </w:rPr>
        <w:tab/>
      </w:r>
      <w:r w:rsidR="00834A15" w:rsidRPr="00A059E9">
        <w:rPr>
          <w:rFonts w:ascii="Cambria" w:hAnsi="Cambria" w:cs="Verdana"/>
          <w:color w:val="000000"/>
          <w:sz w:val="22"/>
          <w:szCs w:val="22"/>
          <w:lang w:val="pl-PL"/>
        </w:rPr>
        <w:t>Komentarze do różnych postanowień Kodeksu mają za zadanie pomóc w interpretacji Kodeksu.</w:t>
      </w:r>
    </w:p>
    <w:p w14:paraId="66793E7A" w14:textId="77777777" w:rsidR="001D3674" w:rsidRPr="00A059E9" w:rsidRDefault="001D3674" w:rsidP="00245CA7">
      <w:pPr>
        <w:ind w:left="720"/>
        <w:jc w:val="both"/>
        <w:rPr>
          <w:rFonts w:ascii="Cambria" w:hAnsi="Cambria" w:cs="Verdana"/>
          <w:sz w:val="22"/>
          <w:szCs w:val="22"/>
          <w:lang w:val="pl-PL"/>
        </w:rPr>
      </w:pPr>
    </w:p>
    <w:p w14:paraId="545EC561" w14:textId="77777777" w:rsidR="001D3674" w:rsidRPr="00A059E9" w:rsidRDefault="001D3674" w:rsidP="00245CA7">
      <w:pPr>
        <w:ind w:left="720"/>
        <w:jc w:val="both"/>
        <w:rPr>
          <w:rFonts w:ascii="Cambria" w:hAnsi="Cambria" w:cs="Verdana"/>
          <w:sz w:val="22"/>
          <w:szCs w:val="22"/>
          <w:lang w:val="pl-PL"/>
        </w:rPr>
      </w:pPr>
      <w:bookmarkStart w:id="259" w:name="_DV_M1044"/>
      <w:bookmarkEnd w:id="259"/>
      <w:r w:rsidRPr="00A059E9">
        <w:rPr>
          <w:rFonts w:ascii="Cambria" w:hAnsi="Cambria" w:cs="Verdana"/>
          <w:b/>
          <w:sz w:val="22"/>
          <w:szCs w:val="22"/>
          <w:lang w:val="pl-PL"/>
        </w:rPr>
        <w:t>21.3</w:t>
      </w:r>
      <w:r w:rsidRPr="00A059E9">
        <w:rPr>
          <w:rFonts w:ascii="Cambria" w:hAnsi="Cambria" w:cs="Verdana"/>
          <w:sz w:val="22"/>
          <w:szCs w:val="22"/>
          <w:lang w:val="pl-PL"/>
        </w:rPr>
        <w:tab/>
      </w:r>
      <w:r w:rsidR="00834A15" w:rsidRPr="00A059E9">
        <w:rPr>
          <w:rFonts w:ascii="Cambria" w:hAnsi="Cambria" w:cs="Verdana"/>
          <w:sz w:val="22"/>
          <w:szCs w:val="22"/>
          <w:lang w:val="pl-PL"/>
        </w:rPr>
        <w:t>Kodeks interpretuje się jako niezależny i autonomiczny tekst, a nie przez odwołania do obowiązującego prawa lub przepisów wewnętrznych Sygnatariuszy lub rządów.</w:t>
      </w:r>
    </w:p>
    <w:p w14:paraId="52C70C21" w14:textId="77777777" w:rsidR="001D3674" w:rsidRPr="00A059E9" w:rsidRDefault="001D3674" w:rsidP="00245CA7">
      <w:pPr>
        <w:ind w:left="720"/>
        <w:jc w:val="both"/>
        <w:rPr>
          <w:rFonts w:ascii="Cambria" w:hAnsi="Cambria" w:cs="Verdana"/>
          <w:sz w:val="22"/>
          <w:szCs w:val="22"/>
          <w:lang w:val="pl-PL"/>
        </w:rPr>
      </w:pPr>
    </w:p>
    <w:p w14:paraId="39292B6D" w14:textId="77777777" w:rsidR="001D3674" w:rsidRPr="00A059E9" w:rsidRDefault="001D3674" w:rsidP="00245CA7">
      <w:pPr>
        <w:ind w:left="720"/>
        <w:jc w:val="both"/>
        <w:rPr>
          <w:rFonts w:ascii="Cambria" w:hAnsi="Cambria" w:cs="Verdana"/>
          <w:sz w:val="22"/>
          <w:szCs w:val="22"/>
          <w:lang w:val="pl-PL"/>
        </w:rPr>
      </w:pPr>
      <w:bookmarkStart w:id="260" w:name="_DV_M1045"/>
      <w:bookmarkEnd w:id="260"/>
      <w:r w:rsidRPr="00A059E9">
        <w:rPr>
          <w:rFonts w:ascii="Cambria" w:hAnsi="Cambria" w:cs="Verdana"/>
          <w:b/>
          <w:sz w:val="22"/>
          <w:szCs w:val="22"/>
          <w:lang w:val="pl-PL"/>
        </w:rPr>
        <w:t>21.4</w:t>
      </w:r>
      <w:r w:rsidRPr="00A059E9">
        <w:rPr>
          <w:rFonts w:ascii="Cambria" w:hAnsi="Cambria" w:cs="Verdana"/>
          <w:sz w:val="22"/>
          <w:szCs w:val="22"/>
          <w:lang w:val="pl-PL"/>
        </w:rPr>
        <w:tab/>
      </w:r>
      <w:r w:rsidR="00834A15" w:rsidRPr="00A059E9">
        <w:rPr>
          <w:rFonts w:ascii="Cambria" w:hAnsi="Cambria" w:cs="Verdana"/>
          <w:color w:val="000000"/>
          <w:sz w:val="22"/>
          <w:szCs w:val="22"/>
          <w:lang w:val="pl-PL"/>
        </w:rPr>
        <w:t xml:space="preserve">Tytuły różnych Części i Artykułów Kodeksu służą jednie wygodzie i nie stanowią części Kodeksu ani w żaden sposób nie wpływają na treść postanowień, </w:t>
      </w:r>
      <w:r w:rsidR="003A48C9">
        <w:rPr>
          <w:rFonts w:ascii="Cambria" w:hAnsi="Cambria" w:cs="Verdana"/>
          <w:color w:val="000000"/>
          <w:sz w:val="22"/>
          <w:szCs w:val="22"/>
          <w:lang w:val="pl-PL"/>
        </w:rPr>
        <w:br/>
      </w:r>
      <w:r w:rsidR="00834A15" w:rsidRPr="00A059E9">
        <w:rPr>
          <w:rFonts w:ascii="Cambria" w:hAnsi="Cambria" w:cs="Verdana"/>
          <w:color w:val="000000"/>
          <w:sz w:val="22"/>
          <w:szCs w:val="22"/>
          <w:lang w:val="pl-PL"/>
        </w:rPr>
        <w:t>do których się odnoszą.</w:t>
      </w:r>
    </w:p>
    <w:p w14:paraId="7B73BB7A" w14:textId="77777777" w:rsidR="001D3674" w:rsidRPr="00A059E9" w:rsidRDefault="001D3674" w:rsidP="00245CA7">
      <w:pPr>
        <w:ind w:left="720"/>
        <w:jc w:val="both"/>
        <w:rPr>
          <w:rFonts w:ascii="Cambria" w:hAnsi="Cambria" w:cs="Verdana"/>
          <w:sz w:val="22"/>
          <w:szCs w:val="22"/>
          <w:lang w:val="pl-PL"/>
        </w:rPr>
      </w:pPr>
    </w:p>
    <w:p w14:paraId="21EC3115" w14:textId="77777777" w:rsidR="001D3674" w:rsidRPr="00A059E9" w:rsidRDefault="001D3674" w:rsidP="00245CA7">
      <w:pPr>
        <w:ind w:left="720"/>
        <w:jc w:val="both"/>
        <w:rPr>
          <w:rFonts w:ascii="Cambria" w:hAnsi="Cambria" w:cs="Verdana"/>
          <w:sz w:val="22"/>
          <w:szCs w:val="22"/>
          <w:lang w:val="pl-PL"/>
        </w:rPr>
      </w:pPr>
      <w:bookmarkStart w:id="261" w:name="_DV_M1046"/>
      <w:bookmarkEnd w:id="261"/>
      <w:r w:rsidRPr="00A059E9">
        <w:rPr>
          <w:rFonts w:ascii="Cambria" w:hAnsi="Cambria" w:cs="Verdana"/>
          <w:b/>
          <w:sz w:val="22"/>
          <w:szCs w:val="22"/>
          <w:lang w:val="pl-PL"/>
        </w:rPr>
        <w:t>21.5</w:t>
      </w:r>
      <w:r w:rsidRPr="00A059E9">
        <w:rPr>
          <w:rFonts w:ascii="Cambria" w:hAnsi="Cambria" w:cs="Verdana"/>
          <w:sz w:val="22"/>
          <w:szCs w:val="22"/>
          <w:lang w:val="pl-PL"/>
        </w:rPr>
        <w:tab/>
      </w:r>
      <w:r w:rsidR="000F3874" w:rsidRPr="00A059E9">
        <w:rPr>
          <w:rFonts w:ascii="Cambria" w:hAnsi="Cambria" w:cs="Verdana"/>
          <w:sz w:val="22"/>
          <w:szCs w:val="22"/>
          <w:lang w:val="pl-PL"/>
        </w:rPr>
        <w:t>Kodeksu nie stosuje się z mocą wsteczną do spraw toczących się przed datą przyjęcia Kodeksu przez Sygnatariusza i włączenia go do jego przepisów. Jednakże naruszenia przepisów antydopingowych popełnione przed datą przyjęcia Kodeksu będą nadal traktowane jako „pierwsze naruszenia” lub „drugie naruszenia” dla celów ustalenia kar na mocy Artykułu 10 za naruszenia przepisów antydopingowych popełnione po przyjęciu Kodeksu.</w:t>
      </w:r>
    </w:p>
    <w:p w14:paraId="7D23AC8C" w14:textId="77777777" w:rsidR="001D3674" w:rsidRPr="00A059E9" w:rsidRDefault="001D3674" w:rsidP="00245CA7">
      <w:pPr>
        <w:ind w:left="720"/>
        <w:jc w:val="both"/>
        <w:rPr>
          <w:rFonts w:ascii="Cambria" w:hAnsi="Cambria" w:cs="Verdana"/>
          <w:sz w:val="22"/>
          <w:szCs w:val="22"/>
          <w:lang w:val="pl-PL"/>
        </w:rPr>
      </w:pPr>
    </w:p>
    <w:p w14:paraId="5C9F605B" w14:textId="79BCEE17" w:rsidR="001D3674" w:rsidRPr="00A059E9" w:rsidRDefault="001D3674" w:rsidP="00245CA7">
      <w:pPr>
        <w:ind w:left="720"/>
        <w:jc w:val="both"/>
        <w:rPr>
          <w:rFonts w:ascii="Cambria" w:hAnsi="Cambria" w:cs="Verdana"/>
          <w:sz w:val="22"/>
          <w:szCs w:val="22"/>
          <w:lang w:val="pl-PL"/>
        </w:rPr>
      </w:pPr>
      <w:bookmarkStart w:id="262" w:name="_DV_M1047"/>
      <w:bookmarkEnd w:id="262"/>
      <w:r w:rsidRPr="00A059E9">
        <w:rPr>
          <w:rFonts w:ascii="Cambria" w:hAnsi="Cambria" w:cs="Verdana"/>
          <w:b/>
          <w:sz w:val="22"/>
          <w:szCs w:val="22"/>
          <w:lang w:val="pl-PL"/>
        </w:rPr>
        <w:t>21.6</w:t>
      </w:r>
      <w:r w:rsidRPr="00A059E9">
        <w:rPr>
          <w:rFonts w:ascii="Cambria" w:hAnsi="Cambria" w:cs="Verdana"/>
          <w:sz w:val="22"/>
          <w:szCs w:val="22"/>
          <w:lang w:val="pl-PL"/>
        </w:rPr>
        <w:tab/>
      </w:r>
      <w:r w:rsidR="000F3874" w:rsidRPr="00A059E9">
        <w:rPr>
          <w:rFonts w:ascii="Cambria" w:hAnsi="Cambria" w:cs="Verdana"/>
          <w:sz w:val="22"/>
          <w:szCs w:val="22"/>
          <w:lang w:val="pl-PL"/>
        </w:rPr>
        <w:t>Cel, zakres i organizacja programu antydopingowego oraz Kodeksu oraz Załącznik 1 do Kodeksu (Definicje) i Załącznik 2 do Kodeksu (Przykłady stosowania Artykułu 10) stanowią integralne części Kodeksu.</w:t>
      </w:r>
    </w:p>
    <w:p w14:paraId="694079AB" w14:textId="77777777" w:rsidR="00EB2F36" w:rsidRPr="00A059E9" w:rsidRDefault="00EB2F36" w:rsidP="00245CA7">
      <w:pPr>
        <w:jc w:val="both"/>
        <w:rPr>
          <w:rFonts w:ascii="Cambria" w:hAnsi="Cambria"/>
          <w:sz w:val="22"/>
          <w:szCs w:val="22"/>
          <w:lang w:val="pl-PL"/>
        </w:rPr>
      </w:pPr>
    </w:p>
    <w:p w14:paraId="69888390" w14:textId="77777777" w:rsidR="00EB2F36" w:rsidRPr="00A059E9" w:rsidRDefault="00EB2F36" w:rsidP="00245CA7">
      <w:pPr>
        <w:jc w:val="both"/>
        <w:rPr>
          <w:rFonts w:ascii="Cambria" w:hAnsi="Cambria"/>
          <w:sz w:val="22"/>
          <w:szCs w:val="22"/>
          <w:lang w:val="pl-PL"/>
        </w:rPr>
      </w:pPr>
    </w:p>
    <w:p w14:paraId="352C217A" w14:textId="77777777" w:rsidR="00C42FD4" w:rsidRPr="00A059E9" w:rsidRDefault="00512AD8" w:rsidP="00F24CD0">
      <w:pPr>
        <w:pStyle w:val="Nagwek1"/>
        <w:ind w:left="1418" w:hanging="1418"/>
        <w:rPr>
          <w:rFonts w:ascii="Cambria" w:hAnsi="Cambria"/>
          <w:lang w:val="pl-PL"/>
        </w:rPr>
      </w:pPr>
      <w:bookmarkStart w:id="263" w:name="_Toc384640431"/>
      <w:r w:rsidRPr="00A059E9">
        <w:rPr>
          <w:rFonts w:ascii="Cambria" w:hAnsi="Cambria"/>
          <w:lang w:val="pl-PL"/>
        </w:rPr>
        <w:t>ARTYKUŁ</w:t>
      </w:r>
      <w:r w:rsidR="00C42FD4" w:rsidRPr="00A059E9">
        <w:rPr>
          <w:rFonts w:ascii="Cambria" w:hAnsi="Cambria"/>
          <w:lang w:val="pl-PL"/>
        </w:rPr>
        <w:t xml:space="preserve"> 22</w:t>
      </w:r>
      <w:r w:rsidR="00DF325C" w:rsidRPr="00A059E9">
        <w:rPr>
          <w:rFonts w:ascii="Cambria" w:hAnsi="Cambria"/>
          <w:lang w:val="pl-PL"/>
        </w:rPr>
        <w:tab/>
      </w:r>
      <w:r w:rsidR="007E7649" w:rsidRPr="00A059E9">
        <w:rPr>
          <w:rFonts w:ascii="Cambria" w:hAnsi="Cambria" w:cs="Verdana"/>
          <w:bCs/>
          <w:lang w:val="pl-PL"/>
        </w:rPr>
        <w:t>DODATKOWE ROLE I OBOWIĄZKI ZAWODNIKÓW I INNYCH OSÓB</w:t>
      </w:r>
      <w:bookmarkEnd w:id="263"/>
      <w:r w:rsidR="007E7649" w:rsidRPr="00A059E9">
        <w:rPr>
          <w:rFonts w:ascii="Cambria" w:hAnsi="Cambria"/>
          <w:lang w:val="pl-PL"/>
        </w:rPr>
        <w:t xml:space="preserve"> </w:t>
      </w:r>
    </w:p>
    <w:p w14:paraId="790D09F4" w14:textId="77777777" w:rsidR="00C42FD4" w:rsidRPr="00A059E9" w:rsidRDefault="00C42FD4" w:rsidP="00245CA7">
      <w:pPr>
        <w:jc w:val="both"/>
        <w:rPr>
          <w:rFonts w:ascii="Cambria" w:hAnsi="Cambria"/>
          <w:b/>
          <w:kern w:val="28"/>
          <w:sz w:val="22"/>
          <w:szCs w:val="22"/>
          <w:lang w:val="pl-PL"/>
        </w:rPr>
      </w:pPr>
    </w:p>
    <w:p w14:paraId="0443BE2B" w14:textId="77777777" w:rsidR="00C42FD4" w:rsidRPr="00A059E9" w:rsidRDefault="00C42FD4" w:rsidP="00245CA7">
      <w:pPr>
        <w:ind w:left="720"/>
        <w:jc w:val="both"/>
        <w:rPr>
          <w:rFonts w:ascii="Cambria" w:hAnsi="Cambria" w:cs="Verdana"/>
          <w:b/>
          <w:sz w:val="22"/>
          <w:szCs w:val="22"/>
          <w:lang w:val="pl-PL"/>
        </w:rPr>
      </w:pPr>
      <w:r w:rsidRPr="00A059E9">
        <w:rPr>
          <w:rFonts w:ascii="Cambria" w:hAnsi="Cambria" w:cs="Verdana"/>
          <w:b/>
          <w:bCs/>
          <w:sz w:val="22"/>
          <w:szCs w:val="22"/>
          <w:lang w:val="pl-PL"/>
        </w:rPr>
        <w:t>22.1</w:t>
      </w:r>
      <w:r w:rsidRPr="00A059E9">
        <w:rPr>
          <w:rFonts w:ascii="Cambria" w:hAnsi="Cambria" w:cs="Verdana"/>
          <w:b/>
          <w:bCs/>
          <w:sz w:val="22"/>
          <w:szCs w:val="22"/>
          <w:lang w:val="pl-PL"/>
        </w:rPr>
        <w:tab/>
      </w:r>
      <w:r w:rsidR="007E7649" w:rsidRPr="00A059E9">
        <w:rPr>
          <w:rFonts w:ascii="Cambria" w:hAnsi="Cambria" w:cs="Verdana"/>
          <w:b/>
          <w:sz w:val="22"/>
          <w:szCs w:val="22"/>
          <w:lang w:val="pl-PL"/>
        </w:rPr>
        <w:t>Role i obowiązki zawodników</w:t>
      </w:r>
    </w:p>
    <w:p w14:paraId="35E33A15" w14:textId="77777777" w:rsidR="00C42FD4" w:rsidRPr="00A059E9" w:rsidRDefault="00C42FD4" w:rsidP="00245CA7">
      <w:pPr>
        <w:jc w:val="both"/>
        <w:rPr>
          <w:rFonts w:ascii="Cambria" w:hAnsi="Cambria" w:cs="Verdana"/>
          <w:sz w:val="22"/>
          <w:szCs w:val="22"/>
          <w:lang w:val="pl-PL"/>
        </w:rPr>
      </w:pPr>
    </w:p>
    <w:p w14:paraId="693815E3" w14:textId="77777777" w:rsidR="00C42FD4" w:rsidRPr="00A059E9" w:rsidRDefault="00C42FD4" w:rsidP="00245CA7">
      <w:pPr>
        <w:ind w:left="1440"/>
        <w:jc w:val="both"/>
        <w:rPr>
          <w:rFonts w:ascii="Cambria" w:hAnsi="Cambria" w:cs="Verdana"/>
          <w:sz w:val="22"/>
          <w:szCs w:val="22"/>
          <w:lang w:val="pl-PL"/>
        </w:rPr>
      </w:pPr>
      <w:r w:rsidRPr="00A059E9">
        <w:rPr>
          <w:rFonts w:ascii="Cambria" w:hAnsi="Cambria" w:cs="Verdana"/>
          <w:b/>
          <w:sz w:val="22"/>
          <w:szCs w:val="22"/>
          <w:lang w:val="pl-PL"/>
        </w:rPr>
        <w:t>22.1.1</w:t>
      </w:r>
      <w:r w:rsidR="006913F2" w:rsidRPr="00A059E9">
        <w:rPr>
          <w:rFonts w:ascii="Cambria" w:hAnsi="Cambria" w:cs="Verdana"/>
          <w:sz w:val="22"/>
          <w:szCs w:val="22"/>
          <w:lang w:val="pl-PL"/>
        </w:rPr>
        <w:t xml:space="preserve"> </w:t>
      </w:r>
      <w:r w:rsidR="004538E8" w:rsidRPr="00A059E9">
        <w:rPr>
          <w:rFonts w:ascii="Cambria" w:hAnsi="Cambria" w:cs="Verdana"/>
          <w:sz w:val="22"/>
          <w:szCs w:val="22"/>
          <w:lang w:val="pl-PL"/>
        </w:rPr>
        <w:t>Znajomość i przestrzeganie niniejszych Przepisów antydopingowych</w:t>
      </w:r>
      <w:r w:rsidR="009D4515" w:rsidRPr="00A059E9">
        <w:rPr>
          <w:rFonts w:ascii="Cambria" w:hAnsi="Cambria" w:cs="Verdana"/>
          <w:sz w:val="22"/>
          <w:szCs w:val="22"/>
          <w:lang w:val="pl-PL"/>
        </w:rPr>
        <w:t>.</w:t>
      </w:r>
    </w:p>
    <w:p w14:paraId="27AC92A3" w14:textId="77777777" w:rsidR="00C42FD4" w:rsidRPr="00A059E9" w:rsidRDefault="00C42FD4" w:rsidP="00245CA7">
      <w:pPr>
        <w:ind w:left="1440"/>
        <w:jc w:val="both"/>
        <w:rPr>
          <w:rFonts w:ascii="Cambria" w:hAnsi="Cambria" w:cs="Verdana"/>
          <w:sz w:val="22"/>
          <w:szCs w:val="22"/>
          <w:lang w:val="pl-PL"/>
        </w:rPr>
      </w:pPr>
    </w:p>
    <w:p w14:paraId="228243A5" w14:textId="77777777" w:rsidR="00C42FD4" w:rsidRPr="00A059E9" w:rsidRDefault="00C42FD4" w:rsidP="00245CA7">
      <w:pPr>
        <w:ind w:left="1440"/>
        <w:jc w:val="both"/>
        <w:rPr>
          <w:rFonts w:ascii="Cambria" w:hAnsi="Cambria" w:cs="Verdana"/>
          <w:sz w:val="22"/>
          <w:szCs w:val="22"/>
          <w:lang w:val="pl-PL"/>
        </w:rPr>
      </w:pPr>
      <w:r w:rsidRPr="00A059E9">
        <w:rPr>
          <w:rFonts w:ascii="Cambria" w:hAnsi="Cambria" w:cs="Verdana"/>
          <w:b/>
          <w:sz w:val="22"/>
          <w:szCs w:val="22"/>
          <w:lang w:val="pl-PL"/>
        </w:rPr>
        <w:t>22.1.2</w:t>
      </w:r>
      <w:r w:rsidR="00DF4509" w:rsidRPr="00A059E9">
        <w:rPr>
          <w:rFonts w:ascii="Cambria" w:hAnsi="Cambria" w:cs="Verdana"/>
          <w:sz w:val="22"/>
          <w:szCs w:val="22"/>
          <w:lang w:val="pl-PL"/>
        </w:rPr>
        <w:t xml:space="preserve"> </w:t>
      </w:r>
      <w:r w:rsidR="004538E8" w:rsidRPr="00A059E9">
        <w:rPr>
          <w:rFonts w:ascii="Cambria" w:hAnsi="Cambria" w:cs="Verdana"/>
          <w:sz w:val="22"/>
          <w:szCs w:val="22"/>
          <w:lang w:val="pl-PL"/>
        </w:rPr>
        <w:t>Gotowość do poddania się obowiązkowi oddania próbek</w:t>
      </w:r>
      <w:r w:rsidRPr="00A059E9">
        <w:rPr>
          <w:rFonts w:ascii="Cambria" w:hAnsi="Cambria" w:cs="Verdana"/>
          <w:sz w:val="22"/>
          <w:szCs w:val="22"/>
          <w:lang w:val="pl-PL"/>
        </w:rPr>
        <w:t>.</w:t>
      </w:r>
    </w:p>
    <w:p w14:paraId="7A69CEE7" w14:textId="77777777" w:rsidR="00C42FD4" w:rsidRPr="00A059E9" w:rsidRDefault="00C42FD4" w:rsidP="00245CA7">
      <w:pPr>
        <w:ind w:left="1440"/>
        <w:jc w:val="both"/>
        <w:rPr>
          <w:rFonts w:ascii="Cambria" w:hAnsi="Cambria" w:cs="Verdana"/>
          <w:sz w:val="22"/>
          <w:szCs w:val="22"/>
          <w:lang w:val="pl-PL"/>
        </w:rPr>
      </w:pPr>
    </w:p>
    <w:p w14:paraId="48337C70" w14:textId="77777777" w:rsidR="00C42FD4" w:rsidRPr="00A059E9" w:rsidRDefault="00C42FD4" w:rsidP="00245CA7">
      <w:pPr>
        <w:jc w:val="both"/>
        <w:rPr>
          <w:rFonts w:ascii="Cambria" w:hAnsi="Cambria" w:cs="Verdana"/>
          <w:i/>
          <w:iCs/>
          <w:sz w:val="22"/>
          <w:szCs w:val="22"/>
          <w:lang w:val="pl-PL"/>
        </w:rPr>
      </w:pPr>
      <w:bookmarkStart w:id="264" w:name="_DV_C1703"/>
      <w:r w:rsidRPr="00A059E9">
        <w:rPr>
          <w:rFonts w:ascii="Cambria" w:hAnsi="Cambria"/>
          <w:i/>
          <w:sz w:val="22"/>
          <w:szCs w:val="22"/>
          <w:lang w:val="pl-PL"/>
        </w:rPr>
        <w:t>[</w:t>
      </w:r>
      <w:r w:rsidR="0032127F" w:rsidRPr="00A059E9">
        <w:rPr>
          <w:rFonts w:ascii="Cambria" w:hAnsi="Cambria"/>
          <w:i/>
          <w:sz w:val="22"/>
          <w:szCs w:val="22"/>
          <w:lang w:val="pl-PL"/>
        </w:rPr>
        <w:t xml:space="preserve">Komentarz do </w:t>
      </w:r>
      <w:r w:rsidR="00512AD8" w:rsidRPr="00A059E9">
        <w:rPr>
          <w:rFonts w:ascii="Cambria" w:hAnsi="Cambria"/>
          <w:i/>
          <w:sz w:val="22"/>
          <w:szCs w:val="22"/>
          <w:lang w:val="pl-PL"/>
        </w:rPr>
        <w:t>A</w:t>
      </w:r>
      <w:r w:rsidR="004538E8" w:rsidRPr="00A059E9">
        <w:rPr>
          <w:rFonts w:ascii="Cambria" w:hAnsi="Cambria"/>
          <w:i/>
          <w:sz w:val="22"/>
          <w:szCs w:val="22"/>
          <w:lang w:val="pl-PL"/>
        </w:rPr>
        <w:t xml:space="preserve">rtykułu </w:t>
      </w:r>
      <w:r w:rsidRPr="00A059E9">
        <w:rPr>
          <w:rFonts w:ascii="Cambria" w:hAnsi="Cambria"/>
          <w:i/>
          <w:sz w:val="22"/>
          <w:szCs w:val="22"/>
          <w:lang w:val="pl-PL"/>
        </w:rPr>
        <w:t>2</w:t>
      </w:r>
      <w:r w:rsidR="00965550" w:rsidRPr="00A059E9">
        <w:rPr>
          <w:rFonts w:ascii="Cambria" w:hAnsi="Cambria"/>
          <w:i/>
          <w:sz w:val="22"/>
          <w:szCs w:val="22"/>
          <w:lang w:val="pl-PL"/>
        </w:rPr>
        <w:t>2</w:t>
      </w:r>
      <w:r w:rsidRPr="00A059E9">
        <w:rPr>
          <w:rFonts w:ascii="Cambria" w:hAnsi="Cambria"/>
          <w:i/>
          <w:sz w:val="22"/>
          <w:szCs w:val="22"/>
          <w:lang w:val="pl-PL"/>
        </w:rPr>
        <w:t>.1.2:</w:t>
      </w:r>
      <w:r w:rsidR="00DF4509" w:rsidRPr="00A059E9">
        <w:rPr>
          <w:rFonts w:ascii="Cambria" w:hAnsi="Cambria"/>
          <w:i/>
          <w:sz w:val="22"/>
          <w:szCs w:val="22"/>
          <w:lang w:val="pl-PL"/>
        </w:rPr>
        <w:t xml:space="preserve"> </w:t>
      </w:r>
      <w:r w:rsidR="004538E8" w:rsidRPr="00A059E9">
        <w:rPr>
          <w:rFonts w:ascii="Cambria" w:hAnsi="Cambria"/>
          <w:i/>
          <w:sz w:val="22"/>
          <w:szCs w:val="22"/>
          <w:lang w:val="pl-PL"/>
        </w:rPr>
        <w:t>Chociaż próbki pobierane są z uwzględnieniem praw człowieka i prawa do prywatności zawodnika, czasami trzeba je pobierać późno w nocy lub wcześnie rano. Na przykład wiadomo, że niektórzy zawodnicy stosują niskie dawki EPO w tych godzinach, aby nie można ich było wykryć podczas badania przeprowadzanego w godzinach porannych].</w:t>
      </w:r>
      <w:bookmarkEnd w:id="264"/>
    </w:p>
    <w:p w14:paraId="7A39ACBA" w14:textId="77777777" w:rsidR="00C42FD4" w:rsidRPr="00A059E9" w:rsidRDefault="00DF4509" w:rsidP="00245CA7">
      <w:pPr>
        <w:jc w:val="both"/>
        <w:rPr>
          <w:rFonts w:ascii="Cambria" w:hAnsi="Cambria" w:cs="Verdana"/>
          <w:sz w:val="22"/>
          <w:szCs w:val="22"/>
          <w:lang w:val="pl-PL"/>
        </w:rPr>
      </w:pPr>
      <w:r w:rsidRPr="00A059E9">
        <w:rPr>
          <w:rFonts w:ascii="Cambria" w:hAnsi="Cambria" w:cs="Verdana"/>
          <w:sz w:val="22"/>
          <w:szCs w:val="22"/>
          <w:lang w:val="pl-PL"/>
        </w:rPr>
        <w:t xml:space="preserve"> </w:t>
      </w:r>
    </w:p>
    <w:p w14:paraId="11A445D2" w14:textId="6006E39C" w:rsidR="00C42FD4" w:rsidRPr="00A059E9" w:rsidRDefault="00C42FD4" w:rsidP="00245CA7">
      <w:pPr>
        <w:ind w:left="1440"/>
        <w:jc w:val="both"/>
        <w:rPr>
          <w:rFonts w:ascii="Cambria" w:hAnsi="Cambria" w:cs="Verdana"/>
          <w:sz w:val="22"/>
          <w:szCs w:val="22"/>
          <w:lang w:val="pl-PL"/>
        </w:rPr>
      </w:pPr>
      <w:r w:rsidRPr="00A059E9">
        <w:rPr>
          <w:rFonts w:ascii="Cambria" w:hAnsi="Cambria" w:cs="Verdana"/>
          <w:b/>
          <w:sz w:val="22"/>
          <w:szCs w:val="22"/>
          <w:lang w:val="pl-PL"/>
        </w:rPr>
        <w:t>22.1.3</w:t>
      </w:r>
      <w:r w:rsidR="00DF4509" w:rsidRPr="00A059E9">
        <w:rPr>
          <w:rFonts w:ascii="Cambria" w:hAnsi="Cambria" w:cs="Verdana"/>
          <w:sz w:val="22"/>
          <w:szCs w:val="22"/>
          <w:lang w:val="pl-PL"/>
        </w:rPr>
        <w:t xml:space="preserve"> </w:t>
      </w:r>
      <w:r w:rsidR="004538E8" w:rsidRPr="00A059E9">
        <w:rPr>
          <w:rFonts w:ascii="Cambria" w:hAnsi="Cambria" w:cs="Verdana"/>
          <w:sz w:val="22"/>
          <w:szCs w:val="22"/>
          <w:lang w:val="pl-PL"/>
        </w:rPr>
        <w:t>Odpowiedzialność, w kontekście zwalczania dopingu za to, co zawodnik spożywa i czego używa.</w:t>
      </w:r>
      <w:r w:rsidRPr="00A059E9">
        <w:rPr>
          <w:rFonts w:ascii="Cambria" w:hAnsi="Cambria" w:cs="Verdana"/>
          <w:sz w:val="22"/>
          <w:szCs w:val="22"/>
          <w:lang w:val="pl-PL"/>
        </w:rPr>
        <w:t xml:space="preserve"> </w:t>
      </w:r>
    </w:p>
    <w:p w14:paraId="661752A4" w14:textId="77777777" w:rsidR="00C42FD4" w:rsidRPr="00A059E9" w:rsidRDefault="00C42FD4" w:rsidP="00245CA7">
      <w:pPr>
        <w:ind w:left="1440"/>
        <w:jc w:val="both"/>
        <w:rPr>
          <w:rFonts w:ascii="Cambria" w:hAnsi="Cambria" w:cs="Verdana"/>
          <w:sz w:val="22"/>
          <w:szCs w:val="22"/>
          <w:lang w:val="pl-PL"/>
        </w:rPr>
      </w:pPr>
    </w:p>
    <w:p w14:paraId="27CA571D" w14:textId="77777777" w:rsidR="00C42FD4" w:rsidRPr="00A059E9" w:rsidRDefault="00C42FD4" w:rsidP="00245CA7">
      <w:pPr>
        <w:ind w:left="1440"/>
        <w:jc w:val="both"/>
        <w:rPr>
          <w:rFonts w:ascii="Cambria" w:hAnsi="Cambria" w:cs="Verdana"/>
          <w:sz w:val="22"/>
          <w:szCs w:val="22"/>
          <w:lang w:val="pl-PL"/>
        </w:rPr>
      </w:pPr>
      <w:r w:rsidRPr="00A059E9">
        <w:rPr>
          <w:rFonts w:ascii="Cambria" w:hAnsi="Cambria" w:cs="Verdana"/>
          <w:b/>
          <w:sz w:val="22"/>
          <w:szCs w:val="22"/>
          <w:lang w:val="pl-PL"/>
        </w:rPr>
        <w:t>22.1.4</w:t>
      </w:r>
      <w:r w:rsidR="00754626" w:rsidRPr="00A059E9">
        <w:rPr>
          <w:rFonts w:ascii="Cambria" w:hAnsi="Cambria" w:cs="Verdana"/>
          <w:sz w:val="22"/>
          <w:szCs w:val="22"/>
          <w:lang w:val="pl-PL"/>
        </w:rPr>
        <w:t xml:space="preserve"> </w:t>
      </w:r>
      <w:r w:rsidR="004538E8" w:rsidRPr="00A059E9">
        <w:rPr>
          <w:rFonts w:ascii="Cambria" w:hAnsi="Cambria" w:cs="Verdana"/>
          <w:color w:val="000000"/>
          <w:sz w:val="22"/>
          <w:szCs w:val="22"/>
          <w:lang w:val="pl-PL" w:eastAsia="pl-PL"/>
        </w:rPr>
        <w:t>Informowanie personelu medycznego o ciążącym na zawodniku obowiązku nieużywania substancji zabronionych oraz niestosowania metod zabronionych oraz odpowiedzialność za sprawdzenie, czy procedury medyczne, jakim są poddawani nie naruszają niniejszych Przepisów antydopingowych</w:t>
      </w:r>
      <w:r w:rsidRPr="00A059E9">
        <w:rPr>
          <w:rFonts w:ascii="Cambria" w:hAnsi="Cambria" w:cs="Verdana"/>
          <w:sz w:val="22"/>
          <w:szCs w:val="22"/>
          <w:lang w:val="pl-PL"/>
        </w:rPr>
        <w:t>.</w:t>
      </w:r>
    </w:p>
    <w:p w14:paraId="187CBED7" w14:textId="77777777" w:rsidR="00C42FD4" w:rsidRPr="00A059E9" w:rsidRDefault="00C42FD4" w:rsidP="00245CA7">
      <w:pPr>
        <w:ind w:left="1440"/>
        <w:jc w:val="both"/>
        <w:rPr>
          <w:rFonts w:ascii="Cambria" w:hAnsi="Cambria" w:cs="Verdana"/>
          <w:sz w:val="22"/>
          <w:szCs w:val="22"/>
          <w:lang w:val="pl-PL"/>
        </w:rPr>
      </w:pPr>
    </w:p>
    <w:p w14:paraId="04B206A4" w14:textId="11C41420" w:rsidR="00C42FD4" w:rsidRPr="00A059E9" w:rsidRDefault="00C42FD4" w:rsidP="00245CA7">
      <w:pPr>
        <w:ind w:left="1440"/>
        <w:jc w:val="both"/>
        <w:rPr>
          <w:rFonts w:ascii="Cambria" w:hAnsi="Cambria" w:cs="Verdana"/>
          <w:sz w:val="22"/>
          <w:szCs w:val="22"/>
          <w:lang w:val="pl-PL"/>
        </w:rPr>
      </w:pPr>
      <w:bookmarkStart w:id="265" w:name="_DV_C1704"/>
      <w:r w:rsidRPr="00A059E9">
        <w:rPr>
          <w:rFonts w:ascii="Cambria" w:hAnsi="Cambria"/>
          <w:b/>
          <w:sz w:val="22"/>
          <w:szCs w:val="22"/>
          <w:lang w:val="pl-PL"/>
        </w:rPr>
        <w:t>22.1.5</w:t>
      </w:r>
      <w:r w:rsidR="00754626" w:rsidRPr="00A059E9">
        <w:rPr>
          <w:rFonts w:ascii="Cambria" w:hAnsi="Cambria"/>
          <w:sz w:val="22"/>
          <w:szCs w:val="22"/>
          <w:lang w:val="pl-PL"/>
        </w:rPr>
        <w:t xml:space="preserve"> </w:t>
      </w:r>
      <w:r w:rsidR="004538E8" w:rsidRPr="00A059E9">
        <w:rPr>
          <w:rFonts w:ascii="Cambria" w:hAnsi="Cambria"/>
          <w:sz w:val="22"/>
          <w:szCs w:val="22"/>
          <w:lang w:val="pl-PL"/>
        </w:rPr>
        <w:t xml:space="preserve">Informowanie </w:t>
      </w:r>
      <w:r w:rsidR="0040643A" w:rsidRPr="00A059E9">
        <w:rPr>
          <w:rFonts w:ascii="Cambria" w:hAnsi="Cambria"/>
          <w:sz w:val="22"/>
          <w:szCs w:val="22"/>
          <w:lang w:val="pl-PL"/>
        </w:rPr>
        <w:t>Polskiego Związku Sportowego</w:t>
      </w:r>
      <w:r w:rsidR="004538E8" w:rsidRPr="00A059E9">
        <w:rPr>
          <w:rFonts w:ascii="Cambria" w:hAnsi="Cambria"/>
          <w:sz w:val="22"/>
          <w:szCs w:val="22"/>
          <w:lang w:val="pl-PL"/>
        </w:rPr>
        <w:t xml:space="preserve"> i </w:t>
      </w:r>
      <w:proofErr w:type="spellStart"/>
      <w:r w:rsidR="001558C8">
        <w:rPr>
          <w:rFonts w:ascii="Cambria" w:hAnsi="Cambria" w:cs="Verdana"/>
          <w:sz w:val="22"/>
          <w:szCs w:val="22"/>
          <w:lang w:val="pl-PL"/>
        </w:rPr>
        <w:t>KdZDwS</w:t>
      </w:r>
      <w:proofErr w:type="spellEnd"/>
      <w:r w:rsidR="004538E8" w:rsidRPr="00A059E9">
        <w:rPr>
          <w:rFonts w:ascii="Cambria" w:hAnsi="Cambria"/>
          <w:sz w:val="22"/>
          <w:szCs w:val="22"/>
          <w:lang w:val="pl-PL"/>
        </w:rPr>
        <w:t xml:space="preserve"> o każdej decyzji organizacji niebędącej sygnatariuszem stwierdzającej, że zawodnik naruszył przepisy antydopingowe w ciągu minionych dziesięciu lat.</w:t>
      </w:r>
      <w:bookmarkEnd w:id="265"/>
    </w:p>
    <w:p w14:paraId="3CB56E76" w14:textId="77777777" w:rsidR="00C42FD4" w:rsidRPr="00A059E9" w:rsidRDefault="00C42FD4" w:rsidP="00245CA7">
      <w:pPr>
        <w:ind w:left="1440"/>
        <w:jc w:val="both"/>
        <w:rPr>
          <w:rFonts w:ascii="Cambria" w:hAnsi="Cambria" w:cs="Verdana"/>
          <w:sz w:val="22"/>
          <w:szCs w:val="22"/>
          <w:lang w:val="pl-PL"/>
        </w:rPr>
      </w:pPr>
    </w:p>
    <w:p w14:paraId="175B7724" w14:textId="77777777" w:rsidR="00C42FD4" w:rsidRPr="00A059E9" w:rsidRDefault="00C42FD4" w:rsidP="00754626">
      <w:pPr>
        <w:tabs>
          <w:tab w:val="left" w:pos="2410"/>
        </w:tabs>
        <w:ind w:left="1440"/>
        <w:jc w:val="both"/>
        <w:rPr>
          <w:rFonts w:ascii="Cambria" w:hAnsi="Cambria" w:cs="Verdana"/>
          <w:sz w:val="22"/>
          <w:szCs w:val="22"/>
          <w:lang w:val="pl-PL"/>
        </w:rPr>
      </w:pPr>
      <w:bookmarkStart w:id="266" w:name="_DV_C1705"/>
      <w:r w:rsidRPr="00A059E9">
        <w:rPr>
          <w:rFonts w:ascii="Cambria" w:hAnsi="Cambria"/>
          <w:b/>
          <w:sz w:val="22"/>
          <w:szCs w:val="22"/>
          <w:lang w:val="pl-PL"/>
        </w:rPr>
        <w:t>22.1.6</w:t>
      </w:r>
      <w:r w:rsidR="00754626" w:rsidRPr="00A059E9">
        <w:rPr>
          <w:rFonts w:ascii="Cambria" w:hAnsi="Cambria"/>
          <w:sz w:val="22"/>
          <w:szCs w:val="22"/>
          <w:lang w:val="pl-PL"/>
        </w:rPr>
        <w:t xml:space="preserve"> </w:t>
      </w:r>
      <w:r w:rsidR="004538E8" w:rsidRPr="00A059E9">
        <w:rPr>
          <w:rFonts w:ascii="Cambria" w:hAnsi="Cambria"/>
          <w:sz w:val="22"/>
          <w:szCs w:val="22"/>
          <w:lang w:val="pl-PL"/>
        </w:rPr>
        <w:t>Współpraca z organizacjami antydopingowymi badającymi naruszenia przepisów antydopingowych</w:t>
      </w:r>
      <w:r w:rsidRPr="00A059E9">
        <w:rPr>
          <w:rFonts w:ascii="Cambria" w:hAnsi="Cambria"/>
          <w:sz w:val="22"/>
          <w:szCs w:val="22"/>
          <w:lang w:val="pl-PL"/>
        </w:rPr>
        <w:t>.</w:t>
      </w:r>
      <w:bookmarkEnd w:id="266"/>
    </w:p>
    <w:p w14:paraId="2AF6647D" w14:textId="77777777" w:rsidR="00C42FD4" w:rsidRPr="00A059E9" w:rsidRDefault="00C42FD4" w:rsidP="00245CA7">
      <w:pPr>
        <w:jc w:val="both"/>
        <w:rPr>
          <w:rFonts w:ascii="Cambria" w:hAnsi="Cambria" w:cs="Verdana"/>
          <w:sz w:val="22"/>
          <w:szCs w:val="22"/>
          <w:lang w:val="pl-PL"/>
        </w:rPr>
      </w:pPr>
    </w:p>
    <w:p w14:paraId="4979E308" w14:textId="12763AE7" w:rsidR="00C06697" w:rsidRPr="00A059E9" w:rsidRDefault="00C06697" w:rsidP="00596828">
      <w:pPr>
        <w:jc w:val="both"/>
        <w:rPr>
          <w:rFonts w:ascii="Cambria" w:hAnsi="Cambria"/>
          <w:iCs/>
          <w:sz w:val="22"/>
          <w:szCs w:val="22"/>
          <w:lang w:val="pl-PL"/>
        </w:rPr>
      </w:pPr>
      <w:bookmarkStart w:id="267" w:name="_DV_C1706"/>
      <w:r w:rsidRPr="00A059E9">
        <w:rPr>
          <w:rFonts w:ascii="Cambria" w:hAnsi="Cambria"/>
          <w:iCs/>
          <w:sz w:val="22"/>
          <w:szCs w:val="22"/>
          <w:lang w:val="pl-PL"/>
        </w:rPr>
        <w:t>[</w:t>
      </w:r>
      <w:r w:rsidR="00E37CCA" w:rsidRPr="00A059E9">
        <w:rPr>
          <w:rFonts w:ascii="Cambria" w:hAnsi="Cambria"/>
          <w:iCs/>
          <w:sz w:val="22"/>
          <w:szCs w:val="22"/>
          <w:lang w:val="pl-PL"/>
        </w:rPr>
        <w:t>UWAGA</w:t>
      </w:r>
      <w:r w:rsidRPr="00A059E9">
        <w:rPr>
          <w:rFonts w:ascii="Cambria" w:hAnsi="Cambria"/>
          <w:iCs/>
          <w:sz w:val="22"/>
          <w:szCs w:val="22"/>
          <w:lang w:val="pl-PL"/>
        </w:rPr>
        <w:t xml:space="preserve">: </w:t>
      </w:r>
      <w:r w:rsidR="00C466EF" w:rsidRPr="00A059E9">
        <w:rPr>
          <w:rFonts w:ascii="Cambria" w:hAnsi="Cambria"/>
          <w:iCs/>
          <w:sz w:val="22"/>
          <w:szCs w:val="22"/>
          <w:lang w:val="pl-PL"/>
        </w:rPr>
        <w:t xml:space="preserve">Brak współpracy nie jest naruszeniem przepisów antydopingowych zgodnie z Kodeksem, ale może stanowić podstawę do postępowania dyscyplinarnego zgodnie z przepisami interesariusza. Właściwe zapisy regulujące tę kwestię można umieścić w przepisach dyscyplinarnych </w:t>
      </w:r>
      <w:r w:rsidR="0040643A" w:rsidRPr="00A059E9">
        <w:rPr>
          <w:rFonts w:ascii="Cambria" w:hAnsi="Cambria"/>
          <w:iCs/>
          <w:sz w:val="22"/>
          <w:szCs w:val="22"/>
          <w:lang w:val="pl-PL"/>
        </w:rPr>
        <w:t>Polskiego Związku Sportowego</w:t>
      </w:r>
      <w:r w:rsidR="00C466EF" w:rsidRPr="00A059E9">
        <w:rPr>
          <w:rFonts w:ascii="Cambria" w:hAnsi="Cambria"/>
          <w:iCs/>
          <w:sz w:val="22"/>
          <w:szCs w:val="22"/>
          <w:lang w:val="pl-PL"/>
        </w:rPr>
        <w:t>].</w:t>
      </w:r>
      <w:bookmarkEnd w:id="267"/>
    </w:p>
    <w:p w14:paraId="640778A7" w14:textId="77777777" w:rsidR="00C42FD4" w:rsidRPr="00A059E9" w:rsidRDefault="00C42FD4" w:rsidP="00245CA7">
      <w:pPr>
        <w:jc w:val="both"/>
        <w:rPr>
          <w:rFonts w:ascii="Cambria" w:hAnsi="Cambria" w:cs="Verdana"/>
          <w:sz w:val="22"/>
          <w:szCs w:val="22"/>
          <w:lang w:val="pl-PL"/>
        </w:rPr>
      </w:pPr>
    </w:p>
    <w:p w14:paraId="0DAC9B34" w14:textId="77777777" w:rsidR="00C42FD4" w:rsidRPr="00A059E9" w:rsidRDefault="00C42FD4" w:rsidP="00245CA7">
      <w:pPr>
        <w:ind w:left="720"/>
        <w:jc w:val="both"/>
        <w:rPr>
          <w:rFonts w:ascii="Cambria" w:hAnsi="Cambria" w:cs="Verdana"/>
          <w:b/>
          <w:sz w:val="22"/>
          <w:szCs w:val="22"/>
          <w:lang w:val="pl-PL"/>
        </w:rPr>
      </w:pPr>
      <w:r w:rsidRPr="00A059E9">
        <w:rPr>
          <w:rFonts w:ascii="Cambria" w:hAnsi="Cambria" w:cs="Verdana"/>
          <w:b/>
          <w:bCs/>
          <w:sz w:val="22"/>
          <w:szCs w:val="22"/>
          <w:lang w:val="pl-PL"/>
        </w:rPr>
        <w:t>22.2</w:t>
      </w:r>
      <w:r w:rsidRPr="00A059E9">
        <w:rPr>
          <w:rFonts w:ascii="Cambria" w:hAnsi="Cambria" w:cs="Verdana"/>
          <w:b/>
          <w:bCs/>
          <w:sz w:val="22"/>
          <w:szCs w:val="22"/>
          <w:lang w:val="pl-PL"/>
        </w:rPr>
        <w:tab/>
      </w:r>
      <w:r w:rsidR="004538E8" w:rsidRPr="00A059E9">
        <w:rPr>
          <w:rFonts w:ascii="Cambria" w:hAnsi="Cambria" w:cs="Verdana"/>
          <w:b/>
          <w:sz w:val="22"/>
          <w:szCs w:val="22"/>
          <w:lang w:val="pl-PL"/>
        </w:rPr>
        <w:t xml:space="preserve">Role i obowiązki personelu pomocniczego </w:t>
      </w:r>
      <w:r w:rsidR="004E686E" w:rsidRPr="00A059E9">
        <w:rPr>
          <w:rFonts w:ascii="Cambria" w:hAnsi="Cambria" w:cs="Verdana"/>
          <w:b/>
          <w:sz w:val="22"/>
          <w:szCs w:val="22"/>
          <w:lang w:val="pl-PL"/>
        </w:rPr>
        <w:t>zawodników</w:t>
      </w:r>
    </w:p>
    <w:p w14:paraId="31CAC906" w14:textId="77777777" w:rsidR="00C42FD4" w:rsidRPr="00A059E9" w:rsidRDefault="00C42FD4" w:rsidP="00245CA7">
      <w:pPr>
        <w:jc w:val="both"/>
        <w:rPr>
          <w:rFonts w:ascii="Cambria" w:hAnsi="Cambria" w:cs="Verdana"/>
          <w:sz w:val="22"/>
          <w:szCs w:val="22"/>
          <w:lang w:val="pl-PL"/>
        </w:rPr>
      </w:pPr>
    </w:p>
    <w:p w14:paraId="4B8EA852" w14:textId="77777777" w:rsidR="00C42FD4" w:rsidRPr="00A059E9" w:rsidRDefault="00C42FD4" w:rsidP="00245CA7">
      <w:pPr>
        <w:ind w:left="1440"/>
        <w:jc w:val="both"/>
        <w:rPr>
          <w:rFonts w:ascii="Cambria" w:hAnsi="Cambria" w:cs="Verdana"/>
          <w:sz w:val="22"/>
          <w:szCs w:val="22"/>
          <w:lang w:val="pl-PL"/>
        </w:rPr>
      </w:pPr>
      <w:r w:rsidRPr="00A059E9">
        <w:rPr>
          <w:rFonts w:ascii="Cambria" w:hAnsi="Cambria" w:cs="Verdana"/>
          <w:b/>
          <w:sz w:val="22"/>
          <w:szCs w:val="22"/>
          <w:lang w:val="pl-PL"/>
        </w:rPr>
        <w:lastRenderedPageBreak/>
        <w:t>22.2.1</w:t>
      </w:r>
      <w:r w:rsidR="00754626" w:rsidRPr="00A059E9">
        <w:rPr>
          <w:rFonts w:ascii="Cambria" w:hAnsi="Cambria" w:cs="Verdana"/>
          <w:sz w:val="22"/>
          <w:szCs w:val="22"/>
          <w:lang w:val="pl-PL"/>
        </w:rPr>
        <w:t xml:space="preserve"> </w:t>
      </w:r>
      <w:r w:rsidR="00C466EF" w:rsidRPr="00A059E9">
        <w:rPr>
          <w:rFonts w:ascii="Cambria" w:hAnsi="Cambria" w:cs="Verdana"/>
          <w:sz w:val="22"/>
          <w:szCs w:val="22"/>
          <w:lang w:val="pl-PL"/>
        </w:rPr>
        <w:t>Znajomość i przestrzeganie niniejszych Przepisów antydopingowych</w:t>
      </w:r>
      <w:r w:rsidRPr="00A059E9">
        <w:rPr>
          <w:rFonts w:ascii="Cambria" w:hAnsi="Cambria" w:cs="Verdana"/>
          <w:sz w:val="22"/>
          <w:szCs w:val="22"/>
          <w:lang w:val="pl-PL"/>
        </w:rPr>
        <w:t>.</w:t>
      </w:r>
    </w:p>
    <w:p w14:paraId="3ADC3405" w14:textId="77777777" w:rsidR="00C42FD4" w:rsidRPr="00A059E9" w:rsidRDefault="00C42FD4" w:rsidP="00245CA7">
      <w:pPr>
        <w:ind w:left="1440"/>
        <w:jc w:val="both"/>
        <w:rPr>
          <w:rFonts w:ascii="Cambria" w:hAnsi="Cambria" w:cs="Verdana"/>
          <w:sz w:val="22"/>
          <w:szCs w:val="22"/>
          <w:lang w:val="pl-PL"/>
        </w:rPr>
      </w:pPr>
    </w:p>
    <w:p w14:paraId="2CC482AD" w14:textId="77777777" w:rsidR="00C42FD4" w:rsidRPr="00A059E9" w:rsidRDefault="00C42FD4" w:rsidP="00245CA7">
      <w:pPr>
        <w:ind w:left="1440"/>
        <w:jc w:val="both"/>
        <w:rPr>
          <w:rFonts w:ascii="Cambria" w:hAnsi="Cambria" w:cs="Verdana"/>
          <w:sz w:val="22"/>
          <w:szCs w:val="22"/>
          <w:lang w:val="pl-PL"/>
        </w:rPr>
      </w:pPr>
      <w:r w:rsidRPr="00A059E9">
        <w:rPr>
          <w:rFonts w:ascii="Cambria" w:hAnsi="Cambria" w:cs="Verdana"/>
          <w:b/>
          <w:sz w:val="22"/>
          <w:szCs w:val="22"/>
          <w:lang w:val="pl-PL"/>
        </w:rPr>
        <w:t>22.2.2</w:t>
      </w:r>
      <w:r w:rsidR="00DF4509" w:rsidRPr="00A059E9">
        <w:rPr>
          <w:rFonts w:ascii="Cambria" w:hAnsi="Cambria" w:cs="Verdana"/>
          <w:sz w:val="22"/>
          <w:szCs w:val="22"/>
          <w:lang w:val="pl-PL"/>
        </w:rPr>
        <w:t xml:space="preserve"> </w:t>
      </w:r>
      <w:r w:rsidR="00C466EF" w:rsidRPr="00A059E9">
        <w:rPr>
          <w:rFonts w:ascii="Cambria" w:hAnsi="Cambria" w:cs="Verdana"/>
          <w:sz w:val="22"/>
          <w:szCs w:val="22"/>
          <w:lang w:val="pl-PL"/>
        </w:rPr>
        <w:t>Współpraca z programem badań zawodników</w:t>
      </w:r>
      <w:r w:rsidRPr="00A059E9">
        <w:rPr>
          <w:rFonts w:ascii="Cambria" w:hAnsi="Cambria" w:cs="Verdana"/>
          <w:sz w:val="22"/>
          <w:szCs w:val="22"/>
          <w:lang w:val="pl-PL"/>
        </w:rPr>
        <w:t>.</w:t>
      </w:r>
    </w:p>
    <w:p w14:paraId="09D5FF0B" w14:textId="77777777" w:rsidR="00C42FD4" w:rsidRPr="00A059E9" w:rsidRDefault="00C42FD4" w:rsidP="00245CA7">
      <w:pPr>
        <w:ind w:left="1440"/>
        <w:jc w:val="both"/>
        <w:rPr>
          <w:rFonts w:ascii="Cambria" w:hAnsi="Cambria" w:cs="Verdana"/>
          <w:sz w:val="22"/>
          <w:szCs w:val="22"/>
          <w:lang w:val="pl-PL"/>
        </w:rPr>
      </w:pPr>
    </w:p>
    <w:p w14:paraId="71A5F474" w14:textId="5CBE7E4B" w:rsidR="00C42FD4" w:rsidRPr="00A059E9" w:rsidRDefault="00C42FD4" w:rsidP="00245CA7">
      <w:pPr>
        <w:ind w:left="1440"/>
        <w:jc w:val="both"/>
        <w:rPr>
          <w:rFonts w:ascii="Cambria" w:hAnsi="Cambria" w:cs="Verdana"/>
          <w:sz w:val="22"/>
          <w:szCs w:val="22"/>
          <w:lang w:val="pl-PL"/>
        </w:rPr>
      </w:pPr>
      <w:r w:rsidRPr="00A059E9">
        <w:rPr>
          <w:rFonts w:ascii="Cambria" w:hAnsi="Cambria" w:cs="Verdana"/>
          <w:b/>
          <w:sz w:val="22"/>
          <w:szCs w:val="22"/>
          <w:lang w:val="pl-PL"/>
        </w:rPr>
        <w:t>22.2.3</w:t>
      </w:r>
      <w:r w:rsidR="00DF4509" w:rsidRPr="00A059E9">
        <w:rPr>
          <w:rFonts w:ascii="Cambria" w:hAnsi="Cambria" w:cs="Verdana"/>
          <w:sz w:val="22"/>
          <w:szCs w:val="22"/>
          <w:lang w:val="pl-PL"/>
        </w:rPr>
        <w:t xml:space="preserve"> </w:t>
      </w:r>
      <w:r w:rsidR="00C466EF" w:rsidRPr="00A059E9">
        <w:rPr>
          <w:rFonts w:ascii="Cambria" w:hAnsi="Cambria" w:cs="Verdana"/>
          <w:sz w:val="22"/>
          <w:szCs w:val="22"/>
          <w:lang w:val="pl-PL"/>
        </w:rPr>
        <w:t xml:space="preserve">Wywieranie wpływu na wartości wyznawane przez zawodników i na zachowania zawodników w celu promowania </w:t>
      </w:r>
      <w:r w:rsidR="003A48C9">
        <w:rPr>
          <w:rFonts w:ascii="Cambria" w:hAnsi="Cambria" w:cs="Verdana"/>
          <w:sz w:val="22"/>
          <w:szCs w:val="22"/>
          <w:lang w:val="pl-PL"/>
        </w:rPr>
        <w:t>postaw</w:t>
      </w:r>
      <w:r w:rsidR="00C466EF" w:rsidRPr="00A059E9">
        <w:rPr>
          <w:rFonts w:ascii="Cambria" w:hAnsi="Cambria" w:cs="Verdana"/>
          <w:sz w:val="22"/>
          <w:szCs w:val="22"/>
          <w:lang w:val="pl-PL"/>
        </w:rPr>
        <w:t xml:space="preserve"> antydopingowych.</w:t>
      </w:r>
    </w:p>
    <w:p w14:paraId="069FED78" w14:textId="77777777" w:rsidR="00C42FD4" w:rsidRPr="00A059E9" w:rsidRDefault="00C42FD4" w:rsidP="00245CA7">
      <w:pPr>
        <w:ind w:left="1440"/>
        <w:jc w:val="both"/>
        <w:rPr>
          <w:rFonts w:ascii="Cambria" w:hAnsi="Cambria" w:cs="Verdana"/>
          <w:sz w:val="22"/>
          <w:szCs w:val="22"/>
          <w:lang w:val="pl-PL"/>
        </w:rPr>
      </w:pPr>
    </w:p>
    <w:p w14:paraId="4065DAA7" w14:textId="41F00BEE" w:rsidR="00C42FD4" w:rsidRPr="00A059E9" w:rsidRDefault="00C42FD4" w:rsidP="00245CA7">
      <w:pPr>
        <w:ind w:left="1440"/>
        <w:jc w:val="both"/>
        <w:rPr>
          <w:rFonts w:ascii="Cambria" w:hAnsi="Cambria" w:cs="Verdana"/>
          <w:sz w:val="22"/>
          <w:szCs w:val="22"/>
          <w:lang w:val="pl-PL"/>
        </w:rPr>
      </w:pPr>
      <w:bookmarkStart w:id="268" w:name="_DV_C1709"/>
      <w:r w:rsidRPr="00A059E9">
        <w:rPr>
          <w:rFonts w:ascii="Cambria" w:hAnsi="Cambria"/>
          <w:b/>
          <w:sz w:val="22"/>
          <w:szCs w:val="22"/>
          <w:lang w:val="pl-PL"/>
        </w:rPr>
        <w:t>22.2.4</w:t>
      </w:r>
      <w:r w:rsidR="00754626" w:rsidRPr="00A059E9">
        <w:rPr>
          <w:rFonts w:ascii="Cambria" w:hAnsi="Cambria"/>
          <w:sz w:val="22"/>
          <w:szCs w:val="22"/>
          <w:lang w:val="pl-PL"/>
        </w:rPr>
        <w:t xml:space="preserve"> </w:t>
      </w:r>
      <w:r w:rsidR="00C466EF" w:rsidRPr="00A059E9">
        <w:rPr>
          <w:rFonts w:ascii="Cambria" w:hAnsi="Cambria"/>
          <w:sz w:val="22"/>
          <w:szCs w:val="22"/>
          <w:lang w:val="pl-PL"/>
        </w:rPr>
        <w:t xml:space="preserve">Informowanie </w:t>
      </w:r>
      <w:r w:rsidR="0040643A" w:rsidRPr="00A059E9">
        <w:rPr>
          <w:rFonts w:ascii="Cambria" w:hAnsi="Cambria"/>
          <w:sz w:val="22"/>
          <w:szCs w:val="22"/>
          <w:lang w:val="pl-PL"/>
        </w:rPr>
        <w:t>Polskiego Związku Sportowego</w:t>
      </w:r>
      <w:r w:rsidR="00C466EF" w:rsidRPr="00A059E9">
        <w:rPr>
          <w:rFonts w:ascii="Cambria" w:hAnsi="Cambria"/>
          <w:sz w:val="22"/>
          <w:szCs w:val="22"/>
          <w:lang w:val="pl-PL"/>
        </w:rPr>
        <w:t xml:space="preserve"> i </w:t>
      </w:r>
      <w:proofErr w:type="spellStart"/>
      <w:r w:rsidR="001558C8">
        <w:rPr>
          <w:rFonts w:ascii="Cambria" w:hAnsi="Cambria" w:cs="Verdana"/>
          <w:sz w:val="22"/>
          <w:szCs w:val="22"/>
          <w:lang w:val="pl-PL"/>
        </w:rPr>
        <w:t>KdZDwS</w:t>
      </w:r>
      <w:proofErr w:type="spellEnd"/>
      <w:r w:rsidR="00C466EF" w:rsidRPr="00A059E9">
        <w:rPr>
          <w:rFonts w:ascii="Cambria" w:hAnsi="Cambria"/>
          <w:sz w:val="22"/>
          <w:szCs w:val="22"/>
          <w:lang w:val="pl-PL"/>
        </w:rPr>
        <w:t xml:space="preserve"> o każdej decyzji organizacji niebędącej sygnatariuszem stwierdzającej, że zawodnik naruszył przepisy antydopingowe w ciągu minionych dziesięciu lat.</w:t>
      </w:r>
      <w:bookmarkEnd w:id="268"/>
    </w:p>
    <w:p w14:paraId="1E820C24" w14:textId="77777777" w:rsidR="00C42FD4" w:rsidRPr="00A059E9" w:rsidRDefault="00C42FD4" w:rsidP="00245CA7">
      <w:pPr>
        <w:ind w:left="1440"/>
        <w:jc w:val="both"/>
        <w:rPr>
          <w:rFonts w:ascii="Cambria" w:hAnsi="Cambria" w:cs="Verdana"/>
          <w:sz w:val="22"/>
          <w:szCs w:val="22"/>
          <w:lang w:val="pl-PL"/>
        </w:rPr>
      </w:pPr>
    </w:p>
    <w:p w14:paraId="7E1881E3" w14:textId="77777777" w:rsidR="00C42FD4" w:rsidRPr="00A059E9" w:rsidRDefault="00C42FD4" w:rsidP="00245CA7">
      <w:pPr>
        <w:ind w:left="1440"/>
        <w:jc w:val="both"/>
        <w:rPr>
          <w:rFonts w:ascii="Cambria" w:hAnsi="Cambria" w:cs="Verdana"/>
          <w:sz w:val="22"/>
          <w:szCs w:val="22"/>
          <w:lang w:val="pl-PL"/>
        </w:rPr>
      </w:pPr>
      <w:bookmarkStart w:id="269" w:name="_DV_C1710"/>
      <w:r w:rsidRPr="00A059E9">
        <w:rPr>
          <w:rFonts w:ascii="Cambria" w:hAnsi="Cambria"/>
          <w:b/>
          <w:sz w:val="22"/>
          <w:szCs w:val="22"/>
          <w:lang w:val="pl-PL"/>
        </w:rPr>
        <w:t>22.2.5</w:t>
      </w:r>
      <w:r w:rsidR="00754626" w:rsidRPr="00A059E9">
        <w:rPr>
          <w:rFonts w:ascii="Cambria" w:hAnsi="Cambria"/>
          <w:sz w:val="22"/>
          <w:szCs w:val="22"/>
          <w:lang w:val="pl-PL"/>
        </w:rPr>
        <w:t xml:space="preserve"> </w:t>
      </w:r>
      <w:r w:rsidR="00C466EF" w:rsidRPr="00A059E9">
        <w:rPr>
          <w:rFonts w:ascii="Cambria" w:hAnsi="Cambria"/>
          <w:sz w:val="22"/>
          <w:szCs w:val="22"/>
          <w:lang w:val="pl-PL"/>
        </w:rPr>
        <w:t>Współpraca z organizacjami antydopingowymi badającymi naruszenia przepisów antydopingowych</w:t>
      </w:r>
      <w:r w:rsidRPr="00A059E9">
        <w:rPr>
          <w:rFonts w:ascii="Cambria" w:hAnsi="Cambria"/>
          <w:sz w:val="22"/>
          <w:szCs w:val="22"/>
          <w:lang w:val="pl-PL"/>
        </w:rPr>
        <w:t>.</w:t>
      </w:r>
      <w:bookmarkEnd w:id="269"/>
    </w:p>
    <w:p w14:paraId="0D3BE63E" w14:textId="77777777" w:rsidR="00C42FD4" w:rsidRPr="00A059E9" w:rsidRDefault="00C42FD4" w:rsidP="00245CA7">
      <w:pPr>
        <w:jc w:val="both"/>
        <w:rPr>
          <w:rFonts w:ascii="Cambria" w:hAnsi="Cambria" w:cs="Verdana"/>
          <w:sz w:val="22"/>
          <w:szCs w:val="22"/>
          <w:lang w:val="pl-PL"/>
        </w:rPr>
      </w:pPr>
    </w:p>
    <w:p w14:paraId="4DFC86E7" w14:textId="7CCBA6EB" w:rsidR="00E80D19" w:rsidRPr="00A059E9" w:rsidRDefault="00E80D19" w:rsidP="00E80D19">
      <w:pPr>
        <w:jc w:val="both"/>
        <w:rPr>
          <w:rFonts w:ascii="Cambria" w:hAnsi="Cambria"/>
          <w:iCs/>
          <w:sz w:val="22"/>
          <w:szCs w:val="22"/>
          <w:lang w:val="pl-PL"/>
        </w:rPr>
      </w:pPr>
      <w:bookmarkStart w:id="270" w:name="_DV_C1712"/>
      <w:r w:rsidRPr="00A059E9">
        <w:rPr>
          <w:rFonts w:ascii="Cambria" w:hAnsi="Cambria"/>
          <w:iCs/>
          <w:sz w:val="22"/>
          <w:szCs w:val="22"/>
          <w:lang w:val="pl-PL"/>
        </w:rPr>
        <w:t>[</w:t>
      </w:r>
      <w:r w:rsidR="00E37CCA" w:rsidRPr="00A059E9">
        <w:rPr>
          <w:rFonts w:ascii="Cambria" w:hAnsi="Cambria"/>
          <w:iCs/>
          <w:sz w:val="22"/>
          <w:szCs w:val="22"/>
          <w:lang w:val="pl-PL"/>
        </w:rPr>
        <w:t>UWAGA</w:t>
      </w:r>
      <w:r w:rsidRPr="00A059E9">
        <w:rPr>
          <w:rFonts w:ascii="Cambria" w:hAnsi="Cambria"/>
          <w:iCs/>
          <w:sz w:val="22"/>
          <w:szCs w:val="22"/>
          <w:lang w:val="pl-PL"/>
        </w:rPr>
        <w:t>:</w:t>
      </w:r>
      <w:r w:rsidR="00DF4509" w:rsidRPr="00A059E9">
        <w:rPr>
          <w:rFonts w:ascii="Cambria" w:hAnsi="Cambria"/>
          <w:iCs/>
          <w:sz w:val="22"/>
          <w:szCs w:val="22"/>
          <w:lang w:val="pl-PL"/>
        </w:rPr>
        <w:t xml:space="preserve"> </w:t>
      </w:r>
      <w:r w:rsidR="00C466EF" w:rsidRPr="00A059E9">
        <w:rPr>
          <w:rFonts w:ascii="Cambria" w:hAnsi="Cambria"/>
          <w:iCs/>
          <w:sz w:val="22"/>
          <w:szCs w:val="22"/>
          <w:lang w:val="pl-PL"/>
        </w:rPr>
        <w:t xml:space="preserve">Brak współpracy nie jest naruszeniem przepisów antydopingowych zgodnie z Kodeksem, ale może stanowić podstawę do postępowania dyscyplinarnego zgodnie z przepisami interesariusza. Właściwe zapisy można umieścić w przepisach dyscyplinarnych </w:t>
      </w:r>
      <w:r w:rsidR="0040643A" w:rsidRPr="00A059E9">
        <w:rPr>
          <w:rFonts w:ascii="Cambria" w:hAnsi="Cambria"/>
          <w:iCs/>
          <w:sz w:val="22"/>
          <w:szCs w:val="22"/>
          <w:lang w:val="pl-PL"/>
        </w:rPr>
        <w:t>Polskiego Związku Sportowego</w:t>
      </w:r>
      <w:r w:rsidRPr="00A059E9">
        <w:rPr>
          <w:rFonts w:ascii="Cambria" w:hAnsi="Cambria"/>
          <w:iCs/>
          <w:sz w:val="22"/>
          <w:szCs w:val="22"/>
          <w:lang w:val="pl-PL"/>
        </w:rPr>
        <w:t>]</w:t>
      </w:r>
      <w:r w:rsidR="00C466EF" w:rsidRPr="00A059E9">
        <w:rPr>
          <w:rFonts w:ascii="Cambria" w:hAnsi="Cambria"/>
          <w:iCs/>
          <w:sz w:val="22"/>
          <w:szCs w:val="22"/>
          <w:lang w:val="pl-PL"/>
        </w:rPr>
        <w:t>.</w:t>
      </w:r>
    </w:p>
    <w:p w14:paraId="6BD03677" w14:textId="77777777" w:rsidR="002451C5" w:rsidRPr="00A059E9" w:rsidRDefault="002451C5" w:rsidP="00245CA7">
      <w:pPr>
        <w:jc w:val="both"/>
        <w:rPr>
          <w:rFonts w:ascii="Cambria" w:hAnsi="Cambria"/>
          <w:sz w:val="22"/>
          <w:szCs w:val="22"/>
          <w:lang w:val="pl-PL"/>
        </w:rPr>
      </w:pPr>
    </w:p>
    <w:p w14:paraId="2DC6584F" w14:textId="77777777" w:rsidR="00C42FD4" w:rsidRPr="00A059E9" w:rsidRDefault="00C42FD4" w:rsidP="00245CA7">
      <w:pPr>
        <w:ind w:left="1440"/>
        <w:jc w:val="both"/>
        <w:rPr>
          <w:rFonts w:ascii="Cambria" w:hAnsi="Cambria" w:cs="Verdana"/>
          <w:sz w:val="22"/>
          <w:szCs w:val="22"/>
          <w:lang w:val="pl-PL"/>
        </w:rPr>
      </w:pPr>
      <w:r w:rsidRPr="00A059E9">
        <w:rPr>
          <w:rFonts w:ascii="Cambria" w:hAnsi="Cambria"/>
          <w:b/>
          <w:sz w:val="22"/>
          <w:szCs w:val="22"/>
          <w:lang w:val="pl-PL"/>
        </w:rPr>
        <w:t>22.2.6</w:t>
      </w:r>
      <w:r w:rsidR="00DF4509" w:rsidRPr="00A059E9">
        <w:rPr>
          <w:rFonts w:ascii="Cambria" w:hAnsi="Cambria"/>
          <w:sz w:val="22"/>
          <w:szCs w:val="22"/>
          <w:lang w:val="pl-PL"/>
        </w:rPr>
        <w:t xml:space="preserve"> </w:t>
      </w:r>
      <w:r w:rsidR="00C466EF" w:rsidRPr="00A059E9">
        <w:rPr>
          <w:rFonts w:ascii="Cambria" w:hAnsi="Cambria"/>
          <w:sz w:val="22"/>
          <w:szCs w:val="22"/>
          <w:lang w:val="pl-PL"/>
        </w:rPr>
        <w:t>Osoby z personelu pomocniczego zawodnika nie używają, ani nie posiadają żadnych substancji zabronionych ani nie stosują żadnych metod zabronionych bez wiarygodnego uzasadnienia.</w:t>
      </w:r>
      <w:r w:rsidR="00DF4509" w:rsidRPr="00A059E9">
        <w:rPr>
          <w:rFonts w:ascii="Cambria" w:hAnsi="Cambria"/>
          <w:sz w:val="22"/>
          <w:szCs w:val="22"/>
          <w:lang w:val="pl-PL"/>
        </w:rPr>
        <w:t xml:space="preserve"> </w:t>
      </w:r>
      <w:bookmarkEnd w:id="270"/>
    </w:p>
    <w:p w14:paraId="2D36A9E3" w14:textId="77777777" w:rsidR="00C42FD4" w:rsidRPr="00A059E9" w:rsidRDefault="00C42FD4" w:rsidP="00245CA7">
      <w:pPr>
        <w:jc w:val="both"/>
        <w:rPr>
          <w:rFonts w:ascii="Cambria" w:hAnsi="Cambria" w:cs="Verdana"/>
          <w:sz w:val="22"/>
          <w:szCs w:val="22"/>
          <w:lang w:val="pl-PL"/>
        </w:rPr>
      </w:pPr>
    </w:p>
    <w:p w14:paraId="2520457B" w14:textId="45ACD8CB" w:rsidR="00DF325C" w:rsidRPr="00A059E9" w:rsidRDefault="00596828" w:rsidP="00245CA7">
      <w:pPr>
        <w:jc w:val="both"/>
        <w:rPr>
          <w:rFonts w:ascii="Cambria" w:hAnsi="Cambria"/>
          <w:b/>
          <w:sz w:val="22"/>
          <w:szCs w:val="22"/>
          <w:lang w:val="pl-PL"/>
        </w:rPr>
      </w:pPr>
      <w:bookmarkStart w:id="271" w:name="_DV_C1713"/>
      <w:r w:rsidRPr="00A059E9">
        <w:rPr>
          <w:rFonts w:ascii="Cambria" w:hAnsi="Cambria"/>
          <w:iCs/>
          <w:sz w:val="22"/>
          <w:szCs w:val="22"/>
          <w:lang w:val="pl-PL"/>
        </w:rPr>
        <w:t>[</w:t>
      </w:r>
      <w:r w:rsidR="00E37CCA" w:rsidRPr="00A059E9">
        <w:rPr>
          <w:rFonts w:ascii="Cambria" w:hAnsi="Cambria"/>
          <w:iCs/>
          <w:sz w:val="22"/>
          <w:szCs w:val="22"/>
          <w:lang w:val="pl-PL"/>
        </w:rPr>
        <w:t>UWAGA</w:t>
      </w:r>
      <w:r w:rsidRPr="00A059E9">
        <w:rPr>
          <w:rFonts w:ascii="Cambria" w:hAnsi="Cambria"/>
          <w:iCs/>
          <w:sz w:val="22"/>
          <w:szCs w:val="22"/>
          <w:lang w:val="pl-PL"/>
        </w:rPr>
        <w:t>:</w:t>
      </w:r>
      <w:r w:rsidR="00DF4509" w:rsidRPr="00A059E9">
        <w:rPr>
          <w:rFonts w:ascii="Cambria" w:hAnsi="Cambria"/>
          <w:iCs/>
          <w:sz w:val="22"/>
          <w:szCs w:val="22"/>
          <w:lang w:val="pl-PL"/>
        </w:rPr>
        <w:t xml:space="preserve"> </w:t>
      </w:r>
      <w:r w:rsidR="00C466EF" w:rsidRPr="00A059E9">
        <w:rPr>
          <w:rFonts w:ascii="Cambria" w:hAnsi="Cambria"/>
          <w:iCs/>
          <w:sz w:val="22"/>
          <w:szCs w:val="22"/>
          <w:lang w:val="pl-PL"/>
        </w:rPr>
        <w:t xml:space="preserve">Trenerzy i inne osoby z personelu pomocniczego zawodnika często stanowią dla zawodników wzór do naśladowania. Nie powinni zatem zachowywać się w sposób sprzeczny z obowiązkiem zachęcania zawodników do stosowania zasad czystego sportu i fair </w:t>
      </w:r>
      <w:proofErr w:type="spellStart"/>
      <w:r w:rsidR="00C466EF" w:rsidRPr="00A059E9">
        <w:rPr>
          <w:rFonts w:ascii="Cambria" w:hAnsi="Cambria"/>
          <w:iCs/>
          <w:sz w:val="22"/>
          <w:szCs w:val="22"/>
          <w:lang w:val="pl-PL"/>
        </w:rPr>
        <w:t>play</w:t>
      </w:r>
      <w:proofErr w:type="spellEnd"/>
      <w:r w:rsidR="00C466EF" w:rsidRPr="00A059E9">
        <w:rPr>
          <w:rFonts w:ascii="Cambria" w:hAnsi="Cambria"/>
          <w:iCs/>
          <w:sz w:val="22"/>
          <w:szCs w:val="22"/>
          <w:lang w:val="pl-PL"/>
        </w:rPr>
        <w:t xml:space="preserve"> oraz unikania stosowania dopingu. Używanie lub posiadanie substancji zabronionej lub stosowanie metody zabronionej przez osobę z personelu pomocniczego zawodnika bez wiarygodnego uzasadnienia nie jest naruszeniem przepisów antydopingowych zgodnie z Kodeksem, ale powinno być przedmiotem innych przepisów antydopingowych. Właściwe zapisy regulujące tę kwestię można umieścić w przepisach dyscyplinarnych </w:t>
      </w:r>
      <w:r w:rsidR="0040643A" w:rsidRPr="00A059E9">
        <w:rPr>
          <w:rFonts w:ascii="Cambria" w:hAnsi="Cambria"/>
          <w:iCs/>
          <w:sz w:val="22"/>
          <w:szCs w:val="22"/>
          <w:lang w:val="pl-PL"/>
        </w:rPr>
        <w:t>Polskich Związków Sportowych</w:t>
      </w:r>
      <w:r w:rsidR="00C466EF" w:rsidRPr="00A059E9">
        <w:rPr>
          <w:rFonts w:ascii="Cambria" w:hAnsi="Cambria"/>
          <w:iCs/>
          <w:sz w:val="22"/>
          <w:szCs w:val="22"/>
          <w:lang w:val="pl-PL"/>
        </w:rPr>
        <w:t>].</w:t>
      </w:r>
      <w:bookmarkEnd w:id="271"/>
      <w:r w:rsidR="00E348D3" w:rsidRPr="00A059E9">
        <w:rPr>
          <w:rFonts w:ascii="Cambria" w:hAnsi="Cambria"/>
          <w:b/>
          <w:sz w:val="22"/>
          <w:szCs w:val="22"/>
          <w:lang w:val="pl-PL"/>
        </w:rPr>
        <w:br w:type="page"/>
      </w:r>
    </w:p>
    <w:p w14:paraId="62163541" w14:textId="77777777" w:rsidR="00CA1858" w:rsidRPr="00A059E9" w:rsidRDefault="00C466EF" w:rsidP="008B005D">
      <w:pPr>
        <w:pStyle w:val="Nagwek1"/>
        <w:jc w:val="center"/>
        <w:rPr>
          <w:rFonts w:ascii="Cambria" w:hAnsi="Cambria"/>
          <w:lang w:val="pl-PL"/>
        </w:rPr>
      </w:pPr>
      <w:bookmarkStart w:id="272" w:name="_Toc384640432"/>
      <w:r w:rsidRPr="00A059E9">
        <w:rPr>
          <w:rFonts w:ascii="Cambria" w:hAnsi="Cambria"/>
          <w:lang w:val="pl-PL"/>
        </w:rPr>
        <w:lastRenderedPageBreak/>
        <w:t>ZAŁĄCZNIK</w:t>
      </w:r>
      <w:r w:rsidR="00CA1858" w:rsidRPr="00A059E9">
        <w:rPr>
          <w:rFonts w:ascii="Cambria" w:hAnsi="Cambria"/>
          <w:lang w:val="pl-PL"/>
        </w:rPr>
        <w:t xml:space="preserve"> 1</w:t>
      </w:r>
      <w:r w:rsidR="00DF4509" w:rsidRPr="00A059E9">
        <w:rPr>
          <w:rFonts w:ascii="Cambria" w:hAnsi="Cambria"/>
          <w:lang w:val="pl-PL"/>
        </w:rPr>
        <w:t xml:space="preserve"> </w:t>
      </w:r>
      <w:r w:rsidR="00CA1858" w:rsidRPr="00A059E9">
        <w:rPr>
          <w:rFonts w:ascii="Cambria" w:hAnsi="Cambria"/>
          <w:lang w:val="pl-PL"/>
        </w:rPr>
        <w:t>DEFINI</w:t>
      </w:r>
      <w:r w:rsidRPr="00A059E9">
        <w:rPr>
          <w:rFonts w:ascii="Cambria" w:hAnsi="Cambria"/>
          <w:lang w:val="pl-PL"/>
        </w:rPr>
        <w:t>CJE</w:t>
      </w:r>
      <w:bookmarkEnd w:id="272"/>
    </w:p>
    <w:p w14:paraId="0905F9F3" w14:textId="77777777" w:rsidR="00CA1858" w:rsidRPr="00A059E9" w:rsidRDefault="00CA1858" w:rsidP="00245CA7">
      <w:pPr>
        <w:jc w:val="both"/>
        <w:rPr>
          <w:rFonts w:ascii="Cambria" w:hAnsi="Cambria"/>
          <w:sz w:val="22"/>
          <w:szCs w:val="22"/>
          <w:lang w:val="pl-PL"/>
        </w:rPr>
      </w:pPr>
    </w:p>
    <w:p w14:paraId="45529201" w14:textId="77777777" w:rsidR="00CA1858" w:rsidRPr="00A059E9" w:rsidRDefault="00CA1858" w:rsidP="00245CA7">
      <w:pPr>
        <w:jc w:val="both"/>
        <w:rPr>
          <w:rFonts w:ascii="Cambria" w:hAnsi="Cambria"/>
          <w:sz w:val="22"/>
          <w:szCs w:val="22"/>
          <w:lang w:val="pl-PL"/>
        </w:rPr>
      </w:pPr>
    </w:p>
    <w:p w14:paraId="0BB80915" w14:textId="77777777" w:rsidR="00A16B89" w:rsidRPr="00A059E9" w:rsidRDefault="00A16B89" w:rsidP="00A16B89">
      <w:pPr>
        <w:jc w:val="both"/>
        <w:rPr>
          <w:rFonts w:ascii="Cambria" w:hAnsi="Cambria"/>
          <w:sz w:val="22"/>
          <w:szCs w:val="22"/>
          <w:lang w:val="pl-PL"/>
        </w:rPr>
      </w:pPr>
      <w:bookmarkStart w:id="273" w:name="_Toc359253842"/>
      <w:r w:rsidRPr="00A059E9">
        <w:rPr>
          <w:rFonts w:ascii="Cambria" w:hAnsi="Cambria"/>
          <w:i/>
          <w:sz w:val="22"/>
          <w:szCs w:val="22"/>
          <w:u w:val="single"/>
          <w:lang w:val="pl-PL"/>
        </w:rPr>
        <w:t>ADAMS</w:t>
      </w:r>
      <w:r w:rsidRPr="00A059E9">
        <w:rPr>
          <w:rFonts w:ascii="Cambria" w:hAnsi="Cambria"/>
          <w:sz w:val="22"/>
          <w:szCs w:val="22"/>
          <w:lang w:val="pl-PL"/>
        </w:rPr>
        <w:t>:</w:t>
      </w:r>
      <w:r w:rsidRPr="00A059E9">
        <w:rPr>
          <w:rFonts w:ascii="Cambria" w:hAnsi="Cambria"/>
          <w:i/>
          <w:sz w:val="22"/>
          <w:szCs w:val="22"/>
          <w:lang w:val="pl-PL"/>
        </w:rPr>
        <w:t xml:space="preserve"> </w:t>
      </w:r>
      <w:r w:rsidRPr="00A059E9">
        <w:rPr>
          <w:rFonts w:ascii="Cambria" w:hAnsi="Cambria" w:cs="Verdana"/>
          <w:i/>
          <w:iCs/>
          <w:sz w:val="22"/>
          <w:szCs w:val="22"/>
          <w:lang w:val="pl-PL"/>
        </w:rPr>
        <w:t xml:space="preserve">Anti-Doping Administration and Management System </w:t>
      </w:r>
      <w:r w:rsidRPr="00A059E9">
        <w:rPr>
          <w:rFonts w:ascii="Cambria" w:hAnsi="Cambria" w:cs="Verdana"/>
          <w:i/>
          <w:iCs/>
          <w:color w:val="000000"/>
          <w:sz w:val="22"/>
          <w:szCs w:val="22"/>
          <w:lang w:val="pl-PL"/>
        </w:rPr>
        <w:t xml:space="preserve">[Antydopingowy System Administracji i Zarządzania] </w:t>
      </w:r>
      <w:r w:rsidRPr="00A059E9">
        <w:rPr>
          <w:rFonts w:ascii="Cambria" w:hAnsi="Cambria" w:cs="Verdana"/>
          <w:color w:val="000000"/>
          <w:sz w:val="22"/>
          <w:szCs w:val="22"/>
          <w:lang w:val="pl-PL"/>
        </w:rPr>
        <w:t>– internetowa baza danych służąca do wprowadzania, przechowywania, udostępniania i raportowania danych, ułatwiająca interesariuszom i WADA prowadzenie działań antydopingowych zgodnie z ustawą o ochronie danych osobowych.</w:t>
      </w:r>
    </w:p>
    <w:p w14:paraId="2E412081" w14:textId="77777777" w:rsidR="00A16B89" w:rsidRPr="00A059E9" w:rsidRDefault="00A16B89" w:rsidP="00A16B89">
      <w:pPr>
        <w:jc w:val="both"/>
        <w:rPr>
          <w:rFonts w:ascii="Cambria" w:hAnsi="Cambria"/>
          <w:sz w:val="22"/>
          <w:szCs w:val="22"/>
          <w:lang w:val="pl-PL"/>
        </w:rPr>
      </w:pPr>
    </w:p>
    <w:p w14:paraId="1388BF58" w14:textId="1305AE74" w:rsidR="00A16B89" w:rsidRPr="00A059E9" w:rsidRDefault="00A16B89" w:rsidP="00A16B89">
      <w:pPr>
        <w:jc w:val="both"/>
        <w:rPr>
          <w:rFonts w:ascii="Cambria" w:hAnsi="Cambria"/>
          <w:sz w:val="22"/>
          <w:szCs w:val="22"/>
          <w:lang w:val="pl-PL"/>
        </w:rPr>
      </w:pPr>
      <w:bookmarkStart w:id="274" w:name="_DV_C781"/>
      <w:r w:rsidRPr="00A059E9">
        <w:rPr>
          <w:rFonts w:ascii="Cambria" w:hAnsi="Cambria"/>
          <w:i/>
          <w:sz w:val="22"/>
          <w:szCs w:val="22"/>
          <w:u w:val="single"/>
          <w:lang w:val="pl-PL"/>
        </w:rPr>
        <w:t>Administrowanie</w:t>
      </w:r>
      <w:r w:rsidRPr="00A059E9">
        <w:rPr>
          <w:rFonts w:ascii="Cambria" w:hAnsi="Cambria"/>
          <w:sz w:val="22"/>
          <w:szCs w:val="22"/>
          <w:lang w:val="pl-PL"/>
        </w:rPr>
        <w:t>: Udostępnianie, dostarczanie, nadzorowanie, ułatwianie lub inne uczestniczenie w użyciu lub próbie użycia przez inną osobę substancji zabronionej lub metody zabronionej. Definicja nie obejmuje działań personelu medycznego działającego w dobrej wierze i stosującego substancje zabronione lub metody zabronione dla celów zgodnych z prawem i terapeutycznych lub innych wiarygodnie uzasadnionych i nie obejmuje działań wiążących się z substancjami zabronionymi, które nie są zabronione podczas badań poza zawodami, chyba że wszystkie okoliczności świadczą o tym, że takie substancje zabronione nie są przeznaczone do faktycznych celów terapeutycznych lub których celem jest poprawienie wyników sportowych.</w:t>
      </w:r>
      <w:bookmarkEnd w:id="274"/>
    </w:p>
    <w:p w14:paraId="00215B94" w14:textId="77777777" w:rsidR="00A16B89" w:rsidRPr="00A059E9" w:rsidRDefault="00A16B89" w:rsidP="00A16B89">
      <w:pPr>
        <w:jc w:val="both"/>
        <w:rPr>
          <w:rFonts w:ascii="Cambria" w:hAnsi="Cambria"/>
          <w:i/>
          <w:sz w:val="22"/>
          <w:szCs w:val="22"/>
          <w:u w:val="single"/>
          <w:lang w:val="pl-PL"/>
        </w:rPr>
      </w:pPr>
    </w:p>
    <w:p w14:paraId="1AC2F09E" w14:textId="77777777" w:rsidR="00A16B89" w:rsidRPr="00A059E9" w:rsidRDefault="00A16B89" w:rsidP="00A16B89">
      <w:pPr>
        <w:spacing w:after="240"/>
        <w:jc w:val="both"/>
        <w:rPr>
          <w:rFonts w:ascii="Cambria" w:hAnsi="Cambria" w:cs="Verdana"/>
          <w:sz w:val="22"/>
          <w:szCs w:val="22"/>
          <w:lang w:val="pl-PL"/>
        </w:rPr>
      </w:pPr>
      <w:bookmarkStart w:id="275" w:name="_DV_C782"/>
      <w:r w:rsidRPr="00A059E9">
        <w:rPr>
          <w:rFonts w:ascii="Cambria" w:hAnsi="Cambria" w:cs="Verdana"/>
          <w:i/>
          <w:iCs/>
          <w:color w:val="000000"/>
          <w:sz w:val="22"/>
          <w:szCs w:val="22"/>
          <w:u w:val="single"/>
          <w:lang w:val="pl-PL"/>
        </w:rPr>
        <w:t>Badania:</w:t>
      </w:r>
      <w:r w:rsidRPr="00A059E9">
        <w:rPr>
          <w:rFonts w:ascii="Cambria" w:hAnsi="Cambria" w:cs="Verdana"/>
          <w:i/>
          <w:iCs/>
          <w:color w:val="000000"/>
          <w:sz w:val="22"/>
          <w:szCs w:val="22"/>
          <w:lang w:val="pl-PL"/>
        </w:rPr>
        <w:t xml:space="preserve"> </w:t>
      </w:r>
      <w:r w:rsidRPr="00A059E9">
        <w:rPr>
          <w:rFonts w:ascii="Cambria" w:hAnsi="Cambria" w:cs="Verdana"/>
          <w:color w:val="000000"/>
          <w:sz w:val="22"/>
          <w:szCs w:val="22"/>
          <w:lang w:val="pl-PL"/>
        </w:rPr>
        <w:t>Części procesu kontroli antydopingowej obejmujące planowanie rozkładu badań, pobieranie próbek, obchodzenie się z próbkami oraz przewożenie próbek do laboratorium</w:t>
      </w:r>
      <w:r w:rsidRPr="00A059E9">
        <w:rPr>
          <w:rFonts w:ascii="Cambria" w:hAnsi="Cambria" w:cs="Verdana"/>
          <w:sz w:val="22"/>
          <w:szCs w:val="22"/>
          <w:lang w:val="pl-PL"/>
        </w:rPr>
        <w:t>.</w:t>
      </w:r>
    </w:p>
    <w:p w14:paraId="4395AB8D" w14:textId="397A64E1"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Badanie ukierunkowane:</w:t>
      </w:r>
      <w:r w:rsidRPr="00A059E9">
        <w:rPr>
          <w:rFonts w:ascii="Cambria" w:hAnsi="Cambria" w:cs="Verdana"/>
          <w:i/>
          <w:iCs/>
          <w:color w:val="000000"/>
          <w:sz w:val="22"/>
          <w:szCs w:val="22"/>
          <w:lang w:val="pl-PL"/>
        </w:rPr>
        <w:t xml:space="preserve"> </w:t>
      </w:r>
      <w:r w:rsidRPr="00A059E9">
        <w:rPr>
          <w:rFonts w:ascii="Cambria" w:hAnsi="Cambria" w:cs="Verdana"/>
          <w:color w:val="000000"/>
          <w:sz w:val="22"/>
          <w:szCs w:val="22"/>
          <w:lang w:val="pl-PL"/>
        </w:rPr>
        <w:t xml:space="preserve">Wybór zawodników do badań według kryteriów ustalonych w Międzynarodowym standardzie badań i </w:t>
      </w:r>
      <w:r w:rsidR="00AA3492" w:rsidRPr="00A059E9">
        <w:rPr>
          <w:rFonts w:ascii="Cambria" w:hAnsi="Cambria" w:cs="Verdana"/>
          <w:sz w:val="22"/>
          <w:szCs w:val="22"/>
          <w:lang w:val="pl-PL"/>
        </w:rPr>
        <w:t>śledztw</w:t>
      </w:r>
      <w:r w:rsidRPr="00A059E9">
        <w:rPr>
          <w:rFonts w:ascii="Cambria" w:hAnsi="Cambria"/>
          <w:sz w:val="22"/>
          <w:szCs w:val="22"/>
          <w:lang w:val="pl-PL"/>
        </w:rPr>
        <w:t>.</w:t>
      </w:r>
    </w:p>
    <w:p w14:paraId="5FE31364" w14:textId="277CEB20" w:rsidR="00A16B89" w:rsidRPr="00A059E9" w:rsidRDefault="00A16B89" w:rsidP="00A16B89">
      <w:pPr>
        <w:jc w:val="both"/>
        <w:rPr>
          <w:rFonts w:ascii="Cambria" w:hAnsi="Cambria" w:cs="Verdana"/>
          <w:sz w:val="22"/>
          <w:szCs w:val="22"/>
          <w:lang w:val="pl-PL"/>
        </w:rPr>
      </w:pPr>
      <w:r w:rsidRPr="00A059E9">
        <w:rPr>
          <w:rFonts w:ascii="Cambria" w:hAnsi="Cambria" w:cs="Verdana"/>
          <w:i/>
          <w:sz w:val="22"/>
          <w:szCs w:val="22"/>
          <w:u w:val="single"/>
          <w:lang w:val="pl-PL"/>
        </w:rPr>
        <w:t xml:space="preserve">Bezwzględna </w:t>
      </w:r>
      <w:r w:rsidR="00DC1620" w:rsidRPr="00A059E9">
        <w:rPr>
          <w:rFonts w:ascii="Cambria" w:hAnsi="Cambria" w:cs="Verdana"/>
          <w:i/>
          <w:sz w:val="22"/>
          <w:szCs w:val="22"/>
          <w:u w:val="single"/>
          <w:lang w:val="pl-PL"/>
        </w:rPr>
        <w:t>odpowiedzialność</w:t>
      </w:r>
      <w:r w:rsidRPr="00A059E9">
        <w:rPr>
          <w:rFonts w:ascii="Cambria" w:hAnsi="Cambria" w:cs="Verdana"/>
          <w:sz w:val="22"/>
          <w:szCs w:val="22"/>
          <w:lang w:val="pl-PL"/>
        </w:rPr>
        <w:t xml:space="preserve">: Przepis, które stanowi, że zgodnie z Artykułem 2.1 i Artykułem 2.2 organizacja antydopingowa nie musi wykazać zamiaru, winy, zaniedbania lub świadomego użycia przez zawodnika, aby ustalić naruszenie przepisów antydopingowych. </w:t>
      </w:r>
    </w:p>
    <w:p w14:paraId="256BD4FF" w14:textId="77777777" w:rsidR="00A16B89" w:rsidRPr="00A059E9" w:rsidRDefault="00A16B89" w:rsidP="00A16B89">
      <w:pPr>
        <w:jc w:val="both"/>
        <w:rPr>
          <w:rFonts w:ascii="Cambria" w:hAnsi="Cambria"/>
          <w:i/>
          <w:sz w:val="22"/>
          <w:szCs w:val="22"/>
          <w:u w:val="single"/>
          <w:lang w:val="pl-PL"/>
        </w:rPr>
      </w:pPr>
    </w:p>
    <w:p w14:paraId="34D7032B" w14:textId="77777777" w:rsidR="00A16B89" w:rsidRPr="00A059E9" w:rsidRDefault="00A16B89" w:rsidP="00A16B89">
      <w:pPr>
        <w:spacing w:after="240"/>
        <w:jc w:val="both"/>
        <w:rPr>
          <w:rFonts w:ascii="Cambria" w:hAnsi="Cambria"/>
          <w:i/>
          <w:sz w:val="22"/>
          <w:szCs w:val="22"/>
          <w:lang w:val="pl-PL"/>
        </w:rPr>
      </w:pPr>
      <w:r w:rsidRPr="00A059E9">
        <w:rPr>
          <w:rFonts w:ascii="Cambria" w:hAnsi="Cambria" w:cs="Verdana"/>
          <w:i/>
          <w:iCs/>
          <w:color w:val="000000"/>
          <w:sz w:val="22"/>
          <w:szCs w:val="22"/>
          <w:u w:val="single"/>
          <w:lang w:val="pl-PL"/>
        </w:rPr>
        <w:t>Brak winy lub zaniedbania:</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Dowiedzenie przez zawodnika lub inną osobę, że nie wiedziała, nie podejrzewała oraz że nie mogła wiedzieć ani podejrzewać, nawet przy zachowaniu </w:t>
      </w:r>
      <w:r w:rsidR="005432A2" w:rsidRPr="00A059E9">
        <w:rPr>
          <w:rFonts w:ascii="Cambria" w:hAnsi="Cambria" w:cs="Verdana"/>
          <w:color w:val="000000"/>
          <w:sz w:val="22"/>
          <w:szCs w:val="22"/>
          <w:lang w:val="pl-PL"/>
        </w:rPr>
        <w:t>należytej staranności</w:t>
      </w:r>
      <w:r w:rsidRPr="00A059E9">
        <w:rPr>
          <w:rFonts w:ascii="Cambria" w:hAnsi="Cambria" w:cs="Verdana"/>
          <w:color w:val="000000"/>
          <w:sz w:val="22"/>
          <w:szCs w:val="22"/>
          <w:lang w:val="pl-PL"/>
        </w:rPr>
        <w:t>, że użyła/zastosowała substancję zabronioną/metodę zabronioną bądź, że taka substancja/metoda została jej podana/zastosowana wobec niej</w:t>
      </w:r>
      <w:r w:rsidRPr="00A059E9">
        <w:rPr>
          <w:rFonts w:ascii="Cambria" w:hAnsi="Cambria" w:cs="Verdana"/>
          <w:i/>
          <w:iCs/>
          <w:sz w:val="22"/>
          <w:szCs w:val="22"/>
          <w:lang w:val="pl-PL"/>
        </w:rPr>
        <w:t>.</w:t>
      </w:r>
      <w:r w:rsidRPr="00A059E9">
        <w:rPr>
          <w:rFonts w:ascii="Cambria" w:hAnsi="Cambria" w:cs="Verdana"/>
          <w:iCs/>
          <w:sz w:val="22"/>
          <w:szCs w:val="22"/>
          <w:lang w:val="pl-PL"/>
        </w:rPr>
        <w:t xml:space="preserve"> Z wyjątkiem, gdy zawodnik jest niepełnoletni, w przypadku każdego naruszenia na mocy Artykułu 2.1. zawodnik musi także wykazać, w jaki sposób substancja zabroniona dostała się do jego organizmu.</w:t>
      </w:r>
    </w:p>
    <w:bookmarkEnd w:id="275"/>
    <w:p w14:paraId="37A15BDE" w14:textId="77777777" w:rsidR="00A16B89" w:rsidRPr="00A059E9" w:rsidRDefault="00A16B89" w:rsidP="00A16B89">
      <w:pPr>
        <w:jc w:val="both"/>
        <w:rPr>
          <w:rFonts w:ascii="Cambria" w:hAnsi="Cambria" w:cs="Verdana"/>
          <w:sz w:val="22"/>
          <w:szCs w:val="22"/>
          <w:lang w:val="pl-PL"/>
        </w:rPr>
      </w:pPr>
      <w:r w:rsidRPr="00A059E9">
        <w:rPr>
          <w:rFonts w:ascii="Cambria" w:hAnsi="Cambria"/>
          <w:i/>
          <w:sz w:val="22"/>
          <w:szCs w:val="22"/>
          <w:u w:val="single"/>
          <w:lang w:val="pl-PL"/>
        </w:rPr>
        <w:t>Brak istotnej winy lub zaniedbania</w:t>
      </w:r>
      <w:r w:rsidRPr="00A059E9">
        <w:rPr>
          <w:rFonts w:ascii="Cambria" w:hAnsi="Cambria"/>
          <w:sz w:val="22"/>
          <w:szCs w:val="22"/>
          <w:lang w:val="pl-PL"/>
        </w:rPr>
        <w:t xml:space="preserve">: </w:t>
      </w:r>
      <w:r w:rsidR="00994DB4" w:rsidRPr="00A059E9">
        <w:rPr>
          <w:rFonts w:ascii="Cambria" w:hAnsi="Cambria" w:cs="Verdana"/>
          <w:color w:val="000000"/>
          <w:sz w:val="22"/>
          <w:szCs w:val="22"/>
          <w:lang w:val="pl-PL"/>
        </w:rPr>
        <w:t xml:space="preserve">Udowodnienie </w:t>
      </w:r>
      <w:r w:rsidRPr="00A059E9">
        <w:rPr>
          <w:rFonts w:ascii="Cambria" w:hAnsi="Cambria" w:cs="Verdana"/>
          <w:color w:val="000000"/>
          <w:sz w:val="22"/>
          <w:szCs w:val="22"/>
          <w:lang w:val="pl-PL"/>
        </w:rPr>
        <w:t xml:space="preserve">przez zawodnika lub inną osobę, że jej wina lub zaniedbanie biorąc pod uwagę wszystkie okoliczności oraz uwzględniając kryteria ustalenia braku winy lub zaniedbania nie była istotna w stosunku to naruszenia przepisów antydopingowych. </w:t>
      </w:r>
      <w:r w:rsidRPr="00A059E9">
        <w:rPr>
          <w:rFonts w:ascii="Cambria" w:hAnsi="Cambria" w:cs="Verdana"/>
          <w:iCs/>
          <w:sz w:val="22"/>
          <w:szCs w:val="22"/>
          <w:lang w:val="pl-PL"/>
        </w:rPr>
        <w:t>Z wyjątkiem, gdy zawodnik jest niepełnoletni, w przypadku każdego naruszenia na mocy Artykułu 2.1. zawodnik musi także wykazać, w jaki sposób substancja zabroniona dostała się do jego organizmu.</w:t>
      </w:r>
    </w:p>
    <w:p w14:paraId="444E25EB" w14:textId="77777777" w:rsidR="00A16B89" w:rsidRPr="00A059E9" w:rsidRDefault="00A16B89" w:rsidP="00A16B89">
      <w:pPr>
        <w:jc w:val="both"/>
        <w:rPr>
          <w:rFonts w:ascii="Cambria" w:hAnsi="Cambria"/>
          <w:sz w:val="22"/>
          <w:szCs w:val="22"/>
          <w:lang w:val="pl-PL"/>
        </w:rPr>
      </w:pPr>
    </w:p>
    <w:p w14:paraId="05119326" w14:textId="0AB730BD" w:rsidR="00A16B89" w:rsidRPr="00A059E9" w:rsidRDefault="00E1441D" w:rsidP="00A16B89">
      <w:pPr>
        <w:jc w:val="both"/>
        <w:rPr>
          <w:rFonts w:ascii="Cambria" w:hAnsi="Cambria" w:cs="Verdana"/>
          <w:i/>
          <w:sz w:val="22"/>
          <w:szCs w:val="22"/>
          <w:lang w:val="pl-PL"/>
        </w:rPr>
      </w:pPr>
      <w:r>
        <w:rPr>
          <w:rFonts w:ascii="Cambria" w:hAnsi="Cambria" w:cs="Verdana"/>
          <w:i/>
          <w:sz w:val="22"/>
          <w:szCs w:val="22"/>
          <w:lang w:val="pl-PL"/>
        </w:rPr>
        <w:t xml:space="preserve">[Komentarz: W przypadku </w:t>
      </w:r>
      <w:proofErr w:type="spellStart"/>
      <w:r>
        <w:rPr>
          <w:rFonts w:ascii="Cambria" w:hAnsi="Cambria" w:cs="Verdana"/>
          <w:i/>
          <w:sz w:val="22"/>
          <w:szCs w:val="22"/>
          <w:lang w:val="pl-PL"/>
        </w:rPr>
        <w:t>ka</w:t>
      </w:r>
      <w:r w:rsidR="00A16B89" w:rsidRPr="00A059E9">
        <w:rPr>
          <w:rFonts w:ascii="Cambria" w:hAnsi="Cambria" w:cs="Verdana"/>
          <w:i/>
          <w:sz w:val="22"/>
          <w:szCs w:val="22"/>
          <w:lang w:val="pl-PL"/>
        </w:rPr>
        <w:t>nabinoidów</w:t>
      </w:r>
      <w:proofErr w:type="spellEnd"/>
      <w:r w:rsidR="00A16B89" w:rsidRPr="00A059E9">
        <w:rPr>
          <w:rFonts w:ascii="Cambria" w:hAnsi="Cambria" w:cs="Verdana"/>
          <w:i/>
          <w:sz w:val="22"/>
          <w:szCs w:val="22"/>
          <w:lang w:val="pl-PL"/>
        </w:rPr>
        <w:t xml:space="preserve"> zawodnik może wykazać brak istotnej winy lub zaniedbania wyraźnie stwierdzając, że kontekst, w jakim doszło do ich użycia był niezwiązany </w:t>
      </w:r>
      <w:r w:rsidR="00703141">
        <w:rPr>
          <w:rFonts w:ascii="Cambria" w:hAnsi="Cambria" w:cs="Verdana"/>
          <w:i/>
          <w:sz w:val="22"/>
          <w:szCs w:val="22"/>
          <w:lang w:val="pl-PL"/>
        </w:rPr>
        <w:br/>
      </w:r>
      <w:r w:rsidR="00A16B89" w:rsidRPr="00A059E9">
        <w:rPr>
          <w:rFonts w:ascii="Cambria" w:hAnsi="Cambria" w:cs="Verdana"/>
          <w:i/>
          <w:sz w:val="22"/>
          <w:szCs w:val="22"/>
          <w:lang w:val="pl-PL"/>
        </w:rPr>
        <w:t>z wynikami sportowymi].</w:t>
      </w:r>
    </w:p>
    <w:p w14:paraId="0E46C611" w14:textId="77777777" w:rsidR="00A16B89" w:rsidRPr="00A059E9" w:rsidRDefault="00A16B89" w:rsidP="00A16B89">
      <w:pPr>
        <w:jc w:val="both"/>
        <w:rPr>
          <w:rFonts w:ascii="Cambria" w:hAnsi="Cambria"/>
          <w:sz w:val="22"/>
          <w:szCs w:val="22"/>
          <w:lang w:val="pl-PL"/>
        </w:rPr>
      </w:pPr>
    </w:p>
    <w:p w14:paraId="4C292290" w14:textId="77777777" w:rsidR="00A16B89" w:rsidRPr="00A059E9" w:rsidRDefault="00A16B89" w:rsidP="00A16B89">
      <w:pPr>
        <w:jc w:val="both"/>
        <w:rPr>
          <w:rFonts w:ascii="Cambria" w:hAnsi="Cambria"/>
          <w:sz w:val="22"/>
          <w:szCs w:val="22"/>
          <w:lang w:val="pl-PL"/>
        </w:rPr>
      </w:pPr>
      <w:r w:rsidRPr="00A059E9">
        <w:rPr>
          <w:rFonts w:ascii="Cambria" w:hAnsi="Cambria"/>
          <w:i/>
          <w:sz w:val="22"/>
          <w:szCs w:val="22"/>
          <w:u w:val="single"/>
          <w:lang w:val="pl-PL"/>
        </w:rPr>
        <w:t>CAS</w:t>
      </w:r>
      <w:r w:rsidRPr="00A059E9">
        <w:rPr>
          <w:rFonts w:ascii="Cambria" w:hAnsi="Cambria"/>
          <w:sz w:val="22"/>
          <w:szCs w:val="22"/>
          <w:lang w:val="pl-PL"/>
        </w:rPr>
        <w:t xml:space="preserve">: </w:t>
      </w:r>
      <w:r w:rsidR="00994DB4" w:rsidRPr="00A059E9">
        <w:rPr>
          <w:rFonts w:ascii="Cambria" w:hAnsi="Cambria"/>
          <w:sz w:val="22"/>
          <w:szCs w:val="22"/>
          <w:lang w:val="pl-PL"/>
        </w:rPr>
        <w:t>Trybunał Arbitrażowy ds. Sportu w Lozannie</w:t>
      </w:r>
      <w:r w:rsidRPr="00A059E9">
        <w:rPr>
          <w:rFonts w:ascii="Cambria" w:hAnsi="Cambria"/>
          <w:sz w:val="22"/>
          <w:szCs w:val="22"/>
          <w:lang w:val="pl-PL"/>
        </w:rPr>
        <w:t>.</w:t>
      </w:r>
    </w:p>
    <w:p w14:paraId="611FC47A" w14:textId="77777777" w:rsidR="00A16B89" w:rsidRPr="00A059E9" w:rsidRDefault="00A16B89" w:rsidP="00A16B89">
      <w:pPr>
        <w:jc w:val="both"/>
        <w:rPr>
          <w:rFonts w:ascii="Cambria" w:hAnsi="Cambria"/>
          <w:sz w:val="22"/>
          <w:szCs w:val="22"/>
          <w:lang w:val="pl-PL"/>
        </w:rPr>
      </w:pPr>
    </w:p>
    <w:p w14:paraId="1AC1782E" w14:textId="77777777" w:rsidR="00A16B89" w:rsidRPr="00A059E9" w:rsidRDefault="00A16B89" w:rsidP="00A16B89">
      <w:pPr>
        <w:jc w:val="both"/>
        <w:rPr>
          <w:rFonts w:ascii="Cambria" w:hAnsi="Cambria"/>
          <w:sz w:val="22"/>
          <w:szCs w:val="22"/>
          <w:lang w:val="pl-PL"/>
        </w:rPr>
      </w:pPr>
      <w:r w:rsidRPr="00A059E9">
        <w:rPr>
          <w:rFonts w:ascii="Cambria" w:hAnsi="Cambria"/>
          <w:i/>
          <w:sz w:val="22"/>
          <w:szCs w:val="22"/>
          <w:u w:val="single"/>
          <w:lang w:val="pl-PL"/>
        </w:rPr>
        <w:t>Czas wydarzenia sportowego</w:t>
      </w:r>
      <w:r w:rsidRPr="00A059E9">
        <w:rPr>
          <w:rFonts w:ascii="Cambria" w:hAnsi="Cambria" w:cs="Verdana"/>
          <w:sz w:val="22"/>
          <w:szCs w:val="22"/>
          <w:lang w:val="pl-PL"/>
        </w:rPr>
        <w:t>:</w:t>
      </w:r>
      <w:r w:rsidRPr="00A059E9">
        <w:rPr>
          <w:rFonts w:ascii="Cambria" w:hAnsi="Cambria"/>
          <w:sz w:val="22"/>
          <w:szCs w:val="22"/>
          <w:lang w:val="pl-PL"/>
        </w:rPr>
        <w:t xml:space="preserve"> Czas od rozpoczęcia do zakończenia wydarzenia sportowego, ustalony przez organ zarządzający wydarzeniem sportowym.</w:t>
      </w:r>
    </w:p>
    <w:p w14:paraId="0B2C39DB" w14:textId="77777777" w:rsidR="00A16B89" w:rsidRPr="00A059E9" w:rsidRDefault="00A16B89" w:rsidP="00A16B89">
      <w:pPr>
        <w:jc w:val="both"/>
        <w:rPr>
          <w:rFonts w:ascii="Cambria" w:hAnsi="Cambria"/>
          <w:sz w:val="22"/>
          <w:szCs w:val="22"/>
          <w:lang w:val="pl-PL"/>
        </w:rPr>
      </w:pPr>
    </w:p>
    <w:p w14:paraId="3AB4426D" w14:textId="77777777" w:rsidR="00A16B89" w:rsidRPr="00A059E9" w:rsidRDefault="00A16B89" w:rsidP="00A16B89">
      <w:pPr>
        <w:jc w:val="both"/>
        <w:rPr>
          <w:rFonts w:ascii="Cambria" w:hAnsi="Cambria"/>
          <w:sz w:val="22"/>
          <w:szCs w:val="22"/>
          <w:lang w:val="pl-PL"/>
        </w:rPr>
      </w:pPr>
    </w:p>
    <w:p w14:paraId="30652E75" w14:textId="7E54E6DD" w:rsidR="00A16B89" w:rsidRPr="00A059E9" w:rsidRDefault="00A16B89" w:rsidP="00A16B89">
      <w:pPr>
        <w:jc w:val="both"/>
        <w:rPr>
          <w:rFonts w:ascii="Cambria" w:hAnsi="Cambria"/>
          <w:sz w:val="22"/>
          <w:szCs w:val="22"/>
          <w:lang w:val="pl-PL"/>
        </w:rPr>
      </w:pPr>
      <w:r w:rsidRPr="00A059E9">
        <w:rPr>
          <w:rFonts w:ascii="Cambria" w:hAnsi="Cambria"/>
          <w:i/>
          <w:sz w:val="22"/>
          <w:szCs w:val="22"/>
          <w:u w:val="single"/>
          <w:lang w:val="pl-PL"/>
        </w:rPr>
        <w:lastRenderedPageBreak/>
        <w:t>Handel</w:t>
      </w:r>
      <w:r w:rsidRPr="00A059E9">
        <w:rPr>
          <w:rFonts w:ascii="Cambria" w:hAnsi="Cambria" w:cs="Verdana"/>
          <w:sz w:val="22"/>
          <w:szCs w:val="22"/>
          <w:lang w:val="pl-PL"/>
        </w:rPr>
        <w:t>:</w:t>
      </w:r>
      <w:r w:rsidRPr="00A059E9">
        <w:rPr>
          <w:rFonts w:ascii="Cambria" w:hAnsi="Cambria"/>
          <w:sz w:val="22"/>
          <w:szCs w:val="22"/>
          <w:lang w:val="pl-PL"/>
        </w:rPr>
        <w:t xml:space="preserve"> Sprzedawanie, przekazywanie, transportowanie, wysyłanie, dostarczanie lub dystrybucja (lub posiadanie w dowolnym z tych celów) substancji zabronionej lub metody zabronionej (fizyczne lub drogą elektroniczną lub inną) przez zawodnika, osobę z personelu pomocniczego zawodnika lub dowolną inną osobę podlegającą jurysdykcji organizacji antydopingowej dowolnej stronie trzeciej, jednakże przy zastrzeżeniu, że definicja nie obejmuje działań „bona </w:t>
      </w:r>
      <w:proofErr w:type="spellStart"/>
      <w:r w:rsidRPr="00A059E9">
        <w:rPr>
          <w:rFonts w:ascii="Cambria" w:hAnsi="Cambria"/>
          <w:sz w:val="22"/>
          <w:szCs w:val="22"/>
          <w:lang w:val="pl-PL"/>
        </w:rPr>
        <w:t>fide</w:t>
      </w:r>
      <w:proofErr w:type="spellEnd"/>
      <w:r w:rsidRPr="00A059E9">
        <w:rPr>
          <w:rFonts w:ascii="Cambria" w:hAnsi="Cambria"/>
          <w:sz w:val="22"/>
          <w:szCs w:val="22"/>
          <w:lang w:val="pl-PL"/>
        </w:rPr>
        <w:t>” wykonywanych przez personel medyczny używający substancję zabronioną w zgodnych z prawem celach terapeutycznych lub inaczej wiarygodnie uzasadnionych i nie obejmuje działań wiążących się z substancjami zabronionymi, które nie są zabronione w badaniach poza zawodami, chyba że z wszystkich okoliczności wynika, że takie substancje zabronione nie są używane do zgodnych z prawem celów terapeutycznych lub że ich celem jest poprawienie wyników sportowych.</w:t>
      </w:r>
    </w:p>
    <w:p w14:paraId="34B416B2" w14:textId="77777777" w:rsidR="00A16B89" w:rsidRPr="00A059E9" w:rsidRDefault="00A16B89" w:rsidP="00A16B89">
      <w:pPr>
        <w:jc w:val="both"/>
        <w:rPr>
          <w:rFonts w:ascii="Cambria" w:hAnsi="Cambria"/>
          <w:sz w:val="22"/>
          <w:szCs w:val="22"/>
          <w:lang w:val="pl-PL"/>
        </w:rPr>
      </w:pPr>
    </w:p>
    <w:p w14:paraId="7BD77C7C" w14:textId="77777777" w:rsidR="00E35937" w:rsidRPr="00A059E9" w:rsidRDefault="00E35937" w:rsidP="00E35937">
      <w:pPr>
        <w:jc w:val="both"/>
        <w:rPr>
          <w:rFonts w:ascii="Cambria" w:hAnsi="Cambria"/>
          <w:sz w:val="22"/>
          <w:szCs w:val="22"/>
          <w:lang w:val="pl-PL"/>
        </w:rPr>
      </w:pPr>
      <w:r w:rsidRPr="00A059E9">
        <w:rPr>
          <w:rFonts w:ascii="Cambria" w:hAnsi="Cambria"/>
          <w:i/>
          <w:sz w:val="22"/>
          <w:szCs w:val="22"/>
          <w:u w:val="single"/>
          <w:lang w:val="pl-PL"/>
        </w:rPr>
        <w:t xml:space="preserve">Kara </w:t>
      </w:r>
      <w:r w:rsidRPr="00B43BCF">
        <w:rPr>
          <w:rFonts w:ascii="Cambria" w:hAnsi="Cambria" w:cs="Verdana"/>
          <w:color w:val="000000"/>
          <w:sz w:val="22"/>
          <w:szCs w:val="22"/>
          <w:u w:val="single"/>
          <w:lang w:val="pl-PL"/>
        </w:rPr>
        <w:t>wykluczenia</w:t>
      </w:r>
      <w:r w:rsidRPr="00A059E9">
        <w:rPr>
          <w:rStyle w:val="DeltaViewMoveDestination"/>
          <w:rFonts w:ascii="Cambria" w:hAnsi="Cambria" w:cs="Verdana"/>
          <w:iCs/>
          <w:color w:val="000000" w:themeColor="text1"/>
          <w:sz w:val="22"/>
          <w:szCs w:val="22"/>
          <w:u w:val="none"/>
          <w:lang w:val="pl-PL"/>
        </w:rPr>
        <w:t>:</w:t>
      </w:r>
      <w:r w:rsidRPr="00A059E9">
        <w:rPr>
          <w:rFonts w:ascii="Cambria" w:hAnsi="Cambria"/>
          <w:sz w:val="22"/>
          <w:szCs w:val="22"/>
          <w:lang w:val="pl-PL"/>
        </w:rPr>
        <w:t xml:space="preserve"> Zob. </w:t>
      </w:r>
      <w:r w:rsidRPr="00A059E9">
        <w:rPr>
          <w:rFonts w:ascii="Cambria" w:hAnsi="Cambria"/>
          <w:i/>
          <w:sz w:val="22"/>
          <w:szCs w:val="22"/>
          <w:lang w:val="pl-PL"/>
        </w:rPr>
        <w:t>Konsekwencje naruszeń przepisów antydopingowych</w:t>
      </w:r>
      <w:r w:rsidRPr="00A059E9">
        <w:rPr>
          <w:rFonts w:ascii="Cambria" w:hAnsi="Cambria"/>
          <w:sz w:val="22"/>
          <w:szCs w:val="22"/>
          <w:lang w:val="pl-PL"/>
        </w:rPr>
        <w:t>.</w:t>
      </w:r>
    </w:p>
    <w:p w14:paraId="14CF8860" w14:textId="77777777" w:rsidR="00E35937" w:rsidRPr="00A059E9" w:rsidRDefault="00E35937" w:rsidP="00A16B89">
      <w:pPr>
        <w:jc w:val="both"/>
        <w:rPr>
          <w:rFonts w:ascii="Cambria" w:hAnsi="Cambria"/>
          <w:i/>
          <w:sz w:val="22"/>
          <w:szCs w:val="22"/>
          <w:u w:val="single"/>
          <w:lang w:val="pl-PL"/>
        </w:rPr>
      </w:pPr>
    </w:p>
    <w:p w14:paraId="78AF90EE" w14:textId="77777777" w:rsidR="00A16B89" w:rsidRPr="00A059E9" w:rsidRDefault="00A16B89" w:rsidP="00A16B89">
      <w:pPr>
        <w:jc w:val="both"/>
        <w:rPr>
          <w:rFonts w:ascii="Cambria" w:hAnsi="Cambria"/>
          <w:sz w:val="22"/>
          <w:szCs w:val="22"/>
          <w:lang w:val="pl-PL"/>
        </w:rPr>
      </w:pPr>
      <w:r w:rsidRPr="00A059E9">
        <w:rPr>
          <w:rFonts w:ascii="Cambria" w:hAnsi="Cambria"/>
          <w:i/>
          <w:sz w:val="22"/>
          <w:szCs w:val="22"/>
          <w:u w:val="single"/>
          <w:lang w:val="pl-PL"/>
        </w:rPr>
        <w:t>Kary pieniężne</w:t>
      </w:r>
      <w:r w:rsidRPr="00A059E9">
        <w:rPr>
          <w:rFonts w:ascii="Cambria" w:hAnsi="Cambria"/>
          <w:sz w:val="22"/>
          <w:szCs w:val="22"/>
          <w:lang w:val="pl-PL"/>
        </w:rPr>
        <w:t xml:space="preserve">: Zob. </w:t>
      </w:r>
      <w:r w:rsidRPr="00A059E9">
        <w:rPr>
          <w:rFonts w:ascii="Cambria" w:hAnsi="Cambria"/>
          <w:i/>
          <w:sz w:val="22"/>
          <w:szCs w:val="22"/>
          <w:lang w:val="pl-PL"/>
        </w:rPr>
        <w:t>Konsekwencje naruszenia przepisów antydopingowych</w:t>
      </w:r>
      <w:r w:rsidRPr="00A059E9">
        <w:rPr>
          <w:rFonts w:ascii="Cambria" w:hAnsi="Cambria"/>
          <w:sz w:val="22"/>
          <w:szCs w:val="22"/>
          <w:lang w:val="pl-PL"/>
        </w:rPr>
        <w:t>.</w:t>
      </w:r>
    </w:p>
    <w:p w14:paraId="0257F44C" w14:textId="77777777" w:rsidR="00A16B89" w:rsidRPr="00A059E9" w:rsidRDefault="00A16B89" w:rsidP="00A16B89">
      <w:pPr>
        <w:jc w:val="both"/>
        <w:rPr>
          <w:rFonts w:ascii="Cambria" w:hAnsi="Cambria"/>
          <w:i/>
          <w:sz w:val="22"/>
          <w:szCs w:val="22"/>
          <w:u w:val="single"/>
          <w:lang w:val="pl-PL"/>
        </w:rPr>
      </w:pPr>
    </w:p>
    <w:p w14:paraId="0343C894" w14:textId="77777777" w:rsidR="00A16B89" w:rsidRPr="00A059E9" w:rsidRDefault="00A16B89" w:rsidP="00A16B89">
      <w:pPr>
        <w:spacing w:after="240"/>
        <w:jc w:val="both"/>
        <w:rPr>
          <w:rFonts w:ascii="Cambria" w:hAnsi="Cambria" w:cs="Verdana"/>
          <w:sz w:val="22"/>
          <w:szCs w:val="22"/>
          <w:lang w:val="pl-PL"/>
        </w:rPr>
      </w:pPr>
      <w:r w:rsidRPr="00A059E9">
        <w:rPr>
          <w:rFonts w:ascii="Cambria" w:hAnsi="Cambria" w:cs="Verdana"/>
          <w:i/>
          <w:iCs/>
          <w:color w:val="000000"/>
          <w:sz w:val="22"/>
          <w:szCs w:val="22"/>
          <w:u w:val="single"/>
          <w:lang w:val="pl-PL"/>
        </w:rPr>
        <w:t>Kodeks:</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Światowy Kodeks Antydopingowy</w:t>
      </w:r>
      <w:r w:rsidRPr="00A059E9">
        <w:rPr>
          <w:rFonts w:ascii="Cambria" w:hAnsi="Cambria" w:cs="Verdana"/>
          <w:sz w:val="22"/>
          <w:szCs w:val="22"/>
          <w:lang w:val="pl-PL"/>
        </w:rPr>
        <w:t>.</w:t>
      </w:r>
    </w:p>
    <w:p w14:paraId="5A727563" w14:textId="4C048692" w:rsidR="00A16B89" w:rsidRPr="00A059E9" w:rsidRDefault="00A16B89" w:rsidP="00A16B89">
      <w:pPr>
        <w:spacing w:after="240"/>
        <w:jc w:val="both"/>
        <w:rPr>
          <w:rFonts w:ascii="Cambria" w:hAnsi="Cambria" w:cs="Verdana"/>
          <w:sz w:val="22"/>
          <w:szCs w:val="22"/>
          <w:lang w:val="pl-PL"/>
        </w:rPr>
      </w:pPr>
      <w:r w:rsidRPr="00A059E9">
        <w:rPr>
          <w:rFonts w:ascii="Cambria" w:hAnsi="Cambria" w:cs="Verdana"/>
          <w:i/>
          <w:iCs/>
          <w:color w:val="000000"/>
          <w:sz w:val="22"/>
          <w:szCs w:val="22"/>
          <w:u w:val="single"/>
          <w:lang w:val="pl-PL"/>
        </w:rPr>
        <w:t>Konsekwencje naruszenia przepisów antydopingowych („Kary”):</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Za naruszenie przepisów antydopingowych przez zawodnika lub inną osobę może być nałożona jedna z następujących kar: (a) </w:t>
      </w:r>
      <w:r w:rsidRPr="00A059E9">
        <w:rPr>
          <w:rFonts w:ascii="Cambria" w:hAnsi="Cambria" w:cs="Verdana"/>
          <w:color w:val="000000"/>
          <w:sz w:val="22"/>
          <w:szCs w:val="22"/>
          <w:u w:val="single"/>
          <w:lang w:val="pl-PL"/>
        </w:rPr>
        <w:t>unieważnienie</w:t>
      </w:r>
      <w:r w:rsidRPr="00A059E9">
        <w:rPr>
          <w:rFonts w:ascii="Cambria" w:hAnsi="Cambria" w:cs="Verdana"/>
          <w:color w:val="000000"/>
          <w:sz w:val="22"/>
          <w:szCs w:val="22"/>
          <w:lang w:val="pl-PL"/>
        </w:rPr>
        <w:t xml:space="preserve"> oznacza unieważnienie wyników zawodnika uzyskanych podczas konkretnych zawodów lub wydarzenia sportowego oraz wszystkie wynikające z tego konsekwencje, w tym przepadek wszelkich medali, punktów i nagród; (b) </w:t>
      </w:r>
      <w:r w:rsidR="00DF49AB" w:rsidRPr="00A059E9">
        <w:rPr>
          <w:rFonts w:ascii="Cambria" w:hAnsi="Cambria" w:cs="Verdana"/>
          <w:color w:val="000000"/>
          <w:sz w:val="22"/>
          <w:szCs w:val="22"/>
          <w:u w:val="single"/>
          <w:lang w:val="pl-PL"/>
        </w:rPr>
        <w:t xml:space="preserve">kary </w:t>
      </w:r>
      <w:r w:rsidR="00DF49AB"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rPr>
        <w:t xml:space="preserve"> oznacza, że zawodnik lub inna osoba nie może w określonym czasie uczestniczyć w jakichkolwiek zawodach lub innych działaniach ani być beneficjentem funduszy zgodnie z Artykułem 10.12.1; oraz (c) </w:t>
      </w:r>
      <w:r w:rsidRPr="00A059E9">
        <w:rPr>
          <w:rFonts w:ascii="Cambria" w:hAnsi="Cambria" w:cs="Verdana"/>
          <w:color w:val="000000"/>
          <w:sz w:val="22"/>
          <w:szCs w:val="22"/>
          <w:u w:val="single"/>
          <w:lang w:val="pl-PL"/>
        </w:rPr>
        <w:t xml:space="preserve">tymczasowe </w:t>
      </w:r>
      <w:r w:rsidR="00DF49AB" w:rsidRPr="00A059E9">
        <w:rPr>
          <w:rFonts w:ascii="Cambria" w:hAnsi="Cambria" w:cs="Verdana"/>
          <w:color w:val="000000"/>
          <w:sz w:val="22"/>
          <w:szCs w:val="22"/>
          <w:lang w:val="pl-PL"/>
        </w:rPr>
        <w:t>wykluczenia</w:t>
      </w:r>
      <w:r w:rsidRPr="00A059E9">
        <w:rPr>
          <w:rFonts w:ascii="Cambria" w:hAnsi="Cambria" w:cs="Verdana"/>
          <w:color w:val="000000"/>
          <w:sz w:val="22"/>
          <w:szCs w:val="22"/>
          <w:lang w:val="pl-PL"/>
        </w:rPr>
        <w:t xml:space="preserve"> oznacza, że zawodnik lub inna osoba nie może tymczasowo uczestniczyć w zawodach przed ostateczną decyzją podjętą na </w:t>
      </w:r>
      <w:r w:rsidR="001558C8">
        <w:rPr>
          <w:rFonts w:ascii="Cambria" w:hAnsi="Cambria" w:cs="Verdana"/>
          <w:color w:val="000000"/>
          <w:sz w:val="22"/>
          <w:szCs w:val="22"/>
          <w:lang w:val="pl-PL"/>
        </w:rPr>
        <w:t>rozprawie</w:t>
      </w:r>
      <w:r w:rsidRPr="00A059E9">
        <w:rPr>
          <w:rFonts w:ascii="Cambria" w:hAnsi="Cambria" w:cs="Verdana"/>
          <w:color w:val="000000"/>
          <w:sz w:val="22"/>
          <w:szCs w:val="22"/>
          <w:lang w:val="pl-PL"/>
        </w:rPr>
        <w:t xml:space="preserve"> przeprowadzonym zgodnie z Artykułem 8; (d) </w:t>
      </w:r>
      <w:r w:rsidRPr="00A059E9">
        <w:rPr>
          <w:rFonts w:ascii="Cambria" w:hAnsi="Cambria" w:cs="Verdana"/>
          <w:color w:val="000000"/>
          <w:sz w:val="22"/>
          <w:szCs w:val="22"/>
          <w:u w:val="single"/>
          <w:lang w:val="pl-PL"/>
        </w:rPr>
        <w:t>kara finansowa</w:t>
      </w:r>
      <w:r w:rsidRPr="00A059E9">
        <w:rPr>
          <w:rFonts w:ascii="Cambria" w:hAnsi="Cambria" w:cs="Verdana"/>
          <w:color w:val="000000"/>
          <w:sz w:val="22"/>
          <w:szCs w:val="22"/>
          <w:lang w:val="pl-PL"/>
        </w:rPr>
        <w:t xml:space="preserve"> oznacza karę finansową nałożoną za naruszenie przepisów antydopingowych lub w celu odzyskania kosztów związanych z naruszeniem przepisów antydopingowych oraz (e) </w:t>
      </w:r>
      <w:r w:rsidRPr="00A059E9">
        <w:rPr>
          <w:rFonts w:ascii="Cambria" w:hAnsi="Cambria" w:cs="Verdana"/>
          <w:color w:val="000000"/>
          <w:sz w:val="22"/>
          <w:szCs w:val="22"/>
          <w:u w:val="single"/>
          <w:lang w:val="pl-PL"/>
        </w:rPr>
        <w:t>podanie do publicznej wiadomości</w:t>
      </w:r>
      <w:r w:rsidRPr="00A059E9">
        <w:rPr>
          <w:rFonts w:ascii="Cambria" w:hAnsi="Cambria" w:cs="Verdana"/>
          <w:color w:val="000000"/>
          <w:sz w:val="22"/>
          <w:szCs w:val="22"/>
          <w:lang w:val="pl-PL"/>
        </w:rPr>
        <w:t xml:space="preserve"> oznacza podanie do publicznej wiadomości informacji lub podanie informacji osobom innym niż osoby uprawnione do wcześniejszego powiadomienia zgodnie z Artykułem 14. Zespoły w sportach zespołowych mogą podlegać karom w sposób opisany w Artykule 11 Kodeksu.</w:t>
      </w:r>
    </w:p>
    <w:p w14:paraId="740E3A76" w14:textId="1F02EFFD"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Kontrola antydopingowa:</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Wszystkie kroki i procesy począwszy od planowania rozkładu badań a skończywszy na ostatecznej decyzji w postępowaniu odwoławczym, obejmujące wszystkie kroki i procesy pośrednie, takie jak dostarczanie informacji o miejscu pobytu, pobieranie i postępowanie z próbkami, analizę laboratoryjną, wyłączenia dla celów terapeutycznych (TUE), zarządzanie wynikami i </w:t>
      </w:r>
      <w:r w:rsidR="001558C8">
        <w:rPr>
          <w:rFonts w:ascii="Cambria" w:hAnsi="Cambria" w:cs="Verdana"/>
          <w:color w:val="000000"/>
          <w:sz w:val="22"/>
          <w:szCs w:val="22"/>
          <w:lang w:val="pl-PL"/>
        </w:rPr>
        <w:t xml:space="preserve">postepowanie </w:t>
      </w:r>
      <w:r w:rsidR="00D84979">
        <w:rPr>
          <w:rFonts w:ascii="Cambria" w:hAnsi="Cambria" w:cs="Verdana"/>
          <w:color w:val="000000"/>
          <w:sz w:val="22"/>
          <w:szCs w:val="22"/>
          <w:lang w:val="pl-PL"/>
        </w:rPr>
        <w:t>dyscyplinarne</w:t>
      </w:r>
      <w:r w:rsidRPr="00A059E9">
        <w:rPr>
          <w:rFonts w:ascii="Cambria" w:hAnsi="Cambria" w:cs="Verdana"/>
          <w:sz w:val="22"/>
          <w:szCs w:val="22"/>
          <w:lang w:val="pl-PL"/>
        </w:rPr>
        <w:t>.</w:t>
      </w:r>
    </w:p>
    <w:p w14:paraId="60E5C1D1" w14:textId="7194982E" w:rsidR="00A16B89" w:rsidRPr="00A059E9" w:rsidRDefault="00A16B89" w:rsidP="00A16B89">
      <w:pPr>
        <w:jc w:val="both"/>
        <w:rPr>
          <w:rFonts w:ascii="Cambria" w:hAnsi="Cambria"/>
          <w:sz w:val="22"/>
          <w:szCs w:val="22"/>
          <w:lang w:val="pl-PL"/>
        </w:rPr>
      </w:pPr>
      <w:r w:rsidRPr="00A059E9">
        <w:rPr>
          <w:rFonts w:ascii="Cambria" w:hAnsi="Cambria"/>
          <w:i/>
          <w:sz w:val="22"/>
          <w:szCs w:val="22"/>
          <w:u w:val="single"/>
          <w:lang w:val="pl-PL"/>
        </w:rPr>
        <w:t>Konwencja UNESCO</w:t>
      </w:r>
      <w:r w:rsidRPr="00A059E9">
        <w:rPr>
          <w:rFonts w:ascii="Cambria" w:hAnsi="Cambria" w:cs="Verdana"/>
          <w:sz w:val="22"/>
          <w:szCs w:val="22"/>
          <w:lang w:val="pl-PL"/>
        </w:rPr>
        <w:t>:</w:t>
      </w:r>
      <w:r w:rsidRPr="00A059E9">
        <w:rPr>
          <w:rFonts w:ascii="Cambria" w:hAnsi="Cambria"/>
          <w:sz w:val="22"/>
          <w:szCs w:val="22"/>
          <w:lang w:val="pl-PL"/>
        </w:rPr>
        <w:t xml:space="preserve"> </w:t>
      </w:r>
      <w:r w:rsidR="00C45D5C">
        <w:rPr>
          <w:rFonts w:ascii="Cambria" w:hAnsi="Cambria"/>
          <w:sz w:val="22"/>
          <w:szCs w:val="22"/>
          <w:lang w:val="pl-PL"/>
        </w:rPr>
        <w:t>Międzynarodowa</w:t>
      </w:r>
      <w:r w:rsidRPr="00A059E9">
        <w:rPr>
          <w:rFonts w:ascii="Cambria" w:hAnsi="Cambria"/>
          <w:sz w:val="22"/>
          <w:szCs w:val="22"/>
          <w:lang w:val="pl-PL"/>
        </w:rPr>
        <w:t xml:space="preserve"> konwencja o zwalczaniu dopingu w sporcie przyjęta na 33 sesji Konferencji generalnej UNESCO w dniu 19 października 2005 r. wraz z wszystkimi poprawkami przyjętymi przez Państwa Strony Konwencji oraz Konferencję Stron </w:t>
      </w:r>
      <w:r w:rsidR="00703141">
        <w:rPr>
          <w:rFonts w:ascii="Cambria" w:hAnsi="Cambria"/>
          <w:sz w:val="22"/>
          <w:szCs w:val="22"/>
          <w:lang w:val="pl-PL"/>
        </w:rPr>
        <w:br/>
      </w:r>
      <w:r w:rsidRPr="00A059E9">
        <w:rPr>
          <w:rFonts w:ascii="Cambria" w:hAnsi="Cambria"/>
          <w:sz w:val="22"/>
          <w:szCs w:val="22"/>
          <w:lang w:val="pl-PL"/>
        </w:rPr>
        <w:t>do Międzynarodowej konwencji o zwalczaniu dopingu w sporcie.</w:t>
      </w:r>
    </w:p>
    <w:p w14:paraId="69495FFE" w14:textId="77777777" w:rsidR="00A16B89" w:rsidRPr="00A059E9" w:rsidRDefault="00A16B89" w:rsidP="00A16B89">
      <w:pPr>
        <w:jc w:val="both"/>
        <w:rPr>
          <w:rFonts w:ascii="Cambria" w:hAnsi="Cambria"/>
          <w:sz w:val="22"/>
          <w:szCs w:val="22"/>
          <w:u w:val="single"/>
          <w:lang w:val="pl-PL"/>
        </w:rPr>
      </w:pPr>
    </w:p>
    <w:p w14:paraId="3EF470C9" w14:textId="61628C8E" w:rsidR="00A16B89" w:rsidRPr="00A059E9" w:rsidRDefault="001558C8" w:rsidP="00A16B89">
      <w:pPr>
        <w:spacing w:after="240"/>
        <w:jc w:val="both"/>
        <w:rPr>
          <w:rFonts w:ascii="Cambria" w:hAnsi="Cambria"/>
          <w:sz w:val="22"/>
          <w:szCs w:val="22"/>
          <w:lang w:val="pl-PL"/>
        </w:rPr>
      </w:pPr>
      <w:proofErr w:type="spellStart"/>
      <w:r>
        <w:rPr>
          <w:rFonts w:ascii="Cambria" w:hAnsi="Cambria" w:cs="Verdana"/>
          <w:i/>
          <w:iCs/>
          <w:color w:val="000000"/>
          <w:sz w:val="22"/>
          <w:szCs w:val="22"/>
          <w:u w:val="single"/>
          <w:lang w:val="pl-PL"/>
        </w:rPr>
        <w:t>KdZDwS</w:t>
      </w:r>
      <w:proofErr w:type="spellEnd"/>
      <w:r w:rsidR="00A16B89" w:rsidRPr="00A059E9">
        <w:rPr>
          <w:rFonts w:ascii="Cambria" w:hAnsi="Cambria" w:cs="Verdana"/>
          <w:i/>
          <w:iCs/>
          <w:color w:val="000000"/>
          <w:sz w:val="22"/>
          <w:szCs w:val="22"/>
          <w:u w:val="single"/>
          <w:lang w:val="pl-PL"/>
        </w:rPr>
        <w:t>:</w:t>
      </w:r>
      <w:r w:rsidR="00A16B89" w:rsidRPr="00A059E9">
        <w:rPr>
          <w:rFonts w:ascii="Cambria" w:hAnsi="Cambria" w:cs="Verdana"/>
          <w:i/>
          <w:iCs/>
          <w:color w:val="000000"/>
          <w:sz w:val="22"/>
          <w:szCs w:val="22"/>
          <w:lang w:val="pl-PL"/>
        </w:rPr>
        <w:t xml:space="preserve"> </w:t>
      </w:r>
      <w:r w:rsidR="00DF49AB" w:rsidRPr="00A059E9">
        <w:rPr>
          <w:rFonts w:ascii="Cambria" w:hAnsi="Cambria" w:cs="Verdana"/>
          <w:i/>
          <w:iCs/>
          <w:color w:val="000000"/>
          <w:sz w:val="22"/>
          <w:szCs w:val="22"/>
          <w:lang w:val="pl-PL"/>
        </w:rPr>
        <w:t>Komisja do Zwalczania Dopingu w Sporcie</w:t>
      </w:r>
      <w:r w:rsidR="00787E8B" w:rsidRPr="00A059E9">
        <w:rPr>
          <w:rFonts w:ascii="Cambria" w:hAnsi="Cambria" w:cs="Verdana"/>
          <w:i/>
          <w:iCs/>
          <w:color w:val="000000"/>
          <w:sz w:val="22"/>
          <w:szCs w:val="22"/>
          <w:lang w:val="pl-PL"/>
        </w:rPr>
        <w:t>. Zgodnie z art. 43 ustawy z dnia 25 czerwca 2010 r. o sporcie (Dz. U. Nr 127, poz. 857, z późn.zm.)</w:t>
      </w:r>
      <w:r w:rsidR="00A16B89" w:rsidRPr="00A059E9">
        <w:rPr>
          <w:rFonts w:ascii="Cambria" w:hAnsi="Cambria" w:cs="Verdana"/>
          <w:color w:val="000000"/>
          <w:sz w:val="22"/>
          <w:szCs w:val="22"/>
          <w:lang w:val="pl-PL"/>
        </w:rPr>
        <w:t xml:space="preserve"> najważniejszy na szczeblu krajowym organ uprawniony i zobowiązany do przyjęcia i wprowadzenia przepisów antydopingowych, kierowania pobieraniem próbek, zarządzaniem wynikami badań oraz </w:t>
      </w:r>
      <w:r>
        <w:rPr>
          <w:rFonts w:ascii="Cambria" w:hAnsi="Cambria" w:cs="Verdana"/>
          <w:color w:val="000000"/>
          <w:sz w:val="22"/>
          <w:szCs w:val="22"/>
          <w:lang w:val="pl-PL"/>
        </w:rPr>
        <w:t>udziałem w realizacji antydopingowych postępowań dyscyplinarnych</w:t>
      </w:r>
      <w:r w:rsidR="00A16B89" w:rsidRPr="00A059E9">
        <w:rPr>
          <w:rFonts w:ascii="Cambria" w:hAnsi="Cambria" w:cs="Verdana"/>
          <w:color w:val="000000"/>
          <w:sz w:val="22"/>
          <w:szCs w:val="22"/>
          <w:lang w:val="pl-PL"/>
        </w:rPr>
        <w:t xml:space="preserve">. </w:t>
      </w:r>
    </w:p>
    <w:p w14:paraId="42979CDF" w14:textId="77777777"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lastRenderedPageBreak/>
        <w:t>Krajowe wydarzenie sportowe:</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Wydarzenie sportowe lub zawody, w których uczestniczą zawodnicy klasy międzynarodowej lub krajowej, a które nie </w:t>
      </w:r>
      <w:r w:rsidR="00DC1620" w:rsidRPr="00A059E9">
        <w:rPr>
          <w:rFonts w:ascii="Cambria" w:hAnsi="Cambria" w:cs="Verdana"/>
          <w:color w:val="000000"/>
          <w:sz w:val="22"/>
          <w:szCs w:val="22"/>
          <w:lang w:val="pl-PL"/>
        </w:rPr>
        <w:t>jest międzynarodowym</w:t>
      </w:r>
      <w:r w:rsidRPr="00A059E9">
        <w:rPr>
          <w:rFonts w:ascii="Cambria" w:hAnsi="Cambria" w:cs="Verdana"/>
          <w:color w:val="000000"/>
          <w:sz w:val="22"/>
          <w:szCs w:val="22"/>
          <w:lang w:val="pl-PL"/>
        </w:rPr>
        <w:t xml:space="preserve"> wydarzeniem sportowym</w:t>
      </w:r>
      <w:r w:rsidRPr="00A059E9">
        <w:rPr>
          <w:rFonts w:ascii="Cambria" w:hAnsi="Cambria" w:cs="Verdana"/>
          <w:sz w:val="22"/>
          <w:szCs w:val="22"/>
          <w:lang w:val="pl-PL"/>
        </w:rPr>
        <w:t>.</w:t>
      </w:r>
    </w:p>
    <w:p w14:paraId="4D69E649" w14:textId="77777777"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Lista substancji i metod zabronionych:</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Lista zawierająca substancje zabronione i metody zabronione</w:t>
      </w:r>
      <w:r w:rsidRPr="00A059E9">
        <w:rPr>
          <w:rFonts w:ascii="Cambria" w:hAnsi="Cambria" w:cs="Verdana"/>
          <w:sz w:val="22"/>
          <w:szCs w:val="22"/>
          <w:lang w:val="pl-PL"/>
        </w:rPr>
        <w:t>.</w:t>
      </w:r>
    </w:p>
    <w:p w14:paraId="72B45F19" w14:textId="4EBD8F55" w:rsidR="00A16B89" w:rsidRPr="00A059E9" w:rsidRDefault="00A16B89" w:rsidP="00A16B89">
      <w:pPr>
        <w:spacing w:after="240"/>
        <w:jc w:val="both"/>
        <w:rPr>
          <w:rFonts w:ascii="Cambria" w:hAnsi="Cambria"/>
          <w:i/>
          <w:sz w:val="22"/>
          <w:szCs w:val="22"/>
          <w:u w:val="single"/>
          <w:lang w:val="pl-PL"/>
        </w:rPr>
      </w:pPr>
      <w:r w:rsidRPr="00A059E9">
        <w:rPr>
          <w:rFonts w:ascii="Cambria" w:hAnsi="Cambria" w:cs="Verdana"/>
          <w:i/>
          <w:iCs/>
          <w:color w:val="000000"/>
          <w:sz w:val="22"/>
          <w:szCs w:val="22"/>
          <w:u w:val="single"/>
          <w:lang w:val="pl-PL"/>
        </w:rPr>
        <w:t>Manipulowanie:</w:t>
      </w:r>
      <w:r w:rsidRPr="00A059E9">
        <w:rPr>
          <w:rFonts w:ascii="Cambria" w:hAnsi="Cambria" w:cs="Verdana"/>
          <w:i/>
          <w:iCs/>
          <w:color w:val="000000"/>
          <w:sz w:val="22"/>
          <w:szCs w:val="22"/>
          <w:lang w:val="pl-PL"/>
        </w:rPr>
        <w:t xml:space="preserve"> </w:t>
      </w:r>
      <w:r w:rsidRPr="00A059E9">
        <w:rPr>
          <w:rFonts w:ascii="Cambria" w:hAnsi="Cambria" w:cs="Verdana"/>
          <w:color w:val="000000"/>
          <w:sz w:val="22"/>
          <w:szCs w:val="22"/>
          <w:lang w:val="pl-PL"/>
        </w:rPr>
        <w:t>Zmiana dokonana w nagannym celu lub w naganny sposób; wywieranie nagannego wpływu; naganne zakłócanie; utrudnianie, wprowadzanie w błąd lub uczestniczenie w oszukańczym działaniu w celu zmiany wyników lub powstrzymania normalnych procedur.</w:t>
      </w:r>
      <w:r w:rsidRPr="00A059E9">
        <w:rPr>
          <w:rFonts w:ascii="Cambria" w:hAnsi="Cambria"/>
          <w:sz w:val="22"/>
          <w:szCs w:val="22"/>
          <w:lang w:val="pl-PL"/>
        </w:rPr>
        <w:t xml:space="preserve"> </w:t>
      </w:r>
    </w:p>
    <w:p w14:paraId="0CB14775" w14:textId="77777777" w:rsidR="00A16B89" w:rsidRPr="00A059E9" w:rsidRDefault="00A16B89" w:rsidP="00A16B89">
      <w:pPr>
        <w:spacing w:after="240"/>
        <w:jc w:val="both"/>
        <w:rPr>
          <w:rFonts w:ascii="Cambria" w:hAnsi="Cambria"/>
          <w:i/>
          <w:sz w:val="22"/>
          <w:szCs w:val="22"/>
          <w:lang w:val="pl-PL"/>
        </w:rPr>
      </w:pPr>
      <w:r w:rsidRPr="00A059E9">
        <w:rPr>
          <w:rFonts w:ascii="Cambria" w:hAnsi="Cambria" w:cs="Verdana"/>
          <w:i/>
          <w:iCs/>
          <w:color w:val="000000"/>
          <w:sz w:val="22"/>
          <w:szCs w:val="22"/>
          <w:u w:val="single"/>
          <w:lang w:val="pl-PL"/>
        </w:rPr>
        <w:t>Marker:</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Związek, grupa związków lub parametrów biologicznych, które wskazują na użycie substancji zabronionej lub zastosowanie metody zabronionej</w:t>
      </w:r>
      <w:r w:rsidRPr="00A059E9">
        <w:rPr>
          <w:rFonts w:ascii="Cambria" w:hAnsi="Cambria" w:cs="Verdana"/>
          <w:i/>
          <w:iCs/>
          <w:sz w:val="22"/>
          <w:szCs w:val="22"/>
          <w:lang w:val="pl-PL"/>
        </w:rPr>
        <w:t>.</w:t>
      </w:r>
    </w:p>
    <w:p w14:paraId="080F1346" w14:textId="77777777"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Metabolit:</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Dowolna substancja wyprodukowana w procesie przemian biologicznych.</w:t>
      </w:r>
      <w:r w:rsidRPr="00A059E9">
        <w:rPr>
          <w:rFonts w:ascii="Cambria" w:hAnsi="Cambria"/>
          <w:sz w:val="22"/>
          <w:szCs w:val="22"/>
          <w:lang w:val="pl-PL"/>
        </w:rPr>
        <w:t xml:space="preserve"> </w:t>
      </w:r>
    </w:p>
    <w:p w14:paraId="456307A5" w14:textId="77777777"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Metoda zabroniona:</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Każda metoda opisana jako zabroniona na Liście substancji i metod zabronionych.</w:t>
      </w:r>
      <w:r w:rsidRPr="00A059E9">
        <w:rPr>
          <w:rFonts w:ascii="Cambria" w:hAnsi="Cambria"/>
          <w:sz w:val="22"/>
          <w:szCs w:val="22"/>
          <w:lang w:val="pl-PL"/>
        </w:rPr>
        <w:t xml:space="preserve"> </w:t>
      </w:r>
    </w:p>
    <w:p w14:paraId="03292D05" w14:textId="77777777" w:rsidR="00A16B89" w:rsidRPr="00A059E9" w:rsidRDefault="00A16B89" w:rsidP="00A16B89">
      <w:pPr>
        <w:jc w:val="both"/>
        <w:rPr>
          <w:rFonts w:ascii="Cambria" w:hAnsi="Cambria" w:cs="Verdana"/>
          <w:sz w:val="22"/>
          <w:szCs w:val="22"/>
          <w:lang w:val="pl-PL"/>
        </w:rPr>
      </w:pPr>
      <w:r w:rsidRPr="00A059E9">
        <w:rPr>
          <w:rFonts w:ascii="Cambria" w:hAnsi="Cambria" w:cs="Verdana"/>
          <w:i/>
          <w:sz w:val="22"/>
          <w:szCs w:val="22"/>
          <w:u w:val="single"/>
          <w:lang w:val="pl-PL"/>
        </w:rPr>
        <w:t>Miejsce wydarzenia sportowego</w:t>
      </w:r>
      <w:r w:rsidRPr="00A059E9">
        <w:rPr>
          <w:rFonts w:ascii="Cambria" w:hAnsi="Cambria" w:cs="Verdana"/>
          <w:sz w:val="22"/>
          <w:szCs w:val="22"/>
          <w:lang w:val="pl-PL"/>
        </w:rPr>
        <w:t>: Miejsca wyznaczone przez organ zarządzający wydarzeniem sportowym</w:t>
      </w:r>
      <w:r w:rsidRPr="00A059E9">
        <w:rPr>
          <w:rFonts w:ascii="Cambria" w:hAnsi="Cambria" w:cs="Verdana"/>
          <w:i/>
          <w:sz w:val="22"/>
          <w:szCs w:val="22"/>
          <w:lang w:val="pl-PL"/>
        </w:rPr>
        <w:t>.</w:t>
      </w:r>
    </w:p>
    <w:p w14:paraId="5DB0D7C1" w14:textId="77777777" w:rsidR="00A16B89" w:rsidRPr="00A059E9" w:rsidRDefault="00A16B89" w:rsidP="00A16B89">
      <w:pPr>
        <w:jc w:val="both"/>
        <w:rPr>
          <w:rFonts w:ascii="Cambria" w:hAnsi="Cambria"/>
          <w:sz w:val="22"/>
          <w:szCs w:val="22"/>
          <w:lang w:val="pl-PL"/>
        </w:rPr>
      </w:pPr>
    </w:p>
    <w:p w14:paraId="6451F722" w14:textId="733CE2E0" w:rsidR="00A16B89" w:rsidRPr="00A059E9" w:rsidRDefault="00A16B89" w:rsidP="00A16B89">
      <w:pPr>
        <w:spacing w:after="240"/>
        <w:jc w:val="both"/>
        <w:rPr>
          <w:rFonts w:ascii="Cambria" w:hAnsi="Cambria"/>
          <w:i/>
          <w:sz w:val="22"/>
          <w:szCs w:val="22"/>
          <w:lang w:val="pl-PL"/>
        </w:rPr>
      </w:pPr>
      <w:r w:rsidRPr="00A059E9">
        <w:rPr>
          <w:rFonts w:ascii="Cambria" w:hAnsi="Cambria" w:cs="Verdana"/>
          <w:i/>
          <w:iCs/>
          <w:color w:val="000000"/>
          <w:sz w:val="22"/>
          <w:szCs w:val="22"/>
          <w:u w:val="single"/>
          <w:lang w:val="pl-PL"/>
        </w:rPr>
        <w:t>Międzynarodowe wydarzenie sportowe:</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Wydarzenie sportowe, w stosunku do którego Międzynarodowy Komitet Olimpijski, Międzynarodowy Komitet Paraolimpijski, </w:t>
      </w:r>
      <w:r w:rsidR="00C45D5C">
        <w:rPr>
          <w:rFonts w:ascii="Cambria" w:hAnsi="Cambria" w:cs="Verdana"/>
          <w:color w:val="000000"/>
          <w:sz w:val="22"/>
          <w:szCs w:val="22"/>
          <w:lang w:val="pl-PL"/>
        </w:rPr>
        <w:t>Federacj</w:t>
      </w:r>
      <w:r w:rsidRPr="00A059E9">
        <w:rPr>
          <w:rFonts w:ascii="Cambria" w:hAnsi="Cambria" w:cs="Verdana"/>
          <w:color w:val="000000"/>
          <w:sz w:val="22"/>
          <w:szCs w:val="22"/>
          <w:lang w:val="pl-PL"/>
        </w:rPr>
        <w:t xml:space="preserve">a </w:t>
      </w:r>
      <w:r w:rsidR="00C45D5C">
        <w:rPr>
          <w:rFonts w:ascii="Cambria" w:hAnsi="Cambria" w:cs="Verdana"/>
          <w:color w:val="000000"/>
          <w:sz w:val="22"/>
          <w:szCs w:val="22"/>
          <w:lang w:val="pl-PL"/>
        </w:rPr>
        <w:t>Międzynarodowa</w:t>
      </w:r>
      <w:r w:rsidRPr="00A059E9">
        <w:rPr>
          <w:rFonts w:ascii="Cambria" w:hAnsi="Cambria" w:cs="Verdana"/>
          <w:color w:val="000000"/>
          <w:sz w:val="22"/>
          <w:szCs w:val="22"/>
          <w:lang w:val="pl-PL"/>
        </w:rPr>
        <w:t xml:space="preserve">, organizator ważnych wydarzeń sportowych lub inna </w:t>
      </w:r>
      <w:r w:rsidR="00C45D5C">
        <w:rPr>
          <w:rFonts w:ascii="Cambria" w:hAnsi="Cambria" w:cs="Verdana"/>
          <w:color w:val="000000"/>
          <w:sz w:val="22"/>
          <w:szCs w:val="22"/>
          <w:lang w:val="pl-PL"/>
        </w:rPr>
        <w:t>Międzynarodowa</w:t>
      </w:r>
      <w:r w:rsidRPr="00A059E9">
        <w:rPr>
          <w:rFonts w:ascii="Cambria" w:hAnsi="Cambria" w:cs="Verdana"/>
          <w:color w:val="000000"/>
          <w:sz w:val="22"/>
          <w:szCs w:val="22"/>
          <w:lang w:val="pl-PL"/>
        </w:rPr>
        <w:t xml:space="preserve"> organizacja sportowa jest organem decyzyjnym lub na które powołuje działaczy funkcyjnych.</w:t>
      </w:r>
    </w:p>
    <w:p w14:paraId="3782B309" w14:textId="77777777"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Narodowy Komitet Olimpijski:</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Organizacja uznana przez Międzynarodowy Komitet Olimpijski. </w:t>
      </w:r>
    </w:p>
    <w:p w14:paraId="2C1B3863" w14:textId="77777777" w:rsidR="00A16B89" w:rsidRPr="00A059E9" w:rsidRDefault="00A16B89" w:rsidP="00A16B89">
      <w:pPr>
        <w:jc w:val="both"/>
        <w:rPr>
          <w:rFonts w:ascii="Cambria" w:hAnsi="Cambria"/>
          <w:sz w:val="22"/>
          <w:szCs w:val="22"/>
          <w:lang w:val="pl-PL"/>
        </w:rPr>
      </w:pPr>
      <w:r w:rsidRPr="00A059E9">
        <w:rPr>
          <w:rFonts w:ascii="Cambria" w:hAnsi="Cambria" w:cs="Verdana"/>
          <w:i/>
          <w:iCs/>
          <w:color w:val="000000"/>
          <w:sz w:val="22"/>
          <w:szCs w:val="22"/>
          <w:u w:val="single"/>
          <w:lang w:val="pl-PL"/>
        </w:rPr>
        <w:t>Niekorzystny wynik badania:</w:t>
      </w:r>
      <w:r w:rsidRPr="00A059E9">
        <w:rPr>
          <w:rFonts w:ascii="Cambria" w:hAnsi="Cambria" w:cs="Verdana"/>
          <w:i/>
          <w:iCs/>
          <w:color w:val="000000"/>
          <w:sz w:val="22"/>
          <w:szCs w:val="22"/>
          <w:lang w:val="pl-PL"/>
        </w:rPr>
        <w:t xml:space="preserve"> </w:t>
      </w:r>
      <w:r w:rsidRPr="00A059E9">
        <w:rPr>
          <w:rFonts w:ascii="Cambria" w:hAnsi="Cambria" w:cs="Verdana"/>
          <w:color w:val="000000"/>
          <w:sz w:val="22"/>
          <w:szCs w:val="22"/>
          <w:lang w:val="pl-PL"/>
        </w:rPr>
        <w:t>Raport sporządzony przez laboratorium lub inną jednostkę badawczą zatwierdzoną przez WADA, stwierdzający zgodnie z Międzynarodowym standardem dla laboratoriów i związanymi z nim Dokumentami technicznymi obecność w próbce substancji zabronionej bądź jej metabolitów lub markerów (w tym podwyższone ilości substancji endogennych) lub dowody użycia metody zabronionej.</w:t>
      </w:r>
      <w:r w:rsidRPr="00A059E9">
        <w:rPr>
          <w:rFonts w:ascii="Cambria" w:hAnsi="Cambria"/>
          <w:sz w:val="22"/>
          <w:szCs w:val="22"/>
          <w:lang w:val="pl-PL"/>
        </w:rPr>
        <w:t xml:space="preserve"> </w:t>
      </w:r>
    </w:p>
    <w:p w14:paraId="2B4EF8D2" w14:textId="77777777" w:rsidR="00A16B89" w:rsidRPr="00A059E9" w:rsidRDefault="00A16B89" w:rsidP="00A16B89">
      <w:pPr>
        <w:jc w:val="both"/>
        <w:rPr>
          <w:rFonts w:ascii="Cambria" w:hAnsi="Cambria"/>
          <w:sz w:val="22"/>
          <w:szCs w:val="22"/>
          <w:lang w:val="pl-PL"/>
        </w:rPr>
      </w:pPr>
    </w:p>
    <w:p w14:paraId="0FAC5560" w14:textId="77777777" w:rsidR="00A16B89" w:rsidRPr="00A059E9" w:rsidRDefault="00A16B89" w:rsidP="00A16B89">
      <w:pPr>
        <w:jc w:val="both"/>
        <w:rPr>
          <w:rFonts w:ascii="Cambria" w:hAnsi="Cambria"/>
          <w:sz w:val="22"/>
          <w:szCs w:val="22"/>
          <w:lang w:val="pl-PL"/>
        </w:rPr>
      </w:pPr>
      <w:r w:rsidRPr="00A059E9">
        <w:rPr>
          <w:rFonts w:ascii="Cambria" w:hAnsi="Cambria"/>
          <w:i/>
          <w:sz w:val="22"/>
          <w:szCs w:val="22"/>
          <w:u w:val="single"/>
          <w:lang w:val="pl-PL"/>
        </w:rPr>
        <w:t>Niekorzystny wynik paszportowy</w:t>
      </w:r>
      <w:r w:rsidRPr="00A059E9">
        <w:rPr>
          <w:rFonts w:ascii="Cambria" w:hAnsi="Cambria"/>
          <w:iCs/>
          <w:sz w:val="22"/>
          <w:szCs w:val="22"/>
          <w:lang w:val="pl-PL"/>
        </w:rPr>
        <w:t xml:space="preserve">: </w:t>
      </w:r>
      <w:r w:rsidRPr="00A059E9">
        <w:rPr>
          <w:rFonts w:ascii="Cambria" w:hAnsi="Cambria"/>
          <w:sz w:val="22"/>
          <w:szCs w:val="22"/>
          <w:lang w:val="pl-PL"/>
        </w:rPr>
        <w:t xml:space="preserve">Raport opisany jako niekorzystny wynik paszportowy opisany w odpowiednich standardach </w:t>
      </w:r>
      <w:r w:rsidR="00AA3492" w:rsidRPr="00A059E9">
        <w:rPr>
          <w:rFonts w:ascii="Cambria" w:hAnsi="Cambria"/>
          <w:sz w:val="22"/>
          <w:szCs w:val="22"/>
          <w:lang w:val="pl-PL"/>
        </w:rPr>
        <w:t>międzynarodowych</w:t>
      </w:r>
      <w:r w:rsidRPr="00A059E9">
        <w:rPr>
          <w:rFonts w:ascii="Cambria" w:hAnsi="Cambria"/>
          <w:sz w:val="22"/>
          <w:szCs w:val="22"/>
          <w:lang w:val="pl-PL"/>
        </w:rPr>
        <w:t>.</w:t>
      </w:r>
    </w:p>
    <w:p w14:paraId="6154097B" w14:textId="77777777" w:rsidR="00A16B89" w:rsidRPr="00A059E9" w:rsidRDefault="00A16B89" w:rsidP="00A16B89">
      <w:pPr>
        <w:jc w:val="both"/>
        <w:rPr>
          <w:rFonts w:ascii="Cambria" w:hAnsi="Cambria"/>
          <w:sz w:val="22"/>
          <w:szCs w:val="22"/>
          <w:u w:val="single"/>
          <w:lang w:val="pl-PL"/>
        </w:rPr>
      </w:pPr>
    </w:p>
    <w:p w14:paraId="6FFCAA11" w14:textId="77777777" w:rsidR="00A16B89" w:rsidRPr="00A059E9" w:rsidRDefault="00A16B89" w:rsidP="00A16B89">
      <w:pPr>
        <w:spacing w:after="240"/>
        <w:jc w:val="both"/>
        <w:rPr>
          <w:rFonts w:ascii="Cambria" w:hAnsi="Cambria"/>
          <w:sz w:val="22"/>
          <w:szCs w:val="22"/>
          <w:u w:val="single"/>
          <w:lang w:val="pl-PL"/>
        </w:rPr>
      </w:pPr>
      <w:r w:rsidRPr="00A059E9">
        <w:rPr>
          <w:rFonts w:ascii="Cambria" w:hAnsi="Cambria" w:cs="Verdana"/>
          <w:i/>
          <w:iCs/>
          <w:color w:val="000000"/>
          <w:sz w:val="22"/>
          <w:szCs w:val="22"/>
          <w:u w:val="single"/>
          <w:lang w:val="pl-PL"/>
        </w:rPr>
        <w:t>Niepełnoletni:</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Osoba fizyczna, która nie skończyła 18 roku życia</w:t>
      </w:r>
      <w:r w:rsidRPr="00A059E9">
        <w:rPr>
          <w:rFonts w:ascii="Cambria" w:hAnsi="Cambria" w:cs="Verdana"/>
          <w:sz w:val="22"/>
          <w:szCs w:val="22"/>
          <w:lang w:val="pl-PL"/>
        </w:rPr>
        <w:t>.</w:t>
      </w:r>
      <w:r w:rsidRPr="00A059E9">
        <w:rPr>
          <w:rFonts w:ascii="Cambria" w:hAnsi="Cambria"/>
          <w:sz w:val="22"/>
          <w:szCs w:val="22"/>
          <w:lang w:val="pl-PL"/>
        </w:rPr>
        <w:t xml:space="preserve"> </w:t>
      </w:r>
    </w:p>
    <w:p w14:paraId="4B154E14" w14:textId="59308239" w:rsidR="00A16B89" w:rsidRPr="00A059E9" w:rsidRDefault="00A16B89" w:rsidP="00A16B89">
      <w:pPr>
        <w:jc w:val="both"/>
        <w:rPr>
          <w:rFonts w:ascii="Cambria" w:hAnsi="Cambria"/>
          <w:sz w:val="22"/>
          <w:szCs w:val="22"/>
          <w:lang w:val="pl-PL"/>
        </w:rPr>
      </w:pPr>
      <w:r w:rsidRPr="00A059E9">
        <w:rPr>
          <w:rFonts w:ascii="Cambria" w:hAnsi="Cambria"/>
          <w:i/>
          <w:sz w:val="22"/>
          <w:szCs w:val="22"/>
          <w:u w:val="single"/>
          <w:lang w:val="pl-PL"/>
        </w:rPr>
        <w:t>Nietypowy wynik paszportowy</w:t>
      </w:r>
      <w:r w:rsidRPr="00A059E9">
        <w:rPr>
          <w:rFonts w:ascii="Cambria" w:hAnsi="Cambria"/>
          <w:sz w:val="22"/>
          <w:szCs w:val="22"/>
          <w:lang w:val="pl-PL"/>
        </w:rPr>
        <w:t xml:space="preserve">: Raport opisany jako nietypowy wynik paszportowy w odpowiednich standardach </w:t>
      </w:r>
      <w:r w:rsidR="00AA3492" w:rsidRPr="00A059E9">
        <w:rPr>
          <w:rFonts w:ascii="Cambria" w:hAnsi="Cambria"/>
          <w:sz w:val="22"/>
          <w:szCs w:val="22"/>
          <w:lang w:val="pl-PL"/>
        </w:rPr>
        <w:t>międzynarodowych</w:t>
      </w:r>
      <w:r w:rsidRPr="00A059E9">
        <w:rPr>
          <w:rFonts w:ascii="Cambria" w:hAnsi="Cambria"/>
          <w:sz w:val="22"/>
          <w:szCs w:val="22"/>
          <w:lang w:val="pl-PL"/>
        </w:rPr>
        <w:t>.</w:t>
      </w:r>
    </w:p>
    <w:p w14:paraId="0B613182" w14:textId="77777777" w:rsidR="00A16B89" w:rsidRPr="00A059E9" w:rsidRDefault="00A16B89" w:rsidP="00A16B89">
      <w:pPr>
        <w:jc w:val="both"/>
        <w:rPr>
          <w:rFonts w:ascii="Cambria" w:hAnsi="Cambria"/>
          <w:i/>
          <w:sz w:val="22"/>
          <w:szCs w:val="22"/>
          <w:u w:val="single"/>
          <w:lang w:val="pl-PL"/>
        </w:rPr>
      </w:pPr>
    </w:p>
    <w:p w14:paraId="2AB4EC58" w14:textId="04614075" w:rsidR="00A16B89" w:rsidRPr="00A059E9" w:rsidRDefault="00A16B89" w:rsidP="00A16B89">
      <w:pPr>
        <w:jc w:val="both"/>
        <w:rPr>
          <w:rFonts w:ascii="Cambria" w:hAnsi="Cambria"/>
          <w:sz w:val="22"/>
          <w:szCs w:val="22"/>
          <w:lang w:val="pl-PL"/>
        </w:rPr>
      </w:pPr>
      <w:r w:rsidRPr="00A059E9">
        <w:rPr>
          <w:rFonts w:ascii="Cambria" w:hAnsi="Cambria" w:cs="Verdana"/>
          <w:i/>
          <w:iCs/>
          <w:color w:val="000000"/>
          <w:sz w:val="22"/>
          <w:szCs w:val="22"/>
          <w:u w:val="single"/>
          <w:lang w:val="pl-PL"/>
        </w:rPr>
        <w:t>Organizacja antydopingowa:</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Sygnatariusz, który ma obowiązek przyjęcia przepisów określających zasady inicjowania, wprowadzania lub egzekwowania dowolnej części procesu kontroli antydopingowej. Sygnatariuszami są, na przykład, Międzynarodowy Komitet Olimpijski, Międzynarodowy Komitet Paraolimpijski, inni organizatorzy ważnych wydarzeń sportowych, którzy przeprowadzają badania podczas organizowanych przez siebie wydarzeń sportowych, WADA, </w:t>
      </w:r>
      <w:r w:rsidR="00C45D5C">
        <w:rPr>
          <w:rFonts w:ascii="Cambria" w:hAnsi="Cambria" w:cs="Verdana"/>
          <w:color w:val="000000"/>
          <w:sz w:val="22"/>
          <w:szCs w:val="22"/>
          <w:lang w:val="pl-PL"/>
        </w:rPr>
        <w:t>Federacj</w:t>
      </w:r>
      <w:r w:rsidRPr="00A059E9">
        <w:rPr>
          <w:rFonts w:ascii="Cambria" w:hAnsi="Cambria" w:cs="Verdana"/>
          <w:color w:val="000000"/>
          <w:sz w:val="22"/>
          <w:szCs w:val="22"/>
          <w:lang w:val="pl-PL"/>
        </w:rPr>
        <w:t>e Międzynarodowe oraz Krajowe Organizacje Antydopingowe.</w:t>
      </w:r>
      <w:r w:rsidRPr="00A059E9">
        <w:rPr>
          <w:rFonts w:ascii="Cambria" w:hAnsi="Cambria"/>
          <w:sz w:val="22"/>
          <w:szCs w:val="22"/>
          <w:lang w:val="pl-PL"/>
        </w:rPr>
        <w:t xml:space="preserve"> </w:t>
      </w:r>
    </w:p>
    <w:p w14:paraId="79DBB492" w14:textId="77777777" w:rsidR="00A16B89" w:rsidRPr="00A059E9" w:rsidRDefault="00A16B89" w:rsidP="00A16B89">
      <w:pPr>
        <w:jc w:val="both"/>
        <w:rPr>
          <w:rFonts w:ascii="Cambria" w:hAnsi="Cambria"/>
          <w:sz w:val="22"/>
          <w:szCs w:val="22"/>
          <w:lang w:val="pl-PL"/>
        </w:rPr>
      </w:pPr>
    </w:p>
    <w:p w14:paraId="7CAB459D" w14:textId="77777777" w:rsidR="00A16B89" w:rsidRPr="00A059E9" w:rsidRDefault="00A16B89" w:rsidP="00A16B89">
      <w:pPr>
        <w:spacing w:after="240"/>
        <w:jc w:val="both"/>
        <w:rPr>
          <w:rFonts w:ascii="Cambria" w:hAnsi="Cambria"/>
          <w:sz w:val="22"/>
          <w:szCs w:val="22"/>
          <w:u w:val="single"/>
          <w:lang w:val="pl-PL"/>
        </w:rPr>
      </w:pPr>
      <w:bookmarkStart w:id="276" w:name="_DV_C783"/>
      <w:r w:rsidRPr="00A059E9">
        <w:rPr>
          <w:rFonts w:ascii="Cambria" w:hAnsi="Cambria" w:cs="Verdana"/>
          <w:i/>
          <w:iCs/>
          <w:color w:val="000000"/>
          <w:sz w:val="22"/>
          <w:szCs w:val="22"/>
          <w:u w:val="single"/>
          <w:lang w:val="pl-PL"/>
        </w:rPr>
        <w:t>Organizator ważnych wydarzeń sportowych:</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Kontynentalne stowarzyszenia </w:t>
      </w:r>
      <w:r w:rsidR="001A5550" w:rsidRPr="00A059E9">
        <w:rPr>
          <w:rFonts w:ascii="Cambria" w:hAnsi="Cambria" w:cs="Verdana"/>
          <w:color w:val="000000"/>
          <w:sz w:val="22"/>
          <w:szCs w:val="22"/>
          <w:lang w:val="pl-PL"/>
        </w:rPr>
        <w:t>Krajowych</w:t>
      </w:r>
      <w:r w:rsidRPr="00A059E9">
        <w:rPr>
          <w:rFonts w:ascii="Cambria" w:hAnsi="Cambria" w:cs="Verdana"/>
          <w:color w:val="000000"/>
          <w:sz w:val="22"/>
          <w:szCs w:val="22"/>
          <w:lang w:val="pl-PL"/>
        </w:rPr>
        <w:t xml:space="preserve"> Komitetów Olimpijskich i innych między</w:t>
      </w:r>
      <w:r w:rsidR="00A059E9">
        <w:rPr>
          <w:rFonts w:ascii="Cambria" w:hAnsi="Cambria" w:cs="Verdana"/>
          <w:color w:val="000000"/>
          <w:sz w:val="22"/>
          <w:szCs w:val="22"/>
          <w:lang w:val="pl-PL"/>
        </w:rPr>
        <w:t>narodowych</w:t>
      </w:r>
      <w:r w:rsidRPr="00A059E9">
        <w:rPr>
          <w:rFonts w:ascii="Cambria" w:hAnsi="Cambria" w:cs="Verdana"/>
          <w:color w:val="000000"/>
          <w:sz w:val="22"/>
          <w:szCs w:val="22"/>
          <w:lang w:val="pl-PL"/>
        </w:rPr>
        <w:t xml:space="preserve"> organizacji wielosportowych, pełniące </w:t>
      </w:r>
      <w:r w:rsidRPr="00A059E9">
        <w:rPr>
          <w:rFonts w:ascii="Cambria" w:hAnsi="Cambria" w:cs="Verdana"/>
          <w:color w:val="000000"/>
          <w:sz w:val="22"/>
          <w:szCs w:val="22"/>
          <w:lang w:val="pl-PL"/>
        </w:rPr>
        <w:lastRenderedPageBreak/>
        <w:t>funkcję organu decyzyjnego wobec kontynentalnych, regionalnych lub innych między</w:t>
      </w:r>
      <w:r w:rsidR="00A059E9">
        <w:rPr>
          <w:rFonts w:ascii="Cambria" w:hAnsi="Cambria" w:cs="Verdana"/>
          <w:color w:val="000000"/>
          <w:sz w:val="22"/>
          <w:szCs w:val="22"/>
          <w:lang w:val="pl-PL"/>
        </w:rPr>
        <w:t>narodowych</w:t>
      </w:r>
      <w:r w:rsidRPr="00A059E9">
        <w:rPr>
          <w:rFonts w:ascii="Cambria" w:hAnsi="Cambria" w:cs="Verdana"/>
          <w:color w:val="000000"/>
          <w:sz w:val="22"/>
          <w:szCs w:val="22"/>
          <w:lang w:val="pl-PL"/>
        </w:rPr>
        <w:t xml:space="preserve"> wydarzeń sportowych</w:t>
      </w:r>
      <w:r w:rsidRPr="00A059E9">
        <w:rPr>
          <w:rFonts w:ascii="Cambria" w:hAnsi="Cambria" w:cs="Verdana"/>
          <w:sz w:val="22"/>
          <w:szCs w:val="22"/>
          <w:lang w:val="pl-PL"/>
        </w:rPr>
        <w:t>.</w:t>
      </w:r>
      <w:r w:rsidRPr="00A059E9">
        <w:rPr>
          <w:rFonts w:ascii="Cambria" w:hAnsi="Cambria"/>
          <w:sz w:val="22"/>
          <w:szCs w:val="22"/>
          <w:u w:val="single"/>
          <w:lang w:val="pl-PL"/>
        </w:rPr>
        <w:t xml:space="preserve"> </w:t>
      </w:r>
    </w:p>
    <w:p w14:paraId="519A8C8C" w14:textId="3500B673" w:rsidR="00A16B89" w:rsidRPr="00A059E9" w:rsidRDefault="00A16B89" w:rsidP="00A16B89">
      <w:pPr>
        <w:jc w:val="both"/>
        <w:rPr>
          <w:rFonts w:ascii="Cambria" w:hAnsi="Cambria"/>
          <w:sz w:val="22"/>
          <w:szCs w:val="22"/>
          <w:lang w:val="pl-PL"/>
        </w:rPr>
      </w:pPr>
      <w:r w:rsidRPr="00A059E9">
        <w:rPr>
          <w:rFonts w:ascii="Cambria" w:hAnsi="Cambria"/>
          <w:i/>
          <w:sz w:val="22"/>
          <w:szCs w:val="22"/>
          <w:u w:val="single"/>
          <w:lang w:val="pl-PL"/>
        </w:rPr>
        <w:t>Paszport biologiczny zawodnika</w:t>
      </w:r>
      <w:r w:rsidRPr="00A059E9">
        <w:rPr>
          <w:rFonts w:ascii="Cambria" w:hAnsi="Cambria"/>
          <w:sz w:val="22"/>
          <w:szCs w:val="22"/>
          <w:lang w:val="pl-PL"/>
        </w:rPr>
        <w:t xml:space="preserve">: Program i metody gromadzenia danych opisany w Międzynarodowym standardzie badań i </w:t>
      </w:r>
      <w:r w:rsidR="00AA3492" w:rsidRPr="00A059E9">
        <w:rPr>
          <w:rFonts w:ascii="Cambria" w:hAnsi="Cambria" w:cs="Verdana"/>
          <w:sz w:val="22"/>
          <w:szCs w:val="22"/>
          <w:lang w:val="pl-PL"/>
        </w:rPr>
        <w:t>śledztw</w:t>
      </w:r>
      <w:r w:rsidRPr="00A059E9">
        <w:rPr>
          <w:rFonts w:ascii="Cambria" w:hAnsi="Cambria"/>
          <w:sz w:val="22"/>
          <w:szCs w:val="22"/>
          <w:lang w:val="pl-PL"/>
        </w:rPr>
        <w:t xml:space="preserve"> i Międzynarodowym standardzie dla laboratoriów.</w:t>
      </w:r>
      <w:bookmarkEnd w:id="276"/>
    </w:p>
    <w:p w14:paraId="310EC215" w14:textId="77777777" w:rsidR="00A16B89" w:rsidRPr="00A059E9" w:rsidRDefault="00A16B89" w:rsidP="00A16B89">
      <w:pPr>
        <w:jc w:val="both"/>
        <w:rPr>
          <w:rFonts w:ascii="Cambria" w:hAnsi="Cambria"/>
          <w:i/>
          <w:sz w:val="22"/>
          <w:szCs w:val="22"/>
          <w:u w:val="single"/>
          <w:lang w:val="pl-PL"/>
        </w:rPr>
      </w:pPr>
    </w:p>
    <w:p w14:paraId="1E3876B3" w14:textId="77777777" w:rsidR="00A16B89" w:rsidRPr="00A059E9" w:rsidRDefault="00A16B89" w:rsidP="00A16B89">
      <w:pPr>
        <w:jc w:val="both"/>
        <w:rPr>
          <w:rFonts w:ascii="Cambria" w:hAnsi="Cambria"/>
          <w:sz w:val="22"/>
          <w:szCs w:val="22"/>
          <w:lang w:val="pl-PL"/>
        </w:rPr>
      </w:pPr>
      <w:r w:rsidRPr="00A059E9">
        <w:rPr>
          <w:rFonts w:ascii="Cambria" w:hAnsi="Cambria" w:cs="Verdana"/>
          <w:i/>
          <w:iCs/>
          <w:color w:val="000000"/>
          <w:sz w:val="22"/>
          <w:szCs w:val="22"/>
          <w:u w:val="single"/>
          <w:lang w:val="pl-PL"/>
        </w:rPr>
        <w:t>Personel pomocniczy zawodnika:</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Każdy trener, fizjoterapeuta, menadżer, agent, pracownik zespołu, działacz, członek personelu medycznego lub paramedycznego, rodzic lub dowolna inna osoba pracująca z, lecząca lub pomagająca zawodnikowi uczestniczącemu </w:t>
      </w:r>
      <w:r w:rsidR="00703141">
        <w:rPr>
          <w:rFonts w:ascii="Cambria" w:hAnsi="Cambria" w:cs="Verdana"/>
          <w:color w:val="000000"/>
          <w:sz w:val="22"/>
          <w:szCs w:val="22"/>
          <w:lang w:val="pl-PL"/>
        </w:rPr>
        <w:br/>
      </w:r>
      <w:r w:rsidRPr="00A059E9">
        <w:rPr>
          <w:rFonts w:ascii="Cambria" w:hAnsi="Cambria" w:cs="Verdana"/>
          <w:color w:val="000000"/>
          <w:sz w:val="22"/>
          <w:szCs w:val="22"/>
          <w:lang w:val="pl-PL"/>
        </w:rPr>
        <w:t>lub przygotowującemu się do zawodów sportowych.</w:t>
      </w:r>
    </w:p>
    <w:p w14:paraId="772E670C" w14:textId="77777777" w:rsidR="00A16B89" w:rsidRPr="00A059E9" w:rsidRDefault="00A16B89" w:rsidP="00A16B89">
      <w:pPr>
        <w:jc w:val="both"/>
        <w:rPr>
          <w:rFonts w:ascii="Cambria" w:hAnsi="Cambria"/>
          <w:sz w:val="22"/>
          <w:szCs w:val="22"/>
          <w:u w:val="single"/>
          <w:lang w:val="pl-PL"/>
        </w:rPr>
      </w:pPr>
    </w:p>
    <w:p w14:paraId="4A343623" w14:textId="77777777" w:rsidR="00A16B89" w:rsidRPr="00A059E9" w:rsidRDefault="00A16B89" w:rsidP="00A16B89">
      <w:pPr>
        <w:jc w:val="both"/>
        <w:rPr>
          <w:rFonts w:ascii="Cambria" w:hAnsi="Cambria"/>
          <w:sz w:val="22"/>
          <w:szCs w:val="22"/>
          <w:lang w:val="pl-PL"/>
        </w:rPr>
      </w:pPr>
      <w:r w:rsidRPr="00A059E9">
        <w:rPr>
          <w:rFonts w:ascii="Cambria" w:hAnsi="Cambria"/>
          <w:i/>
          <w:sz w:val="22"/>
          <w:szCs w:val="22"/>
          <w:u w:val="single"/>
          <w:lang w:val="pl-PL"/>
        </w:rPr>
        <w:t>Podać do wiadomości publicznej</w:t>
      </w:r>
      <w:r w:rsidRPr="00A059E9">
        <w:rPr>
          <w:rFonts w:ascii="Cambria" w:hAnsi="Cambria"/>
          <w:sz w:val="22"/>
          <w:szCs w:val="22"/>
          <w:lang w:val="pl-PL"/>
        </w:rPr>
        <w:t xml:space="preserve">: Zob. </w:t>
      </w:r>
      <w:r w:rsidRPr="00A059E9">
        <w:rPr>
          <w:rFonts w:ascii="Cambria" w:hAnsi="Cambria"/>
          <w:i/>
          <w:sz w:val="22"/>
          <w:szCs w:val="22"/>
          <w:lang w:val="pl-PL"/>
        </w:rPr>
        <w:t>Konsekwencje naruszenia przepisów antydopingowych</w:t>
      </w:r>
      <w:r w:rsidRPr="00A059E9">
        <w:rPr>
          <w:rFonts w:ascii="Cambria" w:hAnsi="Cambria"/>
          <w:sz w:val="22"/>
          <w:szCs w:val="22"/>
          <w:lang w:val="pl-PL"/>
        </w:rPr>
        <w:t>.</w:t>
      </w:r>
      <w:r w:rsidRPr="00A059E9" w:rsidDel="006954FF">
        <w:rPr>
          <w:rFonts w:ascii="Cambria" w:hAnsi="Cambria"/>
          <w:sz w:val="22"/>
          <w:szCs w:val="22"/>
          <w:lang w:val="pl-PL"/>
        </w:rPr>
        <w:t xml:space="preserve"> </w:t>
      </w:r>
    </w:p>
    <w:p w14:paraId="500DC371" w14:textId="77777777" w:rsidR="00A16B89" w:rsidRPr="00A059E9" w:rsidRDefault="00A16B89" w:rsidP="00A16B89">
      <w:pPr>
        <w:jc w:val="both"/>
        <w:rPr>
          <w:rFonts w:ascii="Cambria" w:hAnsi="Cambria"/>
          <w:sz w:val="22"/>
          <w:szCs w:val="22"/>
          <w:lang w:val="pl-PL"/>
        </w:rPr>
      </w:pPr>
    </w:p>
    <w:p w14:paraId="3B0FA104" w14:textId="6B55E604"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Podczas zawodów:</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O ile przepisy </w:t>
      </w:r>
      <w:r w:rsidR="00C45D5C">
        <w:rPr>
          <w:rFonts w:ascii="Cambria" w:hAnsi="Cambria" w:cs="Verdana"/>
          <w:color w:val="000000"/>
          <w:sz w:val="22"/>
          <w:szCs w:val="22"/>
          <w:lang w:val="pl-PL"/>
        </w:rPr>
        <w:t>Federacj</w:t>
      </w:r>
      <w:r w:rsidRPr="00A059E9">
        <w:rPr>
          <w:rFonts w:ascii="Cambria" w:hAnsi="Cambria" w:cs="Verdana"/>
          <w:color w:val="000000"/>
          <w:sz w:val="22"/>
          <w:szCs w:val="22"/>
          <w:lang w:val="pl-PL"/>
        </w:rPr>
        <w:t xml:space="preserve">i </w:t>
      </w:r>
      <w:r w:rsidR="00C45D5C">
        <w:rPr>
          <w:rFonts w:ascii="Cambria" w:hAnsi="Cambria" w:cs="Verdana"/>
          <w:color w:val="000000"/>
          <w:sz w:val="22"/>
          <w:szCs w:val="22"/>
          <w:lang w:val="pl-PL"/>
        </w:rPr>
        <w:t>Międzynarodowej</w:t>
      </w:r>
      <w:r w:rsidRPr="00A059E9">
        <w:rPr>
          <w:rFonts w:ascii="Cambria" w:hAnsi="Cambria" w:cs="Verdana"/>
          <w:color w:val="000000"/>
          <w:sz w:val="22"/>
          <w:szCs w:val="22"/>
          <w:lang w:val="pl-PL"/>
        </w:rPr>
        <w:t xml:space="preserve"> lub innej odpowiedniej organu zarządzającego wydarzeniem sportowym nie stanowią inaczej, termin „podczas zawodów” oznacza okres zaczynający się dwanaście godzin przed zawodami, w których zawodnik ma uczestniczyć, trwający do końca takich zawodów, a w odniesieniu do procesu pobierania próbek - proces pobierania próbek związany z takimi zawodami</w:t>
      </w:r>
      <w:r w:rsidRPr="00A059E9">
        <w:rPr>
          <w:rFonts w:ascii="Cambria" w:hAnsi="Cambria" w:cs="Verdana"/>
          <w:sz w:val="22"/>
          <w:szCs w:val="22"/>
          <w:lang w:val="pl-PL"/>
        </w:rPr>
        <w:t>.</w:t>
      </w:r>
      <w:r w:rsidRPr="00A059E9">
        <w:rPr>
          <w:rFonts w:ascii="Cambria" w:hAnsi="Cambria"/>
          <w:sz w:val="22"/>
          <w:szCs w:val="22"/>
          <w:lang w:val="pl-PL"/>
        </w:rPr>
        <w:t xml:space="preserve"> </w:t>
      </w:r>
    </w:p>
    <w:p w14:paraId="61A0DD8F" w14:textId="3A3261A6" w:rsidR="00A16B89" w:rsidRPr="00A059E9" w:rsidRDefault="00A16B89" w:rsidP="00A16B89">
      <w:pPr>
        <w:jc w:val="both"/>
        <w:rPr>
          <w:rFonts w:ascii="Cambria" w:hAnsi="Cambria" w:cs="Verdana"/>
          <w:i/>
          <w:iCs/>
          <w:color w:val="000000" w:themeColor="text1"/>
          <w:sz w:val="22"/>
          <w:szCs w:val="22"/>
          <w:lang w:val="pl-PL"/>
        </w:rPr>
      </w:pPr>
      <w:bookmarkStart w:id="277" w:name="_DV_C777"/>
      <w:r w:rsidRPr="00A059E9">
        <w:rPr>
          <w:rStyle w:val="DeltaViewInsertion"/>
          <w:rFonts w:ascii="Cambria" w:hAnsi="Cambria" w:cs="Verdana"/>
          <w:i/>
          <w:iCs/>
          <w:color w:val="000000" w:themeColor="text1"/>
          <w:sz w:val="22"/>
          <w:szCs w:val="22"/>
          <w:u w:val="none"/>
          <w:lang w:val="pl-PL"/>
        </w:rPr>
        <w:t xml:space="preserve">[Komentarz: Organ zarządzający wydarzeniem sportowym </w:t>
      </w:r>
      <w:r w:rsidR="00C45D5C">
        <w:rPr>
          <w:rStyle w:val="DeltaViewInsertion"/>
          <w:rFonts w:ascii="Cambria" w:hAnsi="Cambria" w:cs="Verdana"/>
          <w:i/>
          <w:iCs/>
          <w:color w:val="000000" w:themeColor="text1"/>
          <w:sz w:val="22"/>
          <w:szCs w:val="22"/>
          <w:u w:val="none"/>
          <w:lang w:val="pl-PL"/>
        </w:rPr>
        <w:t>Federacj</w:t>
      </w:r>
      <w:r w:rsidRPr="00A059E9">
        <w:rPr>
          <w:rStyle w:val="DeltaViewInsertion"/>
          <w:rFonts w:ascii="Cambria" w:hAnsi="Cambria" w:cs="Verdana"/>
          <w:i/>
          <w:iCs/>
          <w:color w:val="000000" w:themeColor="text1"/>
          <w:sz w:val="22"/>
          <w:szCs w:val="22"/>
          <w:u w:val="none"/>
          <w:lang w:val="pl-PL"/>
        </w:rPr>
        <w:t xml:space="preserve">i </w:t>
      </w:r>
      <w:r w:rsidR="00C45D5C">
        <w:rPr>
          <w:rStyle w:val="DeltaViewInsertion"/>
          <w:rFonts w:ascii="Cambria" w:hAnsi="Cambria" w:cs="Verdana"/>
          <w:i/>
          <w:iCs/>
          <w:color w:val="000000" w:themeColor="text1"/>
          <w:sz w:val="22"/>
          <w:szCs w:val="22"/>
          <w:u w:val="none"/>
          <w:lang w:val="pl-PL"/>
        </w:rPr>
        <w:t>Międzynarodowej</w:t>
      </w:r>
      <w:r w:rsidRPr="00A059E9">
        <w:rPr>
          <w:rStyle w:val="DeltaViewInsertion"/>
          <w:rFonts w:ascii="Cambria" w:hAnsi="Cambria" w:cs="Verdana"/>
          <w:i/>
          <w:iCs/>
          <w:color w:val="000000" w:themeColor="text1"/>
          <w:sz w:val="22"/>
          <w:szCs w:val="22"/>
          <w:u w:val="none"/>
          <w:lang w:val="pl-PL"/>
        </w:rPr>
        <w:t xml:space="preserve"> może określić okres “podczas zawodów”, który będzie inny niże okres wydarzenia sportowego]</w:t>
      </w:r>
      <w:bookmarkEnd w:id="277"/>
      <w:r w:rsidRPr="00A059E9">
        <w:rPr>
          <w:rStyle w:val="DeltaViewInsertion"/>
          <w:rFonts w:ascii="Cambria" w:hAnsi="Cambria" w:cs="Verdana"/>
          <w:i/>
          <w:iCs/>
          <w:color w:val="000000" w:themeColor="text1"/>
          <w:sz w:val="22"/>
          <w:szCs w:val="22"/>
          <w:u w:val="none"/>
          <w:lang w:val="pl-PL"/>
        </w:rPr>
        <w:t>.</w:t>
      </w:r>
    </w:p>
    <w:p w14:paraId="73609F3F" w14:textId="77777777" w:rsidR="00A16B89" w:rsidRPr="00A059E9" w:rsidRDefault="00A16B89" w:rsidP="00A16B89">
      <w:pPr>
        <w:jc w:val="both"/>
        <w:rPr>
          <w:rFonts w:ascii="Cambria" w:hAnsi="Cambria" w:cs="Verdana"/>
          <w:color w:val="000000" w:themeColor="text1"/>
          <w:sz w:val="22"/>
          <w:szCs w:val="22"/>
          <w:lang w:val="pl-PL"/>
        </w:rPr>
      </w:pPr>
    </w:p>
    <w:p w14:paraId="5CCA2E18" w14:textId="68AD8A28" w:rsidR="008A3344" w:rsidRDefault="008A3344" w:rsidP="008A3344">
      <w:pPr>
        <w:jc w:val="both"/>
        <w:rPr>
          <w:rFonts w:ascii="Cambria" w:hAnsi="Cambria"/>
          <w:sz w:val="22"/>
          <w:szCs w:val="22"/>
          <w:lang w:val="pl-PL"/>
        </w:rPr>
      </w:pPr>
      <w:bookmarkStart w:id="278" w:name="_DV_C778"/>
      <w:r w:rsidRPr="00A059E9">
        <w:rPr>
          <w:rFonts w:ascii="Cambria" w:hAnsi="Cambria"/>
          <w:i/>
          <w:sz w:val="22"/>
          <w:szCs w:val="22"/>
          <w:u w:val="single"/>
          <w:lang w:val="pl-PL"/>
        </w:rPr>
        <w:t>Polski Związek Sportowy</w:t>
      </w:r>
      <w:r w:rsidRPr="00A059E9">
        <w:rPr>
          <w:rFonts w:ascii="Cambria" w:hAnsi="Cambria"/>
          <w:sz w:val="22"/>
          <w:szCs w:val="22"/>
          <w:lang w:val="pl-PL"/>
        </w:rPr>
        <w:t xml:space="preserve">: </w:t>
      </w:r>
      <w:r w:rsidR="001002A3">
        <w:rPr>
          <w:rFonts w:ascii="Cambria" w:hAnsi="Cambria"/>
          <w:sz w:val="22"/>
          <w:szCs w:val="22"/>
          <w:lang w:val="pl-PL"/>
        </w:rPr>
        <w:t>K</w:t>
      </w:r>
      <w:r w:rsidR="00787C48">
        <w:rPr>
          <w:rFonts w:ascii="Cambria" w:hAnsi="Cambria"/>
          <w:sz w:val="22"/>
          <w:szCs w:val="22"/>
          <w:lang w:val="pl-PL"/>
        </w:rPr>
        <w:t>rajowa</w:t>
      </w:r>
      <w:r w:rsidR="001002A3">
        <w:rPr>
          <w:rFonts w:ascii="Cambria" w:hAnsi="Cambria"/>
          <w:sz w:val="22"/>
          <w:szCs w:val="22"/>
          <w:lang w:val="pl-PL"/>
        </w:rPr>
        <w:t xml:space="preserve"> struktura organizacyjna</w:t>
      </w:r>
      <w:r w:rsidRPr="00A059E9">
        <w:rPr>
          <w:rFonts w:ascii="Cambria" w:hAnsi="Cambria"/>
          <w:sz w:val="22"/>
          <w:szCs w:val="22"/>
          <w:lang w:val="pl-PL"/>
        </w:rPr>
        <w:t xml:space="preserve">, która jest członkiem lub która jest uznawana przez </w:t>
      </w:r>
      <w:r w:rsidR="00C45D5C">
        <w:rPr>
          <w:rFonts w:ascii="Cambria" w:hAnsi="Cambria"/>
          <w:sz w:val="22"/>
          <w:szCs w:val="22"/>
          <w:lang w:val="pl-PL"/>
        </w:rPr>
        <w:t>Federacj</w:t>
      </w:r>
      <w:r w:rsidRPr="00A059E9">
        <w:rPr>
          <w:rFonts w:ascii="Cambria" w:hAnsi="Cambria"/>
          <w:sz w:val="22"/>
          <w:szCs w:val="22"/>
          <w:lang w:val="pl-PL"/>
        </w:rPr>
        <w:t xml:space="preserve">ę międzynarodową jako jednostka zarządzająca sportem </w:t>
      </w:r>
      <w:r w:rsidR="00C45D5C">
        <w:rPr>
          <w:rFonts w:ascii="Cambria" w:hAnsi="Cambria"/>
          <w:sz w:val="22"/>
          <w:szCs w:val="22"/>
          <w:lang w:val="pl-PL"/>
        </w:rPr>
        <w:t>Federacj</w:t>
      </w:r>
      <w:r w:rsidRPr="00A059E9">
        <w:rPr>
          <w:rFonts w:ascii="Cambria" w:hAnsi="Cambria"/>
          <w:sz w:val="22"/>
          <w:szCs w:val="22"/>
          <w:lang w:val="pl-PL"/>
        </w:rPr>
        <w:t xml:space="preserve">i </w:t>
      </w:r>
      <w:r w:rsidR="00787C48">
        <w:rPr>
          <w:rFonts w:ascii="Cambria" w:hAnsi="Cambria"/>
          <w:sz w:val="22"/>
          <w:szCs w:val="22"/>
          <w:lang w:val="pl-PL"/>
        </w:rPr>
        <w:t>Międzynarodowej w</w:t>
      </w:r>
      <w:r w:rsidRPr="00A059E9">
        <w:rPr>
          <w:rFonts w:ascii="Cambria" w:hAnsi="Cambria"/>
          <w:sz w:val="22"/>
          <w:szCs w:val="22"/>
          <w:lang w:val="pl-PL"/>
        </w:rPr>
        <w:t xml:space="preserve"> kraju.</w:t>
      </w:r>
    </w:p>
    <w:p w14:paraId="53573273" w14:textId="77777777" w:rsidR="008A3344" w:rsidRPr="00A059E9" w:rsidRDefault="008A3344" w:rsidP="008A3344">
      <w:pPr>
        <w:jc w:val="both"/>
        <w:rPr>
          <w:rFonts w:ascii="Cambria" w:hAnsi="Cambria"/>
          <w:sz w:val="22"/>
          <w:szCs w:val="22"/>
          <w:lang w:val="pl-PL"/>
        </w:rPr>
      </w:pPr>
    </w:p>
    <w:p w14:paraId="5337368D" w14:textId="61D1D692"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Posiadanie:</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Faktyczne, fizyczne posiadanie lub domniemane posiadanie (które stwierdza się tylko jeżeli osoba sprawuje lub zamierza sprawować wyłączną kontrolę nad substancją/metodą zabronioną lub pomieszczeniami, w których występuje substancja/metoda zabroniona); z zastrzeżeniem, że jeżeli osoba nie ma wyłącznej kontroli nad substancją/metodą zabronioną lub pomieszczeniami, w których występuje zabroniona substancja/metoda, domniemane posiadanie można stwierdzić jedynie wówczas, gdy osoba ta wiedziała o obecności zabronionej substancji/metody i zamierzała ją kontrolować. Posiadanie samo w sobie nie stanowi jednak naruszenia przepisów antydopingowych jeżeli przed otrzymaniem przez daną osobę jakiegokolwiek powiadomienia o naruszeniu przez nią przepisów antydopingowych osoba ta podjęła konkretne działania wskazujące, że nigdy nie zamierzała wejść w posiadanie oraz wyrzekła się posiadania, wyraźnie oświadczając </w:t>
      </w:r>
      <w:r w:rsidR="00703141">
        <w:rPr>
          <w:rFonts w:ascii="Cambria" w:hAnsi="Cambria" w:cs="Verdana"/>
          <w:color w:val="000000"/>
          <w:sz w:val="22"/>
          <w:szCs w:val="22"/>
          <w:lang w:val="pl-PL"/>
        </w:rPr>
        <w:br/>
      </w:r>
      <w:r w:rsidRPr="00A059E9">
        <w:rPr>
          <w:rFonts w:ascii="Cambria" w:hAnsi="Cambria" w:cs="Verdana"/>
          <w:color w:val="000000"/>
          <w:sz w:val="22"/>
          <w:szCs w:val="22"/>
          <w:lang w:val="pl-PL"/>
        </w:rPr>
        <w:t>to Organizacji antydopingowej. Niezależnie od czegokolwiek, co w niniejszej definicji może być z tym sprzeczne, zakup (w tym drogą elektroniczną lub w inny sposób) substancji zabronionej lub metody zabronionej stanowi posiadanie przez osobę, która dokonuje zakupu</w:t>
      </w:r>
      <w:r w:rsidRPr="00A059E9">
        <w:rPr>
          <w:rFonts w:ascii="Cambria" w:hAnsi="Cambria" w:cs="Verdana"/>
          <w:sz w:val="22"/>
          <w:szCs w:val="22"/>
          <w:lang w:val="pl-PL"/>
        </w:rPr>
        <w:t>.</w:t>
      </w:r>
    </w:p>
    <w:p w14:paraId="083491B9" w14:textId="4A217F9F" w:rsidR="00A16B89" w:rsidRPr="00A059E9" w:rsidRDefault="00A16B89" w:rsidP="00A16B89">
      <w:pPr>
        <w:spacing w:after="240"/>
        <w:jc w:val="both"/>
        <w:rPr>
          <w:rFonts w:ascii="Cambria" w:hAnsi="Cambria"/>
          <w:sz w:val="22"/>
          <w:szCs w:val="22"/>
          <w:lang w:val="pl-PL"/>
        </w:rPr>
      </w:pPr>
      <w:r w:rsidRPr="00A059E9">
        <w:rPr>
          <w:rFonts w:ascii="Cambria" w:hAnsi="Cambria" w:cs="Verdana"/>
          <w:i/>
          <w:iCs/>
          <w:sz w:val="22"/>
          <w:szCs w:val="22"/>
          <w:lang w:val="pl-PL"/>
        </w:rPr>
        <w:t>[</w:t>
      </w:r>
      <w:r w:rsidR="00DC1620" w:rsidRPr="00A059E9">
        <w:rPr>
          <w:rFonts w:ascii="Cambria" w:hAnsi="Cambria" w:cs="Verdana"/>
          <w:i/>
          <w:iCs/>
          <w:sz w:val="22"/>
          <w:szCs w:val="22"/>
          <w:lang w:val="pl-PL"/>
        </w:rPr>
        <w:t>Komentarz: Zgodnie</w:t>
      </w:r>
      <w:r w:rsidRPr="00A059E9">
        <w:rPr>
          <w:rFonts w:ascii="Cambria" w:hAnsi="Cambria" w:cs="Verdana"/>
          <w:i/>
          <w:iCs/>
          <w:color w:val="000000"/>
          <w:sz w:val="22"/>
          <w:szCs w:val="22"/>
          <w:lang w:val="pl-PL"/>
        </w:rPr>
        <w:t xml:space="preserve"> z powyższą definicją sterydy znalezione w samochodzie zawodnika będą stanowiły naruszenie, chyba że zawodnik udowodni, że ktoś inny używał samochodu; w takim wypadku Organizacja antydopingowa musi udowodnić, że chociaż zawodnik nie miał wyłącznej kontroli nad samochodem, zawodnik wiedział o sterydach i zamierzał przejąć kontrolę nad sterydami. Podobnie, w przypadku sterydów znalezionych w domowej apteczce, do której dostęp ma zawodnik i jego/jej małżonka(</w:t>
      </w:r>
      <w:proofErr w:type="spellStart"/>
      <w:r w:rsidRPr="00A059E9">
        <w:rPr>
          <w:rFonts w:ascii="Cambria" w:hAnsi="Cambria" w:cs="Verdana"/>
          <w:i/>
          <w:iCs/>
          <w:color w:val="000000"/>
          <w:sz w:val="22"/>
          <w:szCs w:val="22"/>
          <w:lang w:val="pl-PL"/>
        </w:rPr>
        <w:t>ek</w:t>
      </w:r>
      <w:proofErr w:type="spellEnd"/>
      <w:r w:rsidRPr="00A059E9">
        <w:rPr>
          <w:rFonts w:ascii="Cambria" w:hAnsi="Cambria" w:cs="Verdana"/>
          <w:i/>
          <w:iCs/>
          <w:color w:val="000000"/>
          <w:sz w:val="22"/>
          <w:szCs w:val="22"/>
          <w:lang w:val="pl-PL"/>
        </w:rPr>
        <w:t>), Organizacja antydopingowa musi dowieść, że zawodnik wiedział, że w apteczce znajdowały się sterydy oraz że zawodnik zamierzał przejąć kontrolę nad sterydami</w:t>
      </w:r>
      <w:r w:rsidRPr="00A059E9">
        <w:rPr>
          <w:rFonts w:ascii="Cambria" w:hAnsi="Cambria" w:cs="Verdana"/>
          <w:i/>
          <w:iCs/>
          <w:sz w:val="22"/>
          <w:szCs w:val="22"/>
          <w:lang w:val="pl-PL"/>
        </w:rPr>
        <w:t>. Czynność zakupu substancji zabronionej stanowi posiadanie, nawet gdy, na przykład, produkt nie dotrze, zostanie odebrany przez kogoś innego lub zostanie wysłany na adres strony trzeciej].</w:t>
      </w:r>
      <w:bookmarkStart w:id="279" w:name="_DV_M1114"/>
      <w:bookmarkEnd w:id="279"/>
    </w:p>
    <w:p w14:paraId="63C71928" w14:textId="77777777" w:rsidR="00A16B89" w:rsidRPr="00A059E9" w:rsidRDefault="00A16B89" w:rsidP="00A16B89">
      <w:pPr>
        <w:spacing w:after="240"/>
        <w:jc w:val="both"/>
        <w:rPr>
          <w:rFonts w:ascii="Cambria" w:hAnsi="Cambria" w:cs="Verdana"/>
          <w:sz w:val="22"/>
          <w:szCs w:val="22"/>
          <w:lang w:val="pl-PL"/>
        </w:rPr>
      </w:pPr>
      <w:r w:rsidRPr="00A059E9">
        <w:rPr>
          <w:rFonts w:ascii="Cambria" w:hAnsi="Cambria" w:cs="Verdana"/>
          <w:i/>
          <w:iCs/>
          <w:color w:val="000000"/>
          <w:sz w:val="22"/>
          <w:szCs w:val="22"/>
          <w:u w:val="single"/>
          <w:lang w:val="pl-PL"/>
        </w:rPr>
        <w:lastRenderedPageBreak/>
        <w:t>Poza zawodami:</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Każdy okres, który nie jest okresem zawodów.</w:t>
      </w:r>
    </w:p>
    <w:p w14:paraId="681D0126" w14:textId="77642946" w:rsidR="00A16B89" w:rsidRPr="00A059E9" w:rsidRDefault="00A16B89" w:rsidP="00A16B89">
      <w:pPr>
        <w:jc w:val="both"/>
        <w:rPr>
          <w:rFonts w:ascii="Cambria" w:hAnsi="Cambria" w:cs="Verdana"/>
          <w:color w:val="000000" w:themeColor="text1"/>
          <w:sz w:val="22"/>
          <w:szCs w:val="22"/>
          <w:lang w:val="pl-PL"/>
        </w:rPr>
      </w:pPr>
      <w:r w:rsidRPr="00A059E9">
        <w:rPr>
          <w:rStyle w:val="DeltaViewInsertion"/>
          <w:rFonts w:ascii="Cambria" w:hAnsi="Cambria" w:cs="Verdana"/>
          <w:i/>
          <w:iCs/>
          <w:color w:val="000000" w:themeColor="text1"/>
          <w:sz w:val="22"/>
          <w:szCs w:val="22"/>
          <w:u w:val="single"/>
          <w:lang w:val="pl-PL"/>
        </w:rPr>
        <w:t>Program “niezależny obserwator</w:t>
      </w:r>
      <w:bookmarkStart w:id="280" w:name="_DV_X775"/>
      <w:bookmarkStart w:id="281" w:name="_DV_C779"/>
      <w:bookmarkEnd w:id="278"/>
      <w:r w:rsidRPr="00A059E9">
        <w:rPr>
          <w:rStyle w:val="DeltaViewInsertion"/>
          <w:rFonts w:ascii="Cambria" w:hAnsi="Cambria" w:cs="Verdana"/>
          <w:i/>
          <w:iCs/>
          <w:color w:val="000000" w:themeColor="text1"/>
          <w:sz w:val="22"/>
          <w:szCs w:val="22"/>
          <w:u w:val="single"/>
          <w:lang w:val="pl-PL"/>
        </w:rPr>
        <w:t>”</w:t>
      </w:r>
      <w:r w:rsidRPr="00A059E9">
        <w:rPr>
          <w:rStyle w:val="DeltaViewMoveDestination"/>
          <w:rFonts w:ascii="Cambria" w:hAnsi="Cambria" w:cs="Verdana"/>
          <w:iCs/>
          <w:color w:val="000000" w:themeColor="text1"/>
          <w:sz w:val="22"/>
          <w:szCs w:val="22"/>
          <w:u w:val="none"/>
          <w:lang w:val="pl-PL"/>
        </w:rPr>
        <w:t>:</w:t>
      </w:r>
      <w:r w:rsidRPr="00A059E9">
        <w:rPr>
          <w:rStyle w:val="DeltaViewMoveDestination"/>
          <w:rFonts w:ascii="Cambria" w:hAnsi="Cambria" w:cs="Verdana"/>
          <w:color w:val="000000" w:themeColor="text1"/>
          <w:sz w:val="22"/>
          <w:szCs w:val="22"/>
          <w:u w:val="none"/>
          <w:lang w:val="pl-PL"/>
        </w:rPr>
        <w:t xml:space="preserve"> Zespół obserwatorów pod kontrolą WADA obserwujących i doradzających w sprawach procedury kontroli antydopingowej na pewnych wydarzeniach sportowych i przygotowujących sprawozdanie z poczynionych obserwacji.</w:t>
      </w:r>
      <w:bookmarkEnd w:id="280"/>
      <w:bookmarkEnd w:id="281"/>
    </w:p>
    <w:p w14:paraId="3BC2050B" w14:textId="77777777" w:rsidR="00A16B89" w:rsidRPr="00A059E9" w:rsidRDefault="00A16B89" w:rsidP="00A16B89">
      <w:pPr>
        <w:jc w:val="both"/>
        <w:rPr>
          <w:rFonts w:ascii="Cambria" w:hAnsi="Cambria"/>
          <w:sz w:val="22"/>
          <w:szCs w:val="22"/>
          <w:u w:val="single"/>
          <w:lang w:val="pl-PL"/>
        </w:rPr>
      </w:pPr>
    </w:p>
    <w:p w14:paraId="1D48429A" w14:textId="364CE2BB" w:rsidR="00A16B89" w:rsidRPr="00A059E9" w:rsidRDefault="00A16B89" w:rsidP="00A16B89">
      <w:pPr>
        <w:jc w:val="both"/>
        <w:rPr>
          <w:rFonts w:ascii="Cambria" w:hAnsi="Cambria" w:cs="Verdana"/>
          <w:sz w:val="22"/>
          <w:szCs w:val="22"/>
          <w:lang w:val="pl-PL"/>
        </w:rPr>
      </w:pPr>
      <w:r w:rsidRPr="00A059E9">
        <w:rPr>
          <w:rFonts w:ascii="Cambria" w:hAnsi="Cambria" w:cs="Verdana"/>
          <w:i/>
          <w:sz w:val="22"/>
          <w:szCs w:val="22"/>
          <w:u w:val="single"/>
          <w:lang w:val="pl-PL"/>
        </w:rPr>
        <w:t xml:space="preserve">Produkt </w:t>
      </w:r>
      <w:r w:rsidR="00E1441D">
        <w:rPr>
          <w:rFonts w:ascii="Cambria" w:hAnsi="Cambria" w:cs="Verdana"/>
          <w:i/>
          <w:sz w:val="22"/>
          <w:szCs w:val="22"/>
          <w:u w:val="single"/>
          <w:lang w:val="pl-PL"/>
        </w:rPr>
        <w:t>zanieczyszczony</w:t>
      </w:r>
      <w:r w:rsidRPr="00A059E9">
        <w:rPr>
          <w:rFonts w:ascii="Cambria" w:hAnsi="Cambria" w:cs="Verdana"/>
          <w:sz w:val="22"/>
          <w:szCs w:val="22"/>
          <w:lang w:val="pl-PL"/>
        </w:rPr>
        <w:t>:</w:t>
      </w:r>
      <w:r w:rsidRPr="00A059E9">
        <w:rPr>
          <w:rFonts w:ascii="Cambria" w:hAnsi="Cambria" w:cs="Verdana"/>
          <w:i/>
          <w:sz w:val="22"/>
          <w:szCs w:val="22"/>
          <w:lang w:val="pl-PL"/>
        </w:rPr>
        <w:t xml:space="preserve"> </w:t>
      </w:r>
      <w:r w:rsidRPr="00A059E9">
        <w:rPr>
          <w:rFonts w:ascii="Cambria" w:hAnsi="Cambria" w:cs="Verdana"/>
          <w:sz w:val="22"/>
          <w:szCs w:val="22"/>
          <w:lang w:val="pl-PL"/>
        </w:rPr>
        <w:t>Produkt zawierający substancję zabronioną, która nie została ujawniona na etykiecie produktu lub informacji, którą można by uzyskać dokonując przeszukania zasobów internetowych.</w:t>
      </w:r>
    </w:p>
    <w:p w14:paraId="782FCBFC" w14:textId="77777777" w:rsidR="00A16B89" w:rsidRPr="00A059E9" w:rsidRDefault="00A16B89" w:rsidP="00A16B89">
      <w:pPr>
        <w:jc w:val="both"/>
        <w:rPr>
          <w:rFonts w:ascii="Cambria" w:hAnsi="Cambria"/>
          <w:sz w:val="22"/>
          <w:szCs w:val="22"/>
          <w:u w:val="single"/>
          <w:lang w:val="pl-PL"/>
        </w:rPr>
      </w:pPr>
    </w:p>
    <w:p w14:paraId="5CB16BAB" w14:textId="0229D5C6" w:rsidR="00A16B89" w:rsidRPr="00A059E9" w:rsidRDefault="00450B5D" w:rsidP="00A16B89">
      <w:pPr>
        <w:spacing w:after="240"/>
        <w:jc w:val="both"/>
        <w:rPr>
          <w:rFonts w:ascii="Cambria" w:hAnsi="Cambria"/>
          <w:sz w:val="22"/>
          <w:szCs w:val="22"/>
          <w:lang w:val="pl-PL"/>
        </w:rPr>
      </w:pPr>
      <w:r>
        <w:rPr>
          <w:rFonts w:ascii="Cambria" w:hAnsi="Cambria" w:cs="Verdana"/>
          <w:i/>
          <w:iCs/>
          <w:color w:val="000000"/>
          <w:sz w:val="22"/>
          <w:szCs w:val="22"/>
          <w:u w:val="single"/>
          <w:lang w:val="pl-PL"/>
        </w:rPr>
        <w:t>Usiłowanie</w:t>
      </w:r>
      <w:r w:rsidR="00A16B89" w:rsidRPr="00A059E9">
        <w:rPr>
          <w:rFonts w:ascii="Cambria" w:hAnsi="Cambria" w:cs="Verdana"/>
          <w:i/>
          <w:iCs/>
          <w:color w:val="000000"/>
          <w:sz w:val="22"/>
          <w:szCs w:val="22"/>
          <w:u w:val="single"/>
          <w:lang w:val="pl-PL"/>
        </w:rPr>
        <w:t>:</w:t>
      </w:r>
      <w:r w:rsidR="00A16B89" w:rsidRPr="00A059E9">
        <w:rPr>
          <w:rFonts w:ascii="Cambria" w:hAnsi="Cambria" w:cs="Verdana"/>
          <w:b/>
          <w:bCs/>
          <w:i/>
          <w:iCs/>
          <w:color w:val="000000"/>
          <w:sz w:val="22"/>
          <w:szCs w:val="22"/>
          <w:lang w:val="pl-PL"/>
        </w:rPr>
        <w:t xml:space="preserve"> </w:t>
      </w:r>
      <w:r w:rsidR="00A16B89" w:rsidRPr="00A059E9">
        <w:rPr>
          <w:rFonts w:ascii="Cambria" w:hAnsi="Cambria" w:cs="Verdana"/>
          <w:color w:val="000000"/>
          <w:sz w:val="22"/>
          <w:szCs w:val="22"/>
          <w:lang w:val="pl-PL"/>
        </w:rPr>
        <w:t xml:space="preserve">Świadome zachowanie stanowiące istotny element zaplanowanego działania mającego na celu naruszenie przepisów antydopingowych. </w:t>
      </w:r>
      <w:r>
        <w:rPr>
          <w:rFonts w:ascii="Cambria" w:hAnsi="Cambria" w:cs="Verdana"/>
          <w:color w:val="000000"/>
          <w:sz w:val="22"/>
          <w:szCs w:val="22"/>
          <w:lang w:val="pl-PL"/>
        </w:rPr>
        <w:t>Usiłowanie</w:t>
      </w:r>
      <w:r w:rsidRPr="00A059E9">
        <w:rPr>
          <w:rFonts w:ascii="Cambria" w:hAnsi="Cambria" w:cs="Verdana"/>
          <w:color w:val="000000"/>
          <w:sz w:val="22"/>
          <w:szCs w:val="22"/>
          <w:lang w:val="pl-PL"/>
        </w:rPr>
        <w:t xml:space="preserve"> </w:t>
      </w:r>
      <w:r w:rsidR="00A16B89" w:rsidRPr="00A059E9">
        <w:rPr>
          <w:rFonts w:ascii="Cambria" w:hAnsi="Cambria" w:cs="Verdana"/>
          <w:color w:val="000000"/>
          <w:sz w:val="22"/>
          <w:szCs w:val="22"/>
          <w:lang w:val="pl-PL"/>
        </w:rPr>
        <w:t>naruszenia przepisów antydopingowych nie stanowi naruszenia przepisów antydopingowych, jeżeli osoba zrezygnuje z próby naruszenia przepisów antydopingowych zanim zostanie ona wykryta i ujawniona przez osobę trzecią, nieuczestniczącą w próbie naruszenia przepisów antydopingowych</w:t>
      </w:r>
      <w:r w:rsidR="00A16B89" w:rsidRPr="00A059E9">
        <w:rPr>
          <w:rFonts w:ascii="Cambria" w:hAnsi="Cambria" w:cs="Verdana"/>
          <w:sz w:val="22"/>
          <w:szCs w:val="22"/>
          <w:lang w:val="pl-PL"/>
        </w:rPr>
        <w:t>.</w:t>
      </w:r>
    </w:p>
    <w:p w14:paraId="1D7C7955" w14:textId="77777777" w:rsidR="00A16B89" w:rsidRPr="00A059E9" w:rsidRDefault="00A16B89" w:rsidP="00A16B89">
      <w:pPr>
        <w:jc w:val="both"/>
        <w:rPr>
          <w:rFonts w:ascii="Cambria" w:hAnsi="Cambria" w:cs="Verdana"/>
          <w:sz w:val="22"/>
          <w:szCs w:val="22"/>
          <w:lang w:val="pl-PL"/>
        </w:rPr>
      </w:pPr>
      <w:r w:rsidRPr="00A059E9">
        <w:rPr>
          <w:rFonts w:ascii="Cambria" w:hAnsi="Cambria" w:cs="Verdana"/>
          <w:i/>
          <w:iCs/>
          <w:color w:val="000000"/>
          <w:sz w:val="22"/>
          <w:szCs w:val="22"/>
          <w:u w:val="single"/>
          <w:lang w:val="pl-PL"/>
        </w:rPr>
        <w:t>Próbka:</w:t>
      </w:r>
      <w:r w:rsidRPr="00A059E9">
        <w:rPr>
          <w:rFonts w:ascii="Cambria" w:hAnsi="Cambria" w:cs="Verdana"/>
          <w:i/>
          <w:iCs/>
          <w:color w:val="000000"/>
          <w:sz w:val="22"/>
          <w:szCs w:val="22"/>
          <w:lang w:val="pl-PL"/>
        </w:rPr>
        <w:t xml:space="preserve"> </w:t>
      </w:r>
      <w:r w:rsidRPr="00A059E9">
        <w:rPr>
          <w:rFonts w:ascii="Cambria" w:hAnsi="Cambria" w:cs="Verdana"/>
          <w:color w:val="000000"/>
          <w:sz w:val="22"/>
          <w:szCs w:val="22"/>
          <w:lang w:val="pl-PL"/>
        </w:rPr>
        <w:t>Każdy materiał biologiczny pobrany na potrzeby kontroli antydopingowej</w:t>
      </w:r>
      <w:r w:rsidRPr="00A059E9">
        <w:rPr>
          <w:rFonts w:ascii="Cambria" w:hAnsi="Cambria" w:cs="Verdana"/>
          <w:sz w:val="22"/>
          <w:szCs w:val="22"/>
          <w:lang w:val="pl-PL"/>
        </w:rPr>
        <w:t>.</w:t>
      </w:r>
    </w:p>
    <w:p w14:paraId="4B476F2B" w14:textId="77777777" w:rsidR="00A16B89" w:rsidRPr="00A059E9" w:rsidRDefault="00A16B89" w:rsidP="00A16B89">
      <w:pPr>
        <w:jc w:val="both"/>
        <w:rPr>
          <w:rFonts w:ascii="Cambria" w:hAnsi="Cambria"/>
          <w:sz w:val="22"/>
          <w:szCs w:val="22"/>
          <w:lang w:val="pl-PL"/>
        </w:rPr>
      </w:pPr>
    </w:p>
    <w:p w14:paraId="0E80B4CB" w14:textId="77777777" w:rsidR="00A16B89" w:rsidRPr="00A059E9" w:rsidRDefault="00A16B89" w:rsidP="00A16B89">
      <w:pPr>
        <w:spacing w:after="240"/>
        <w:jc w:val="both"/>
        <w:rPr>
          <w:rFonts w:ascii="Cambria" w:hAnsi="Cambria"/>
          <w:sz w:val="22"/>
          <w:szCs w:val="22"/>
          <w:lang w:val="pl-PL"/>
        </w:rPr>
      </w:pPr>
      <w:r w:rsidRPr="00A059E9">
        <w:rPr>
          <w:rFonts w:ascii="Cambria" w:hAnsi="Cambria" w:cs="Verdana"/>
          <w:i/>
          <w:iCs/>
          <w:sz w:val="22"/>
          <w:szCs w:val="22"/>
          <w:lang w:val="pl-PL"/>
        </w:rPr>
        <w:t>[</w:t>
      </w:r>
      <w:r w:rsidRPr="00A059E9">
        <w:rPr>
          <w:rFonts w:ascii="Cambria" w:hAnsi="Cambria" w:cs="Verdana"/>
          <w:i/>
          <w:iCs/>
          <w:color w:val="000000"/>
          <w:sz w:val="22"/>
          <w:szCs w:val="22"/>
          <w:lang w:val="pl-PL"/>
        </w:rPr>
        <w:t>Komentarz: Czasami twierdzi się, że pobranie próbki krwi jest sprzeczne z zasadami pewnych grup religijnych lub kulturowych. Ustalono, że nie ma podstaw do takich twierdzeń</w:t>
      </w:r>
      <w:r w:rsidRPr="00A059E9">
        <w:rPr>
          <w:rFonts w:ascii="Cambria" w:hAnsi="Cambria" w:cs="Verdana"/>
          <w:i/>
          <w:iCs/>
          <w:sz w:val="22"/>
          <w:szCs w:val="22"/>
          <w:lang w:val="pl-PL"/>
        </w:rPr>
        <w:t>].</w:t>
      </w:r>
    </w:p>
    <w:p w14:paraId="7AA47FFF" w14:textId="3E9D00BB" w:rsidR="00A16B89" w:rsidRPr="00A059E9" w:rsidRDefault="001558C8" w:rsidP="00A16B89">
      <w:pPr>
        <w:jc w:val="both"/>
        <w:rPr>
          <w:rFonts w:ascii="Cambria" w:hAnsi="Cambria"/>
          <w:sz w:val="22"/>
          <w:szCs w:val="22"/>
          <w:lang w:val="pl-PL"/>
        </w:rPr>
      </w:pPr>
      <w:r>
        <w:rPr>
          <w:rFonts w:ascii="Cambria" w:hAnsi="Cambria"/>
          <w:i/>
          <w:sz w:val="22"/>
          <w:szCs w:val="22"/>
          <w:u w:val="single"/>
          <w:lang w:val="pl-PL"/>
        </w:rPr>
        <w:t>Rozprawa</w:t>
      </w:r>
      <w:r w:rsidR="00A16B89" w:rsidRPr="00A059E9">
        <w:rPr>
          <w:rFonts w:ascii="Cambria" w:hAnsi="Cambria"/>
          <w:i/>
          <w:sz w:val="22"/>
          <w:szCs w:val="22"/>
          <w:u w:val="single"/>
          <w:lang w:val="pl-PL"/>
        </w:rPr>
        <w:t xml:space="preserve"> wstępn</w:t>
      </w:r>
      <w:r>
        <w:rPr>
          <w:rFonts w:ascii="Cambria" w:hAnsi="Cambria"/>
          <w:i/>
          <w:sz w:val="22"/>
          <w:szCs w:val="22"/>
          <w:u w:val="single"/>
          <w:lang w:val="pl-PL"/>
        </w:rPr>
        <w:t>a</w:t>
      </w:r>
      <w:r w:rsidR="00A16B89" w:rsidRPr="00A059E9">
        <w:rPr>
          <w:rFonts w:ascii="Cambria" w:hAnsi="Cambria"/>
          <w:sz w:val="22"/>
          <w:szCs w:val="22"/>
          <w:lang w:val="pl-PL"/>
        </w:rPr>
        <w:t>: Dla celów Artykułu 7.9 przyspieszon</w:t>
      </w:r>
      <w:r>
        <w:rPr>
          <w:rFonts w:ascii="Cambria" w:hAnsi="Cambria"/>
          <w:sz w:val="22"/>
          <w:szCs w:val="22"/>
          <w:lang w:val="pl-PL"/>
        </w:rPr>
        <w:t>a</w:t>
      </w:r>
      <w:r w:rsidR="00A16B89" w:rsidRPr="00A059E9">
        <w:rPr>
          <w:rFonts w:ascii="Cambria" w:hAnsi="Cambria"/>
          <w:sz w:val="22"/>
          <w:szCs w:val="22"/>
          <w:lang w:val="pl-PL"/>
        </w:rPr>
        <w:t xml:space="preserve"> i skrócon</w:t>
      </w:r>
      <w:r>
        <w:rPr>
          <w:rFonts w:ascii="Cambria" w:hAnsi="Cambria"/>
          <w:sz w:val="22"/>
          <w:szCs w:val="22"/>
          <w:lang w:val="pl-PL"/>
        </w:rPr>
        <w:t>a</w:t>
      </w:r>
      <w:r w:rsidR="00A16B89" w:rsidRPr="00A059E9">
        <w:rPr>
          <w:rFonts w:ascii="Cambria" w:hAnsi="Cambria"/>
          <w:sz w:val="22"/>
          <w:szCs w:val="22"/>
          <w:lang w:val="pl-PL"/>
        </w:rPr>
        <w:t xml:space="preserve"> </w:t>
      </w:r>
      <w:r>
        <w:rPr>
          <w:rFonts w:ascii="Cambria" w:hAnsi="Cambria"/>
          <w:sz w:val="22"/>
          <w:szCs w:val="22"/>
          <w:lang w:val="pl-PL"/>
        </w:rPr>
        <w:t>rozprawa</w:t>
      </w:r>
      <w:r w:rsidR="00A16B89" w:rsidRPr="00A059E9">
        <w:rPr>
          <w:rFonts w:ascii="Cambria" w:hAnsi="Cambria"/>
          <w:sz w:val="22"/>
          <w:szCs w:val="22"/>
          <w:lang w:val="pl-PL"/>
        </w:rPr>
        <w:t xml:space="preserve"> </w:t>
      </w:r>
      <w:r w:rsidRPr="00A059E9">
        <w:rPr>
          <w:rFonts w:ascii="Cambria" w:hAnsi="Cambria"/>
          <w:sz w:val="22"/>
          <w:szCs w:val="22"/>
          <w:lang w:val="pl-PL"/>
        </w:rPr>
        <w:t>przed</w:t>
      </w:r>
      <w:r>
        <w:rPr>
          <w:rFonts w:ascii="Cambria" w:hAnsi="Cambria"/>
          <w:sz w:val="22"/>
          <w:szCs w:val="22"/>
          <w:lang w:val="pl-PL"/>
        </w:rPr>
        <w:t xml:space="preserve"> przeprowadzeniem rozprawy głównej</w:t>
      </w:r>
      <w:r w:rsidR="00A16B89" w:rsidRPr="00A059E9">
        <w:rPr>
          <w:rFonts w:ascii="Cambria" w:hAnsi="Cambria"/>
          <w:sz w:val="22"/>
          <w:szCs w:val="22"/>
          <w:lang w:val="pl-PL"/>
        </w:rPr>
        <w:t xml:space="preserve"> zgodn</w:t>
      </w:r>
      <w:r>
        <w:rPr>
          <w:rFonts w:ascii="Cambria" w:hAnsi="Cambria"/>
          <w:sz w:val="22"/>
          <w:szCs w:val="22"/>
          <w:lang w:val="pl-PL"/>
        </w:rPr>
        <w:t>ie</w:t>
      </w:r>
      <w:r w:rsidR="00A16B89" w:rsidRPr="00A059E9">
        <w:rPr>
          <w:rFonts w:ascii="Cambria" w:hAnsi="Cambria"/>
          <w:sz w:val="22"/>
          <w:szCs w:val="22"/>
          <w:lang w:val="pl-PL"/>
        </w:rPr>
        <w:t xml:space="preserve"> z Artykułem 8, na którym zawodnik ma możliwość przedstawienia swoich argumentów w formie pisemnej lub ustnej.</w:t>
      </w:r>
    </w:p>
    <w:p w14:paraId="13CF58F1" w14:textId="77777777" w:rsidR="00A16B89" w:rsidRPr="00A059E9" w:rsidRDefault="00A16B89" w:rsidP="00A16B89">
      <w:pPr>
        <w:jc w:val="both"/>
        <w:rPr>
          <w:rFonts w:ascii="Cambria" w:hAnsi="Cambria"/>
          <w:sz w:val="22"/>
          <w:szCs w:val="22"/>
          <w:lang w:val="pl-PL"/>
        </w:rPr>
      </w:pPr>
    </w:p>
    <w:p w14:paraId="1493E068" w14:textId="20D576CA" w:rsidR="00A16B89" w:rsidRPr="00A059E9" w:rsidRDefault="00A16B89" w:rsidP="00A16B89">
      <w:pPr>
        <w:jc w:val="both"/>
        <w:rPr>
          <w:rFonts w:ascii="Cambria" w:hAnsi="Cambria" w:cs="Verdana"/>
          <w:i/>
          <w:iCs/>
          <w:sz w:val="22"/>
          <w:szCs w:val="22"/>
          <w:lang w:val="pl-PL"/>
        </w:rPr>
      </w:pPr>
      <w:r w:rsidRPr="00A059E9">
        <w:rPr>
          <w:rFonts w:ascii="Cambria" w:hAnsi="Cambria" w:cs="Verdana"/>
          <w:i/>
          <w:sz w:val="22"/>
          <w:szCs w:val="22"/>
          <w:lang w:val="pl-PL"/>
        </w:rPr>
        <w:t xml:space="preserve">[Komentarz: </w:t>
      </w:r>
      <w:r w:rsidR="001558C8">
        <w:rPr>
          <w:rFonts w:ascii="Cambria" w:hAnsi="Cambria" w:cs="Verdana"/>
          <w:i/>
          <w:sz w:val="22"/>
          <w:szCs w:val="22"/>
          <w:lang w:val="pl-PL"/>
        </w:rPr>
        <w:t>Rozprawa</w:t>
      </w:r>
      <w:r w:rsidRPr="00A059E9">
        <w:rPr>
          <w:rFonts w:ascii="Cambria" w:hAnsi="Cambria" w:cs="Verdana"/>
          <w:i/>
          <w:sz w:val="22"/>
          <w:szCs w:val="22"/>
          <w:lang w:val="pl-PL"/>
        </w:rPr>
        <w:t xml:space="preserve"> wstępn</w:t>
      </w:r>
      <w:r w:rsidR="001558C8">
        <w:rPr>
          <w:rFonts w:ascii="Cambria" w:hAnsi="Cambria" w:cs="Verdana"/>
          <w:i/>
          <w:sz w:val="22"/>
          <w:szCs w:val="22"/>
          <w:lang w:val="pl-PL"/>
        </w:rPr>
        <w:t>a</w:t>
      </w:r>
      <w:r w:rsidRPr="00A059E9">
        <w:rPr>
          <w:rFonts w:ascii="Cambria" w:hAnsi="Cambria" w:cs="Verdana"/>
          <w:i/>
          <w:sz w:val="22"/>
          <w:szCs w:val="22"/>
          <w:lang w:val="pl-PL"/>
        </w:rPr>
        <w:t xml:space="preserve"> jest postępowaniem wstępnym, na którym nie trzeba dokonywać pełnej oceny faktów sprawy. Po </w:t>
      </w:r>
      <w:r w:rsidR="001558C8">
        <w:rPr>
          <w:rFonts w:ascii="Cambria" w:hAnsi="Cambria" w:cs="Verdana"/>
          <w:i/>
          <w:sz w:val="22"/>
          <w:szCs w:val="22"/>
          <w:lang w:val="pl-PL"/>
        </w:rPr>
        <w:t>jej przeprowadzeniu</w:t>
      </w:r>
      <w:r w:rsidRPr="00A059E9">
        <w:rPr>
          <w:rFonts w:ascii="Cambria" w:hAnsi="Cambria" w:cs="Verdana"/>
          <w:i/>
          <w:sz w:val="22"/>
          <w:szCs w:val="22"/>
          <w:lang w:val="pl-PL"/>
        </w:rPr>
        <w:t xml:space="preserve"> zawodnik ma prawo do </w:t>
      </w:r>
      <w:r w:rsidR="001558C8">
        <w:rPr>
          <w:rFonts w:ascii="Cambria" w:hAnsi="Cambria" w:cs="Verdana"/>
          <w:i/>
          <w:sz w:val="22"/>
          <w:szCs w:val="22"/>
          <w:lang w:val="pl-PL"/>
        </w:rPr>
        <w:t xml:space="preserve">przeprowadzenia głównej rozprawy </w:t>
      </w:r>
      <w:r w:rsidRPr="00A059E9">
        <w:rPr>
          <w:rFonts w:ascii="Cambria" w:hAnsi="Cambria" w:cs="Verdana"/>
          <w:i/>
          <w:sz w:val="22"/>
          <w:szCs w:val="22"/>
          <w:lang w:val="pl-PL"/>
        </w:rPr>
        <w:t xml:space="preserve"> w sprawie. Pojęcie „</w:t>
      </w:r>
      <w:r w:rsidR="001558C8">
        <w:rPr>
          <w:rFonts w:ascii="Cambria" w:hAnsi="Cambria" w:cs="Verdana"/>
          <w:i/>
          <w:sz w:val="22"/>
          <w:szCs w:val="22"/>
          <w:lang w:val="pl-PL"/>
        </w:rPr>
        <w:t>Rozprawa</w:t>
      </w:r>
      <w:r w:rsidRPr="00A059E9">
        <w:rPr>
          <w:rFonts w:ascii="Cambria" w:hAnsi="Cambria" w:cs="Verdana"/>
          <w:i/>
          <w:sz w:val="22"/>
          <w:szCs w:val="22"/>
          <w:lang w:val="pl-PL"/>
        </w:rPr>
        <w:t xml:space="preserve"> przyspieszon</w:t>
      </w:r>
      <w:r w:rsidR="001558C8">
        <w:rPr>
          <w:rFonts w:ascii="Cambria" w:hAnsi="Cambria" w:cs="Verdana"/>
          <w:i/>
          <w:sz w:val="22"/>
          <w:szCs w:val="22"/>
          <w:lang w:val="pl-PL"/>
        </w:rPr>
        <w:t>a</w:t>
      </w:r>
      <w:r w:rsidRPr="00A059E9">
        <w:rPr>
          <w:rFonts w:ascii="Cambria" w:hAnsi="Cambria" w:cs="Verdana"/>
          <w:i/>
          <w:sz w:val="22"/>
          <w:szCs w:val="22"/>
          <w:lang w:val="pl-PL"/>
        </w:rPr>
        <w:t xml:space="preserve">” użyte w Artykule 7.9 jest </w:t>
      </w:r>
      <w:r w:rsidR="001558C8">
        <w:rPr>
          <w:rFonts w:ascii="Cambria" w:hAnsi="Cambria" w:cs="Verdana"/>
          <w:i/>
          <w:sz w:val="22"/>
          <w:szCs w:val="22"/>
          <w:lang w:val="pl-PL"/>
        </w:rPr>
        <w:t>rozprawą główna</w:t>
      </w:r>
      <w:r w:rsidRPr="00A059E9">
        <w:rPr>
          <w:rFonts w:ascii="Cambria" w:hAnsi="Cambria" w:cs="Verdana"/>
          <w:i/>
          <w:sz w:val="22"/>
          <w:szCs w:val="22"/>
          <w:lang w:val="pl-PL"/>
        </w:rPr>
        <w:t xml:space="preserve"> przeprowadzon</w:t>
      </w:r>
      <w:r w:rsidR="001558C8">
        <w:rPr>
          <w:rFonts w:ascii="Cambria" w:hAnsi="Cambria" w:cs="Verdana"/>
          <w:i/>
          <w:sz w:val="22"/>
          <w:szCs w:val="22"/>
          <w:lang w:val="pl-PL"/>
        </w:rPr>
        <w:t>ą</w:t>
      </w:r>
      <w:r w:rsidRPr="00A059E9">
        <w:rPr>
          <w:rFonts w:ascii="Cambria" w:hAnsi="Cambria" w:cs="Verdana"/>
          <w:i/>
          <w:sz w:val="22"/>
          <w:szCs w:val="22"/>
          <w:lang w:val="pl-PL"/>
        </w:rPr>
        <w:t xml:space="preserve"> tak szybko, jak to jest możliwe].</w:t>
      </w:r>
    </w:p>
    <w:p w14:paraId="0814BADE" w14:textId="77777777" w:rsidR="00A16B89" w:rsidRPr="00A059E9" w:rsidRDefault="00A16B89" w:rsidP="00A16B89">
      <w:pPr>
        <w:jc w:val="both"/>
        <w:rPr>
          <w:rFonts w:ascii="Cambria" w:hAnsi="Cambria"/>
          <w:sz w:val="22"/>
          <w:szCs w:val="22"/>
          <w:u w:val="single"/>
          <w:lang w:val="pl-PL"/>
        </w:rPr>
      </w:pPr>
    </w:p>
    <w:p w14:paraId="1E519C42" w14:textId="50BFD0EC" w:rsidR="00A16B89" w:rsidRPr="00A059E9" w:rsidRDefault="00A16B89" w:rsidP="00A16B89">
      <w:pPr>
        <w:jc w:val="both"/>
        <w:rPr>
          <w:rFonts w:ascii="Cambria" w:hAnsi="Cambria" w:cs="Verdana"/>
          <w:sz w:val="22"/>
          <w:szCs w:val="22"/>
          <w:lang w:val="pl-PL"/>
        </w:rPr>
      </w:pPr>
      <w:r w:rsidRPr="00A059E9">
        <w:rPr>
          <w:rFonts w:ascii="Cambria" w:hAnsi="Cambria" w:cs="Verdana"/>
          <w:i/>
          <w:sz w:val="22"/>
          <w:szCs w:val="22"/>
          <w:u w:val="single"/>
          <w:lang w:val="pl-PL"/>
        </w:rPr>
        <w:t>Regionalna organizacja antydopingowa</w:t>
      </w:r>
      <w:r w:rsidRPr="00A059E9">
        <w:rPr>
          <w:rFonts w:ascii="Cambria" w:hAnsi="Cambria"/>
          <w:sz w:val="22"/>
          <w:szCs w:val="22"/>
          <w:lang w:val="pl-PL"/>
        </w:rPr>
        <w:t>:</w:t>
      </w:r>
      <w:r w:rsidRPr="00A059E9">
        <w:rPr>
          <w:rFonts w:ascii="Cambria" w:hAnsi="Cambria" w:cs="Verdana"/>
          <w:i/>
          <w:sz w:val="22"/>
          <w:szCs w:val="22"/>
          <w:lang w:val="pl-PL"/>
        </w:rPr>
        <w:t xml:space="preserve"> </w:t>
      </w:r>
      <w:r w:rsidRPr="00A059E9">
        <w:rPr>
          <w:rFonts w:ascii="Cambria" w:hAnsi="Cambria" w:cs="Verdana"/>
          <w:sz w:val="22"/>
          <w:szCs w:val="22"/>
          <w:lang w:val="pl-PL"/>
        </w:rPr>
        <w:t>Jednostka regionalna wyznaczone przez kraje członkowskie do koordynowania i zarządzania wyznaczonymi obszarami ich krajowych programów antydopingowych, np. przyjmowania i wdrażania przepisów antydopingowych, planowania i pobierania próbek, zarządzania wynika</w:t>
      </w:r>
      <w:r w:rsidR="001558C8">
        <w:rPr>
          <w:rFonts w:ascii="Cambria" w:hAnsi="Cambria" w:cs="Verdana"/>
          <w:sz w:val="22"/>
          <w:szCs w:val="22"/>
          <w:lang w:val="pl-PL"/>
        </w:rPr>
        <w:t>mi, oceną TUE</w:t>
      </w:r>
      <w:r w:rsidRPr="00A059E9">
        <w:rPr>
          <w:rFonts w:ascii="Cambria" w:hAnsi="Cambria" w:cs="Verdana"/>
          <w:sz w:val="22"/>
          <w:szCs w:val="22"/>
          <w:lang w:val="pl-PL"/>
        </w:rPr>
        <w:t xml:space="preserve"> oraz prowadzeniem programów edukacyjnych na szczeblu regionalnym.</w:t>
      </w:r>
    </w:p>
    <w:p w14:paraId="3BE46000" w14:textId="77777777" w:rsidR="00A16B89" w:rsidRPr="00A059E9" w:rsidRDefault="00A16B89" w:rsidP="00A16B89">
      <w:pPr>
        <w:jc w:val="both"/>
        <w:rPr>
          <w:rFonts w:ascii="Cambria" w:hAnsi="Cambria"/>
          <w:sz w:val="22"/>
          <w:szCs w:val="22"/>
          <w:lang w:val="pl-PL"/>
        </w:rPr>
      </w:pPr>
    </w:p>
    <w:p w14:paraId="4343B98A" w14:textId="77777777" w:rsidR="00A16B89" w:rsidRPr="00A059E9" w:rsidRDefault="00A16B89" w:rsidP="00A16B89">
      <w:pPr>
        <w:pStyle w:val="Adreszwrotnynakopercie"/>
        <w:spacing w:after="240"/>
        <w:jc w:val="both"/>
        <w:rPr>
          <w:rFonts w:ascii="Cambria" w:hAnsi="Cambria" w:cs="Verdana"/>
          <w:sz w:val="22"/>
          <w:szCs w:val="22"/>
          <w:lang w:val="pl-PL"/>
        </w:rPr>
      </w:pPr>
      <w:r w:rsidRPr="00A059E9">
        <w:rPr>
          <w:rFonts w:ascii="Cambria" w:hAnsi="Cambria" w:cs="Verdana"/>
          <w:i/>
          <w:iCs/>
          <w:color w:val="000000"/>
          <w:sz w:val="22"/>
          <w:szCs w:val="22"/>
          <w:u w:val="single"/>
          <w:lang w:val="pl-PL"/>
        </w:rPr>
        <w:t>Sport indywidualny:</w:t>
      </w:r>
      <w:r w:rsidRPr="00A059E9">
        <w:rPr>
          <w:rFonts w:ascii="Cambria" w:hAnsi="Cambria" w:cs="Verdana"/>
          <w:i/>
          <w:iCs/>
          <w:color w:val="000000"/>
          <w:sz w:val="22"/>
          <w:szCs w:val="22"/>
          <w:lang w:val="pl-PL"/>
        </w:rPr>
        <w:t xml:space="preserve"> </w:t>
      </w:r>
      <w:r w:rsidRPr="00A059E9">
        <w:rPr>
          <w:rFonts w:ascii="Cambria" w:hAnsi="Cambria" w:cs="Verdana"/>
          <w:color w:val="000000"/>
          <w:sz w:val="22"/>
          <w:szCs w:val="22"/>
          <w:lang w:val="pl-PL"/>
        </w:rPr>
        <w:t>Sport, który nie jest sportem zespołowym</w:t>
      </w:r>
      <w:r w:rsidRPr="00A059E9">
        <w:rPr>
          <w:rFonts w:ascii="Cambria" w:hAnsi="Cambria" w:cs="Verdana"/>
          <w:i/>
          <w:iCs/>
          <w:sz w:val="22"/>
          <w:szCs w:val="22"/>
          <w:lang w:val="pl-PL"/>
        </w:rPr>
        <w:t>.</w:t>
      </w:r>
    </w:p>
    <w:p w14:paraId="1831BF4C" w14:textId="77777777" w:rsidR="00A16B89" w:rsidRPr="00A059E9" w:rsidRDefault="00A16B89" w:rsidP="00A16B89">
      <w:pPr>
        <w:jc w:val="both"/>
        <w:rPr>
          <w:rFonts w:ascii="Cambria" w:hAnsi="Cambria"/>
          <w:sz w:val="22"/>
          <w:szCs w:val="22"/>
          <w:lang w:val="pl-PL"/>
        </w:rPr>
      </w:pPr>
      <w:r w:rsidRPr="00A059E9">
        <w:rPr>
          <w:rFonts w:ascii="Cambria" w:hAnsi="Cambria"/>
          <w:i/>
          <w:sz w:val="22"/>
          <w:szCs w:val="22"/>
          <w:u w:val="single"/>
          <w:lang w:val="pl-PL"/>
        </w:rPr>
        <w:t>Sport zespołowy</w:t>
      </w:r>
      <w:r w:rsidRPr="00A059E9">
        <w:rPr>
          <w:rFonts w:ascii="Cambria" w:hAnsi="Cambria" w:cs="Verdana"/>
          <w:sz w:val="22"/>
          <w:szCs w:val="22"/>
          <w:lang w:val="pl-PL"/>
        </w:rPr>
        <w:t>:</w:t>
      </w:r>
      <w:r w:rsidRPr="00A059E9">
        <w:rPr>
          <w:rFonts w:ascii="Cambria" w:hAnsi="Cambria"/>
          <w:sz w:val="22"/>
          <w:szCs w:val="22"/>
          <w:lang w:val="pl-PL"/>
        </w:rPr>
        <w:t xml:space="preserve"> Sport, w którym dozwolona jest zmiana zawodników podczas zawodów.</w:t>
      </w:r>
    </w:p>
    <w:p w14:paraId="47848A1F" w14:textId="77777777" w:rsidR="00A16B89" w:rsidRPr="00A059E9" w:rsidRDefault="00A16B89" w:rsidP="00A16B89">
      <w:pPr>
        <w:jc w:val="both"/>
        <w:rPr>
          <w:rFonts w:ascii="Cambria" w:hAnsi="Cambria"/>
          <w:sz w:val="22"/>
          <w:szCs w:val="22"/>
          <w:lang w:val="pl-PL"/>
        </w:rPr>
      </w:pPr>
    </w:p>
    <w:p w14:paraId="42B393FD" w14:textId="77777777"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Standard międzynarodowy:</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Standard przyjęty przez WADA uzupełniający Kodeks. Aby stwierdzić przestrzeganie Standardu międzynarodowego (w przeciwieństwie do innego alternatywnego standardu, praktyki lub procedury) wystarczy ustalić, że procedury określone w Standardzie międzynarodowym zostały właściwie przeprowadzone. Standardy międzynarodowe obejmują wszelkie Dokumenty techniczne wydane zgodnie ze Standardem międzynarodowym</w:t>
      </w:r>
      <w:r w:rsidRPr="00A059E9">
        <w:rPr>
          <w:rFonts w:ascii="Cambria" w:hAnsi="Cambria" w:cs="Verdana"/>
          <w:sz w:val="22"/>
          <w:szCs w:val="22"/>
          <w:lang w:val="pl-PL"/>
        </w:rPr>
        <w:t>.</w:t>
      </w:r>
    </w:p>
    <w:p w14:paraId="7E412ABF" w14:textId="77777777" w:rsidR="00A16B89" w:rsidRPr="00A059E9" w:rsidRDefault="00A16B89" w:rsidP="00A16B89">
      <w:pPr>
        <w:jc w:val="both"/>
        <w:rPr>
          <w:rFonts w:ascii="Cambria" w:hAnsi="Cambria"/>
          <w:color w:val="3366FF"/>
          <w:sz w:val="22"/>
          <w:szCs w:val="22"/>
          <w:u w:val="single"/>
          <w:lang w:val="pl-PL"/>
        </w:rPr>
      </w:pPr>
      <w:r w:rsidRPr="00A059E9">
        <w:rPr>
          <w:rFonts w:ascii="Cambria" w:hAnsi="Cambria"/>
          <w:i/>
          <w:sz w:val="22"/>
          <w:szCs w:val="22"/>
          <w:u w:val="single"/>
          <w:lang w:val="pl-PL"/>
        </w:rPr>
        <w:t>Substancja określona</w:t>
      </w:r>
      <w:r w:rsidRPr="00A059E9">
        <w:rPr>
          <w:rFonts w:ascii="Cambria" w:hAnsi="Cambria"/>
          <w:sz w:val="22"/>
          <w:szCs w:val="22"/>
          <w:lang w:val="pl-PL"/>
        </w:rPr>
        <w:t>:</w:t>
      </w:r>
      <w:r w:rsidRPr="00A059E9">
        <w:rPr>
          <w:rFonts w:ascii="Cambria" w:hAnsi="Cambria"/>
          <w:i/>
          <w:color w:val="3366FF"/>
          <w:sz w:val="22"/>
          <w:szCs w:val="22"/>
          <w:lang w:val="pl-PL"/>
        </w:rPr>
        <w:t xml:space="preserve"> </w:t>
      </w:r>
      <w:r w:rsidRPr="00A059E9">
        <w:rPr>
          <w:rFonts w:ascii="Cambria" w:hAnsi="Cambria"/>
          <w:sz w:val="22"/>
          <w:szCs w:val="22"/>
          <w:lang w:val="pl-PL"/>
        </w:rPr>
        <w:t>Zob. Artykuł 4.2.2.</w:t>
      </w:r>
    </w:p>
    <w:p w14:paraId="2511D96C" w14:textId="77777777" w:rsidR="00A16B89" w:rsidRPr="00A059E9" w:rsidRDefault="00A16B89" w:rsidP="00A16B89">
      <w:pPr>
        <w:jc w:val="both"/>
        <w:rPr>
          <w:rFonts w:ascii="Cambria" w:hAnsi="Cambria"/>
          <w:color w:val="3366FF"/>
          <w:sz w:val="22"/>
          <w:szCs w:val="22"/>
          <w:lang w:val="pl-PL"/>
        </w:rPr>
      </w:pPr>
    </w:p>
    <w:p w14:paraId="38CEDDC6" w14:textId="19FACCB2"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Substancja zabroniona:</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Każda substancja opisana jako zabroniona na Liście substancji i metod zabronionych</w:t>
      </w:r>
      <w:r w:rsidRPr="00A059E9">
        <w:rPr>
          <w:rFonts w:ascii="Cambria" w:hAnsi="Cambria" w:cs="Verdana"/>
          <w:sz w:val="22"/>
          <w:szCs w:val="22"/>
          <w:lang w:val="pl-PL"/>
        </w:rPr>
        <w:t>.</w:t>
      </w:r>
    </w:p>
    <w:p w14:paraId="731ED117" w14:textId="77777777"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lastRenderedPageBreak/>
        <w:t>Sygnatariusze:</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Jednostki podpisujące Kodeks i wyrażające zgodę na przestrzeganie Kodeksu, zgodnie z Artykułem 23 Kodeksu.</w:t>
      </w:r>
      <w:r w:rsidRPr="00A059E9">
        <w:rPr>
          <w:rFonts w:ascii="Cambria" w:hAnsi="Cambria"/>
          <w:sz w:val="22"/>
          <w:szCs w:val="22"/>
          <w:lang w:val="pl-PL"/>
        </w:rPr>
        <w:t xml:space="preserve"> </w:t>
      </w:r>
    </w:p>
    <w:p w14:paraId="0048493C" w14:textId="77777777" w:rsidR="00A16B89" w:rsidRPr="00A059E9" w:rsidRDefault="00A16B89" w:rsidP="00A16B89">
      <w:pPr>
        <w:jc w:val="both"/>
        <w:rPr>
          <w:rFonts w:ascii="Cambria" w:hAnsi="Cambria" w:cs="Verdana"/>
          <w:color w:val="000000" w:themeColor="text1"/>
          <w:sz w:val="22"/>
          <w:szCs w:val="22"/>
          <w:lang w:val="pl-PL"/>
        </w:rPr>
      </w:pPr>
      <w:bookmarkStart w:id="282" w:name="_DV_C792"/>
      <w:r w:rsidRPr="00A059E9">
        <w:rPr>
          <w:rStyle w:val="DeltaViewInsertion"/>
          <w:rFonts w:ascii="Cambria" w:hAnsi="Cambria" w:cs="Verdana"/>
          <w:i/>
          <w:iCs/>
          <w:color w:val="000000" w:themeColor="text1"/>
          <w:sz w:val="22"/>
          <w:szCs w:val="22"/>
          <w:u w:val="single"/>
          <w:lang w:val="pl-PL"/>
        </w:rPr>
        <w:t>TUE</w:t>
      </w:r>
      <w:r w:rsidRPr="00A059E9">
        <w:rPr>
          <w:rStyle w:val="DeltaViewInsertion"/>
          <w:rFonts w:ascii="Cambria" w:hAnsi="Cambria" w:cs="Verdana"/>
          <w:iCs/>
          <w:color w:val="000000" w:themeColor="text1"/>
          <w:sz w:val="22"/>
          <w:szCs w:val="22"/>
          <w:u w:val="none"/>
          <w:lang w:val="pl-PL"/>
        </w:rPr>
        <w:t>:</w:t>
      </w:r>
      <w:r w:rsidRPr="00A059E9">
        <w:rPr>
          <w:rStyle w:val="DeltaViewInsertion"/>
          <w:rFonts w:ascii="Cambria" w:hAnsi="Cambria" w:cs="Verdana"/>
          <w:i/>
          <w:iCs/>
          <w:color w:val="000000" w:themeColor="text1"/>
          <w:sz w:val="22"/>
          <w:szCs w:val="22"/>
          <w:u w:val="none"/>
          <w:lang w:val="pl-PL"/>
        </w:rPr>
        <w:t xml:space="preserve"> </w:t>
      </w:r>
      <w:bookmarkStart w:id="283" w:name="_DV_X629"/>
      <w:bookmarkEnd w:id="282"/>
      <w:r w:rsidRPr="00A059E9">
        <w:rPr>
          <w:rStyle w:val="DeltaViewMoveDestination"/>
          <w:rFonts w:ascii="Cambria" w:hAnsi="Cambria" w:cs="Verdana"/>
          <w:color w:val="000000" w:themeColor="text1"/>
          <w:sz w:val="22"/>
          <w:szCs w:val="22"/>
          <w:u w:val="none"/>
          <w:lang w:val="pl-PL"/>
        </w:rPr>
        <w:t>Wyłączenie dla celów terapeutycznych, zgodnie z opisem w Artykule 4.4</w:t>
      </w:r>
      <w:bookmarkEnd w:id="283"/>
      <w:r w:rsidRPr="00A059E9">
        <w:rPr>
          <w:rStyle w:val="DeltaViewInsertion"/>
          <w:rFonts w:ascii="Cambria" w:hAnsi="Cambria" w:cs="Verdana"/>
          <w:color w:val="000000" w:themeColor="text1"/>
          <w:sz w:val="22"/>
          <w:szCs w:val="22"/>
          <w:u w:val="none"/>
          <w:lang w:val="pl-PL"/>
        </w:rPr>
        <w:t>.</w:t>
      </w:r>
    </w:p>
    <w:p w14:paraId="702E293C" w14:textId="77777777" w:rsidR="00A16B89" w:rsidRPr="00A059E9" w:rsidRDefault="00A16B89" w:rsidP="00A16B89">
      <w:pPr>
        <w:jc w:val="both"/>
        <w:rPr>
          <w:rFonts w:ascii="Cambria" w:hAnsi="Cambria"/>
          <w:sz w:val="22"/>
          <w:szCs w:val="22"/>
          <w:lang w:val="pl-PL"/>
        </w:rPr>
      </w:pPr>
      <w:r w:rsidRPr="00A059E9">
        <w:rPr>
          <w:rFonts w:ascii="Cambria" w:hAnsi="Cambria"/>
          <w:sz w:val="22"/>
          <w:szCs w:val="22"/>
          <w:lang w:val="pl-PL"/>
        </w:rPr>
        <w:t xml:space="preserve"> </w:t>
      </w:r>
    </w:p>
    <w:p w14:paraId="35F0C39B" w14:textId="77777777" w:rsidR="00A16B89" w:rsidRPr="00A059E9" w:rsidRDefault="00A16B89" w:rsidP="00A16B89">
      <w:pPr>
        <w:jc w:val="both"/>
        <w:rPr>
          <w:rFonts w:ascii="Cambria" w:hAnsi="Cambria"/>
          <w:sz w:val="22"/>
          <w:szCs w:val="22"/>
          <w:lang w:val="pl-PL"/>
        </w:rPr>
      </w:pPr>
      <w:r w:rsidRPr="00A059E9">
        <w:rPr>
          <w:rFonts w:ascii="Cambria" w:hAnsi="Cambria"/>
          <w:i/>
          <w:sz w:val="22"/>
          <w:szCs w:val="22"/>
          <w:u w:val="single"/>
          <w:lang w:val="pl-PL"/>
        </w:rPr>
        <w:t xml:space="preserve">Tymczasowe </w:t>
      </w:r>
      <w:r w:rsidR="00275D07">
        <w:rPr>
          <w:rFonts w:ascii="Cambria" w:hAnsi="Cambria"/>
          <w:i/>
          <w:sz w:val="22"/>
          <w:szCs w:val="22"/>
          <w:u w:val="single"/>
          <w:lang w:val="pl-PL"/>
        </w:rPr>
        <w:t>wykluczenie</w:t>
      </w:r>
      <w:r w:rsidRPr="00A059E9">
        <w:rPr>
          <w:rFonts w:ascii="Cambria" w:hAnsi="Cambria"/>
          <w:sz w:val="22"/>
          <w:szCs w:val="22"/>
          <w:lang w:val="pl-PL"/>
        </w:rPr>
        <w:t xml:space="preserve">: Zob. </w:t>
      </w:r>
      <w:r w:rsidRPr="00A059E9">
        <w:rPr>
          <w:rFonts w:ascii="Cambria" w:hAnsi="Cambria"/>
          <w:i/>
          <w:sz w:val="22"/>
          <w:szCs w:val="22"/>
          <w:lang w:val="pl-PL"/>
        </w:rPr>
        <w:t>Konsekwencje naruszenia przepisów antydopingowych</w:t>
      </w:r>
      <w:r w:rsidRPr="00A059E9">
        <w:rPr>
          <w:rFonts w:ascii="Cambria" w:hAnsi="Cambria"/>
          <w:sz w:val="22"/>
          <w:szCs w:val="22"/>
          <w:lang w:val="pl-PL"/>
        </w:rPr>
        <w:t>.</w:t>
      </w:r>
    </w:p>
    <w:p w14:paraId="708CED3E" w14:textId="77777777" w:rsidR="00A16B89" w:rsidRPr="00A059E9" w:rsidRDefault="00A16B89" w:rsidP="00A16B89">
      <w:pPr>
        <w:jc w:val="both"/>
        <w:rPr>
          <w:rFonts w:ascii="Cambria" w:hAnsi="Cambria"/>
          <w:sz w:val="22"/>
          <w:szCs w:val="22"/>
          <w:lang w:val="pl-PL"/>
        </w:rPr>
      </w:pPr>
    </w:p>
    <w:p w14:paraId="69765EDA" w14:textId="77777777"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Uczestnik:</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Każdy zawodnik lub organizacja lub inna jednostka.</w:t>
      </w:r>
      <w:r w:rsidRPr="00A059E9">
        <w:rPr>
          <w:rFonts w:ascii="Cambria" w:hAnsi="Cambria"/>
          <w:sz w:val="22"/>
          <w:szCs w:val="22"/>
          <w:lang w:val="pl-PL"/>
        </w:rPr>
        <w:t xml:space="preserve"> </w:t>
      </w:r>
    </w:p>
    <w:p w14:paraId="7D21D0CB" w14:textId="77777777" w:rsidR="00A16B89" w:rsidRPr="00A059E9" w:rsidRDefault="00A16B89" w:rsidP="00A16B89">
      <w:pPr>
        <w:jc w:val="both"/>
        <w:rPr>
          <w:rFonts w:ascii="Cambria" w:hAnsi="Cambria"/>
          <w:sz w:val="22"/>
          <w:szCs w:val="22"/>
          <w:lang w:val="pl-PL"/>
        </w:rPr>
      </w:pPr>
      <w:r w:rsidRPr="00A059E9">
        <w:rPr>
          <w:rFonts w:ascii="Cambria" w:hAnsi="Cambria"/>
          <w:i/>
          <w:sz w:val="22"/>
          <w:szCs w:val="22"/>
          <w:u w:val="single"/>
          <w:lang w:val="pl-PL"/>
        </w:rPr>
        <w:t>Unieważnienie</w:t>
      </w:r>
      <w:r w:rsidRPr="00A059E9">
        <w:rPr>
          <w:rFonts w:ascii="Cambria" w:hAnsi="Cambria" w:cs="Verdana"/>
          <w:sz w:val="22"/>
          <w:szCs w:val="22"/>
          <w:lang w:val="pl-PL"/>
        </w:rPr>
        <w:t>:</w:t>
      </w:r>
      <w:r w:rsidRPr="00A059E9">
        <w:rPr>
          <w:rFonts w:ascii="Cambria" w:hAnsi="Cambria"/>
          <w:sz w:val="22"/>
          <w:szCs w:val="22"/>
          <w:lang w:val="pl-PL"/>
        </w:rPr>
        <w:t xml:space="preserve"> Zob. </w:t>
      </w:r>
      <w:r w:rsidRPr="00A059E9">
        <w:rPr>
          <w:rFonts w:ascii="Cambria" w:hAnsi="Cambria"/>
          <w:i/>
          <w:sz w:val="22"/>
          <w:szCs w:val="22"/>
          <w:lang w:val="pl-PL"/>
        </w:rPr>
        <w:t>Konsekwencje naruszenia przepisów antydopingowych</w:t>
      </w:r>
      <w:r w:rsidRPr="00A059E9">
        <w:rPr>
          <w:rFonts w:ascii="Cambria" w:hAnsi="Cambria"/>
          <w:sz w:val="22"/>
          <w:szCs w:val="22"/>
          <w:lang w:val="pl-PL"/>
        </w:rPr>
        <w:t>.</w:t>
      </w:r>
    </w:p>
    <w:p w14:paraId="155408C4" w14:textId="77777777" w:rsidR="00A16B89" w:rsidRPr="00A059E9" w:rsidRDefault="00A16B89" w:rsidP="00A16B89">
      <w:pPr>
        <w:jc w:val="both"/>
        <w:rPr>
          <w:rFonts w:ascii="Cambria" w:hAnsi="Cambria"/>
          <w:sz w:val="22"/>
          <w:szCs w:val="22"/>
          <w:u w:val="single"/>
          <w:lang w:val="pl-PL"/>
        </w:rPr>
      </w:pPr>
    </w:p>
    <w:p w14:paraId="53E0F4FC" w14:textId="77777777" w:rsidR="00A16B89" w:rsidRPr="00A059E9" w:rsidRDefault="00A16B89" w:rsidP="00A16B89">
      <w:pPr>
        <w:spacing w:after="240"/>
        <w:jc w:val="both"/>
        <w:rPr>
          <w:rFonts w:ascii="Cambria" w:hAnsi="Cambria"/>
          <w:sz w:val="22"/>
          <w:szCs w:val="22"/>
          <w:lang w:val="pl-PL"/>
        </w:rPr>
      </w:pPr>
      <w:bookmarkStart w:id="284" w:name="_DV_C791"/>
      <w:r w:rsidRPr="00A059E9">
        <w:rPr>
          <w:rFonts w:ascii="Cambria" w:hAnsi="Cambria" w:cs="Verdana"/>
          <w:i/>
          <w:iCs/>
          <w:color w:val="000000"/>
          <w:sz w:val="22"/>
          <w:szCs w:val="22"/>
          <w:u w:val="single"/>
          <w:lang w:val="pl-PL"/>
        </w:rPr>
        <w:t>Użycie:</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Wykorzystywanie, stosowanie, przyjmowanie, wstrzykiwanie lub spożywanie dowolnym sposobem dowolnej substancji zabronionej lub metody zabronionej</w:t>
      </w:r>
      <w:r w:rsidRPr="00A059E9">
        <w:rPr>
          <w:rFonts w:ascii="Cambria" w:hAnsi="Cambria" w:cs="Verdana"/>
          <w:sz w:val="22"/>
          <w:szCs w:val="22"/>
          <w:lang w:val="pl-PL"/>
        </w:rPr>
        <w:t>.</w:t>
      </w:r>
    </w:p>
    <w:p w14:paraId="782340B5" w14:textId="77777777" w:rsidR="00A16B89" w:rsidRPr="00A059E9" w:rsidRDefault="00A16B89" w:rsidP="00A16B89">
      <w:pPr>
        <w:spacing w:after="240"/>
        <w:jc w:val="both"/>
        <w:rPr>
          <w:rFonts w:ascii="Cambria" w:hAnsi="Cambria"/>
          <w:b/>
          <w:lang w:val="pl-PL"/>
        </w:rPr>
      </w:pPr>
      <w:r w:rsidRPr="00A059E9">
        <w:rPr>
          <w:rFonts w:ascii="Cambria" w:hAnsi="Cambria" w:cs="Verdana"/>
          <w:i/>
          <w:iCs/>
          <w:color w:val="000000"/>
          <w:sz w:val="22"/>
          <w:szCs w:val="22"/>
          <w:u w:val="single"/>
          <w:lang w:val="pl-PL"/>
        </w:rPr>
        <w:t>WADA:</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Światowa Agencja Antydopingowa</w:t>
      </w:r>
      <w:r w:rsidRPr="00A059E9">
        <w:rPr>
          <w:rFonts w:ascii="Cambria" w:hAnsi="Cambria" w:cs="Verdana"/>
          <w:sz w:val="22"/>
          <w:szCs w:val="22"/>
          <w:lang w:val="pl-PL"/>
        </w:rPr>
        <w:t>.</w:t>
      </w:r>
    </w:p>
    <w:p w14:paraId="7B7665CC" w14:textId="77777777" w:rsidR="00A16B89" w:rsidRPr="00A059E9" w:rsidRDefault="00A16B89" w:rsidP="00A16B89">
      <w:pPr>
        <w:jc w:val="both"/>
        <w:rPr>
          <w:rFonts w:ascii="Cambria" w:hAnsi="Cambria"/>
          <w:i/>
          <w:sz w:val="22"/>
          <w:szCs w:val="22"/>
          <w:lang w:val="pl-PL"/>
        </w:rPr>
      </w:pPr>
      <w:r w:rsidRPr="00A059E9">
        <w:rPr>
          <w:rFonts w:ascii="Cambria" w:hAnsi="Cambria"/>
          <w:i/>
          <w:sz w:val="22"/>
          <w:szCs w:val="22"/>
          <w:lang w:val="pl-PL"/>
        </w:rPr>
        <w:t>[Komentarz: Pojęcia zdefiniowane zawierają w sobie formę liczby mnogiej i formę dopełniacza, a także pojęcia używane jako inne części mowy].</w:t>
      </w:r>
    </w:p>
    <w:p w14:paraId="082C41AB" w14:textId="77777777" w:rsidR="00A16B89" w:rsidRPr="00A059E9" w:rsidRDefault="00A16B89" w:rsidP="00A16B89">
      <w:pPr>
        <w:pStyle w:val="Nagwek1"/>
        <w:rPr>
          <w:rFonts w:ascii="Cambria" w:hAnsi="Cambria"/>
          <w:b w:val="0"/>
          <w:lang w:val="pl-PL"/>
        </w:rPr>
      </w:pPr>
    </w:p>
    <w:p w14:paraId="24DFE8A8" w14:textId="77777777" w:rsidR="00A16B89" w:rsidRPr="00A059E9" w:rsidRDefault="00A16B89" w:rsidP="00A16B89">
      <w:pPr>
        <w:jc w:val="both"/>
        <w:rPr>
          <w:rStyle w:val="DeltaViewInsertion"/>
          <w:rFonts w:ascii="Cambria" w:hAnsi="Cambria" w:cs="Verdana"/>
          <w:sz w:val="22"/>
          <w:szCs w:val="22"/>
          <w:lang w:val="pl-PL"/>
        </w:rPr>
      </w:pPr>
      <w:r w:rsidRPr="00A059E9">
        <w:rPr>
          <w:rFonts w:ascii="Cambria" w:hAnsi="Cambria"/>
          <w:i/>
          <w:sz w:val="22"/>
          <w:szCs w:val="22"/>
          <w:u w:val="single"/>
          <w:lang w:val="pl-PL"/>
        </w:rPr>
        <w:t>Wina</w:t>
      </w:r>
      <w:r w:rsidRPr="00A059E9">
        <w:rPr>
          <w:rFonts w:ascii="Cambria" w:hAnsi="Cambria"/>
          <w:iCs/>
          <w:sz w:val="22"/>
          <w:szCs w:val="22"/>
          <w:lang w:val="pl-PL"/>
        </w:rPr>
        <w:t xml:space="preserve">: Wina to dowolne naruszenie obowiązku lub dowolny brak </w:t>
      </w:r>
      <w:r w:rsidR="005432A2" w:rsidRPr="00A059E9">
        <w:rPr>
          <w:rFonts w:ascii="Cambria" w:hAnsi="Cambria"/>
          <w:iCs/>
          <w:sz w:val="22"/>
          <w:szCs w:val="22"/>
          <w:lang w:val="pl-PL"/>
        </w:rPr>
        <w:t xml:space="preserve">należytej </w:t>
      </w:r>
      <w:r w:rsidRPr="00A059E9">
        <w:rPr>
          <w:rFonts w:ascii="Cambria" w:hAnsi="Cambria"/>
          <w:iCs/>
          <w:sz w:val="22"/>
          <w:szCs w:val="22"/>
          <w:lang w:val="pl-PL"/>
        </w:rPr>
        <w:t xml:space="preserve">staranności właściwej dla konkretnej sytuacji. Czynnikami branymi pod uwagę podczas oceny stopnia winy zawodnika lub innej osoby są, na przykład, doświadczenie zawodnika lub innej osoby, to, czy zawodnik lub inna osoba jest niepełnoletnia, okoliczności, takie jak upośledzenie, stopień ryzyka, jaki zawodnik powinien przewidzieć oraz staranność i zakres badań przeprowadzonych przez zawodnika odnośnie tego, co powinno stanowić uświadomienie sobie ryzyka. Oceniając stopień winy zawodnika lub innej osoby należy brać pod uwagę okoliczności konkretne i istotne dla wyjaśnienia odejścia przez zawodnika lub inną osobę od oczekiwanego standardu zachowania. Na przykład fakt, że zawodnik straci możliwość zarobienia dużych pieniędzy podczas odbywania kary </w:t>
      </w:r>
      <w:r w:rsidR="00557863" w:rsidRPr="00A059E9">
        <w:rPr>
          <w:rFonts w:ascii="Cambria" w:hAnsi="Cambria" w:cs="Verdana"/>
          <w:color w:val="000000"/>
          <w:sz w:val="22"/>
          <w:szCs w:val="22"/>
          <w:lang w:val="pl-PL"/>
        </w:rPr>
        <w:t>wykluczenia</w:t>
      </w:r>
      <w:r w:rsidRPr="00A059E9">
        <w:rPr>
          <w:rFonts w:ascii="Cambria" w:hAnsi="Cambria"/>
          <w:iCs/>
          <w:sz w:val="22"/>
          <w:szCs w:val="22"/>
          <w:lang w:val="pl-PL"/>
        </w:rPr>
        <w:t xml:space="preserve"> lub fakt, że do końca kariery zawodnika pozostało niewiele czasu lub terminy wydarzeń sportowych </w:t>
      </w:r>
      <w:r w:rsidR="00703141">
        <w:rPr>
          <w:rFonts w:ascii="Cambria" w:hAnsi="Cambria"/>
          <w:iCs/>
          <w:sz w:val="22"/>
          <w:szCs w:val="22"/>
          <w:lang w:val="pl-PL"/>
        </w:rPr>
        <w:br/>
      </w:r>
      <w:r w:rsidRPr="00A059E9">
        <w:rPr>
          <w:rFonts w:ascii="Cambria" w:hAnsi="Cambria"/>
          <w:iCs/>
          <w:sz w:val="22"/>
          <w:szCs w:val="22"/>
          <w:lang w:val="pl-PL"/>
        </w:rPr>
        <w:t xml:space="preserve">i zawodów w kalendarzu zawodów nie będą istotnymi czynnikami branymi pod uwagę przy podejmowaniu decyzji o skróceniu kary </w:t>
      </w:r>
      <w:r w:rsidR="00557863" w:rsidRPr="00A059E9">
        <w:rPr>
          <w:rFonts w:ascii="Cambria" w:hAnsi="Cambria" w:cs="Verdana"/>
          <w:color w:val="000000"/>
          <w:sz w:val="22"/>
          <w:szCs w:val="22"/>
          <w:lang w:val="pl-PL"/>
        </w:rPr>
        <w:t xml:space="preserve">wykluczenia </w:t>
      </w:r>
      <w:r w:rsidRPr="00A059E9">
        <w:rPr>
          <w:rFonts w:ascii="Cambria" w:hAnsi="Cambria"/>
          <w:iCs/>
          <w:sz w:val="22"/>
          <w:szCs w:val="22"/>
          <w:lang w:val="pl-PL"/>
        </w:rPr>
        <w:t xml:space="preserve">zgodnie z Artykułami </w:t>
      </w:r>
      <w:r w:rsidRPr="00A059E9">
        <w:rPr>
          <w:rFonts w:ascii="Cambria" w:hAnsi="Cambria" w:cs="Verdana"/>
          <w:iCs/>
          <w:sz w:val="22"/>
          <w:szCs w:val="22"/>
          <w:lang w:val="pl-PL"/>
        </w:rPr>
        <w:t>10.5.1 lub 10.5.2.</w:t>
      </w:r>
      <w:r w:rsidRPr="00A059E9">
        <w:rPr>
          <w:rFonts w:ascii="Cambria" w:hAnsi="Cambria" w:cs="Verdana"/>
          <w:i/>
          <w:iCs/>
          <w:sz w:val="22"/>
          <w:szCs w:val="22"/>
          <w:lang w:val="pl-PL"/>
        </w:rPr>
        <w:t xml:space="preserve"> </w:t>
      </w:r>
    </w:p>
    <w:p w14:paraId="3CED3CF7" w14:textId="77777777" w:rsidR="00A16B89" w:rsidRPr="00A059E9" w:rsidRDefault="00A16B89" w:rsidP="00A16B89">
      <w:pPr>
        <w:jc w:val="both"/>
        <w:rPr>
          <w:rStyle w:val="DeltaViewInsertion"/>
          <w:rFonts w:ascii="Cambria" w:hAnsi="Cambria" w:cs="Verdana"/>
          <w:sz w:val="22"/>
          <w:szCs w:val="22"/>
          <w:lang w:val="pl-PL"/>
        </w:rPr>
      </w:pPr>
    </w:p>
    <w:p w14:paraId="74489197" w14:textId="77777777" w:rsidR="00A16B89" w:rsidRPr="00A059E9" w:rsidRDefault="00A16B89" w:rsidP="00A16B89">
      <w:pPr>
        <w:jc w:val="both"/>
        <w:rPr>
          <w:rFonts w:ascii="Cambria" w:hAnsi="Cambria" w:cs="Verdana"/>
          <w:i/>
          <w:iCs/>
          <w:sz w:val="22"/>
          <w:szCs w:val="22"/>
          <w:lang w:val="pl-PL"/>
        </w:rPr>
      </w:pPr>
      <w:r w:rsidRPr="00A059E9">
        <w:rPr>
          <w:rFonts w:ascii="Cambria" w:hAnsi="Cambria"/>
          <w:i/>
          <w:iCs/>
          <w:sz w:val="22"/>
          <w:szCs w:val="22"/>
          <w:lang w:val="pl-PL"/>
        </w:rPr>
        <w:t xml:space="preserve">[Komentarz: </w:t>
      </w:r>
      <w:r w:rsidRPr="00A059E9">
        <w:rPr>
          <w:rFonts w:ascii="Cambria" w:hAnsi="Cambria"/>
          <w:i/>
          <w:sz w:val="22"/>
          <w:szCs w:val="22"/>
          <w:lang w:val="pl-PL"/>
        </w:rPr>
        <w:t>Kryteria oceny stopnia winy zawodnika są takie same w przypadku wszystkich Artykułów, w których bierze się pod uwagę winę. Jednakże zgodnie z Artykułem 10.5.2 podczas oceny stopnia winy zawodnika nie można podjąć decyzji o skróceniu kary, chyba że stwierdzono brak istotnej winy lub zaniedbania ze strony zawodnika lub innej osoby].</w:t>
      </w:r>
      <w:bookmarkEnd w:id="284"/>
    </w:p>
    <w:p w14:paraId="1F064119" w14:textId="77777777" w:rsidR="00A16B89" w:rsidRPr="00A059E9" w:rsidRDefault="00A16B89" w:rsidP="00A16B89">
      <w:pPr>
        <w:jc w:val="both"/>
        <w:rPr>
          <w:rFonts w:ascii="Cambria" w:hAnsi="Cambria"/>
          <w:i/>
          <w:sz w:val="22"/>
          <w:szCs w:val="22"/>
          <w:u w:val="single"/>
          <w:lang w:val="pl-PL"/>
        </w:rPr>
      </w:pPr>
    </w:p>
    <w:p w14:paraId="4DFC1DA5" w14:textId="77777777"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Wydarzenie sportowe:</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Seria indywidualnych zawodów organizowanych łącznie przez jeden organ (np. Igrzyska Olimpijskie, Mistrzostwa Świata FINA lub Igrzyska </w:t>
      </w:r>
      <w:proofErr w:type="spellStart"/>
      <w:r w:rsidRPr="00A059E9">
        <w:rPr>
          <w:rFonts w:ascii="Cambria" w:hAnsi="Cambria" w:cs="Verdana"/>
          <w:color w:val="000000"/>
          <w:sz w:val="22"/>
          <w:szCs w:val="22"/>
          <w:lang w:val="pl-PL"/>
        </w:rPr>
        <w:t>PanAmerykańskie</w:t>
      </w:r>
      <w:proofErr w:type="spellEnd"/>
      <w:r w:rsidRPr="00A059E9">
        <w:rPr>
          <w:rFonts w:ascii="Cambria" w:hAnsi="Cambria" w:cs="Verdana"/>
          <w:color w:val="000000"/>
          <w:sz w:val="22"/>
          <w:szCs w:val="22"/>
          <w:lang w:val="pl-PL"/>
        </w:rPr>
        <w:t>)</w:t>
      </w:r>
      <w:r w:rsidRPr="00A059E9">
        <w:rPr>
          <w:rFonts w:ascii="Cambria" w:hAnsi="Cambria" w:cs="Verdana"/>
          <w:sz w:val="22"/>
          <w:szCs w:val="22"/>
          <w:lang w:val="pl-PL"/>
        </w:rPr>
        <w:t>.</w:t>
      </w:r>
    </w:p>
    <w:p w14:paraId="5C0A1A4E" w14:textId="77777777"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Wynik nietypowy:</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Raport laboratorium lub innej jednostki zatwierdzonej przez WADA, który przed podjęciem decyzji o niekorzystnym wyniku analizy wymaga dalszego badania zgodnie z Międzynarodowym standardem dla laboratoriów lub związanych z nim Dokumentów technicznych</w:t>
      </w:r>
      <w:r w:rsidRPr="00A059E9">
        <w:rPr>
          <w:rFonts w:ascii="Cambria" w:hAnsi="Cambria" w:cs="Verdana"/>
          <w:sz w:val="22"/>
          <w:szCs w:val="22"/>
          <w:lang w:val="pl-PL"/>
        </w:rPr>
        <w:t>.</w:t>
      </w:r>
      <w:r w:rsidRPr="00A059E9">
        <w:rPr>
          <w:rFonts w:ascii="Cambria" w:hAnsi="Cambria"/>
          <w:sz w:val="22"/>
          <w:szCs w:val="22"/>
          <w:lang w:val="pl-PL"/>
        </w:rPr>
        <w:t xml:space="preserve"> </w:t>
      </w:r>
    </w:p>
    <w:p w14:paraId="0AA01A99" w14:textId="77777777" w:rsidR="00A16B89" w:rsidRPr="00A059E9" w:rsidRDefault="00A16B89" w:rsidP="00A16B89">
      <w:pPr>
        <w:jc w:val="both"/>
        <w:rPr>
          <w:rFonts w:ascii="Cambria" w:hAnsi="Cambria"/>
          <w:sz w:val="22"/>
          <w:szCs w:val="22"/>
          <w:lang w:val="pl-PL"/>
        </w:rPr>
      </w:pPr>
    </w:p>
    <w:p w14:paraId="3B292784" w14:textId="458B923F"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t>Zarejestrowana grupa zawodników:</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Określona osobno przez każdą </w:t>
      </w:r>
      <w:r w:rsidR="00C45D5C">
        <w:rPr>
          <w:rFonts w:ascii="Cambria" w:hAnsi="Cambria" w:cs="Verdana"/>
          <w:color w:val="000000"/>
          <w:sz w:val="22"/>
          <w:szCs w:val="22"/>
          <w:lang w:val="pl-PL"/>
        </w:rPr>
        <w:t>Federacj</w:t>
      </w:r>
      <w:r w:rsidRPr="00A059E9">
        <w:rPr>
          <w:rFonts w:ascii="Cambria" w:hAnsi="Cambria" w:cs="Verdana"/>
          <w:color w:val="000000"/>
          <w:sz w:val="22"/>
          <w:szCs w:val="22"/>
          <w:lang w:val="pl-PL"/>
        </w:rPr>
        <w:t xml:space="preserve">ę międzynarodową oraz Krajową organizację antydopingową grupa zawodników najwyższej klasy, poddawanych badaniom podczas zawodów i poza zawodami w ramach planu rozkładu badań danej </w:t>
      </w:r>
      <w:r w:rsidR="00C45D5C">
        <w:rPr>
          <w:rFonts w:ascii="Cambria" w:hAnsi="Cambria" w:cs="Verdana"/>
          <w:color w:val="000000"/>
          <w:sz w:val="22"/>
          <w:szCs w:val="22"/>
          <w:lang w:val="pl-PL"/>
        </w:rPr>
        <w:t>Federacj</w:t>
      </w:r>
      <w:r w:rsidRPr="00A059E9">
        <w:rPr>
          <w:rFonts w:ascii="Cambria" w:hAnsi="Cambria" w:cs="Verdana"/>
          <w:color w:val="000000"/>
          <w:sz w:val="22"/>
          <w:szCs w:val="22"/>
          <w:lang w:val="pl-PL"/>
        </w:rPr>
        <w:t xml:space="preserve">i </w:t>
      </w:r>
      <w:r w:rsidR="00C45D5C">
        <w:rPr>
          <w:rFonts w:ascii="Cambria" w:hAnsi="Cambria" w:cs="Verdana"/>
          <w:color w:val="000000"/>
          <w:sz w:val="22"/>
          <w:szCs w:val="22"/>
          <w:lang w:val="pl-PL"/>
        </w:rPr>
        <w:t>Międzynarodowej</w:t>
      </w:r>
      <w:r w:rsidRPr="00A059E9">
        <w:rPr>
          <w:rFonts w:ascii="Cambria" w:hAnsi="Cambria" w:cs="Verdana"/>
          <w:color w:val="000000"/>
          <w:sz w:val="22"/>
          <w:szCs w:val="22"/>
          <w:lang w:val="pl-PL"/>
        </w:rPr>
        <w:t xml:space="preserve"> lub Krajowej organizacji antydopingowej, którzy w związku z tym mają obowiązek podawania informacji o miejscu pobytu zgodnie z Artykułem 5.6 Kodeksu oraz Międzynarodowym standardem badań i </w:t>
      </w:r>
      <w:r w:rsidR="00AA3492" w:rsidRPr="00A059E9">
        <w:rPr>
          <w:rFonts w:ascii="Cambria" w:hAnsi="Cambria" w:cs="Verdana"/>
          <w:sz w:val="22"/>
          <w:szCs w:val="22"/>
          <w:lang w:val="pl-PL"/>
        </w:rPr>
        <w:t>śledztw</w:t>
      </w:r>
      <w:r w:rsidRPr="00A059E9">
        <w:rPr>
          <w:rFonts w:ascii="Cambria" w:hAnsi="Cambria" w:cs="Verdana"/>
          <w:color w:val="000000"/>
          <w:sz w:val="22"/>
          <w:szCs w:val="22"/>
          <w:lang w:val="pl-PL"/>
        </w:rPr>
        <w:t>.</w:t>
      </w:r>
    </w:p>
    <w:p w14:paraId="34DDB4D1" w14:textId="37F0308E" w:rsidR="00A16B89" w:rsidRPr="00A059E9" w:rsidRDefault="00A16B89" w:rsidP="00A16B89">
      <w:pPr>
        <w:spacing w:after="240"/>
        <w:jc w:val="both"/>
        <w:rPr>
          <w:rFonts w:ascii="Cambria" w:hAnsi="Cambria" w:cs="Verdana"/>
          <w:i/>
          <w:sz w:val="22"/>
          <w:szCs w:val="22"/>
          <w:lang w:val="pl-PL"/>
        </w:rPr>
      </w:pPr>
      <w:r w:rsidRPr="00A059E9">
        <w:rPr>
          <w:rFonts w:ascii="Cambria" w:hAnsi="Cambria" w:cs="Verdana"/>
          <w:i/>
          <w:iCs/>
          <w:color w:val="000000"/>
          <w:sz w:val="22"/>
          <w:szCs w:val="22"/>
          <w:u w:val="single"/>
          <w:lang w:val="pl-PL"/>
        </w:rPr>
        <w:lastRenderedPageBreak/>
        <w:t>Zawodnik:</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Dowolna osoba, która uczestniczy w sporcie na szczeblu międzynarodowym (zgodnie z definicją każdej </w:t>
      </w:r>
      <w:r w:rsidR="00C45D5C">
        <w:rPr>
          <w:rFonts w:ascii="Cambria" w:hAnsi="Cambria" w:cs="Verdana"/>
          <w:color w:val="000000"/>
          <w:sz w:val="22"/>
          <w:szCs w:val="22"/>
          <w:lang w:val="pl-PL"/>
        </w:rPr>
        <w:t>Federacj</w:t>
      </w:r>
      <w:r w:rsidRPr="00A059E9">
        <w:rPr>
          <w:rFonts w:ascii="Cambria" w:hAnsi="Cambria" w:cs="Verdana"/>
          <w:color w:val="000000"/>
          <w:sz w:val="22"/>
          <w:szCs w:val="22"/>
          <w:lang w:val="pl-PL"/>
        </w:rPr>
        <w:t xml:space="preserve">i </w:t>
      </w:r>
      <w:r w:rsidR="00C45D5C">
        <w:rPr>
          <w:rFonts w:ascii="Cambria" w:hAnsi="Cambria" w:cs="Verdana"/>
          <w:color w:val="000000"/>
          <w:sz w:val="22"/>
          <w:szCs w:val="22"/>
          <w:lang w:val="pl-PL"/>
        </w:rPr>
        <w:t>Międzynarodowej</w:t>
      </w:r>
      <w:r w:rsidRPr="00A059E9">
        <w:rPr>
          <w:rFonts w:ascii="Cambria" w:hAnsi="Cambria" w:cs="Verdana"/>
          <w:color w:val="000000"/>
          <w:sz w:val="22"/>
          <w:szCs w:val="22"/>
          <w:lang w:val="pl-PL"/>
        </w:rPr>
        <w:t xml:space="preserve">) lub szczeblu krajowym (zgodnie </w:t>
      </w:r>
      <w:r w:rsidR="00703141">
        <w:rPr>
          <w:rFonts w:ascii="Cambria" w:hAnsi="Cambria" w:cs="Verdana"/>
          <w:color w:val="000000"/>
          <w:sz w:val="22"/>
          <w:szCs w:val="22"/>
          <w:lang w:val="pl-PL"/>
        </w:rPr>
        <w:br/>
      </w:r>
      <w:r w:rsidRPr="00A059E9">
        <w:rPr>
          <w:rFonts w:ascii="Cambria" w:hAnsi="Cambria" w:cs="Verdana"/>
          <w:color w:val="000000"/>
          <w:sz w:val="22"/>
          <w:szCs w:val="22"/>
          <w:lang w:val="pl-PL"/>
        </w:rPr>
        <w:t xml:space="preserve">z definicją Krajowej organizacji antydopingowej). Niektóre Krajowe organizacje antydopingowe mogą także stosować przepisy antydopingowe wobec zawodników, którzy nie są ani zawodnikami klasy międzynarodowej, ani zawodnikami klasy krajowej, tym samym obejmując ich pojęciem „Zawodnik”. Zawodników, którzy nie są zawodnikami klasy międzynarodowej ani zawodnikami klasy krajowej organizacja antydopingowa może poddawać badaniom ograniczonym lub zrezygnować w ogóle z badania, analizować próbki w zakresie mniejszym niż pełna lista substancji zabronionych, wymagać podawania pełnej lub ograniczonej informacji o miejscu pobytu lub nie wymagać uzyskania TUE. Jednakże jeżeli którykolwiek zawodnik podlegający organizacji antydopingowej biorący udział w zawodach rangi niższej niż </w:t>
      </w:r>
      <w:r w:rsidR="00C45D5C">
        <w:rPr>
          <w:rFonts w:ascii="Cambria" w:hAnsi="Cambria" w:cs="Verdana"/>
          <w:color w:val="000000"/>
          <w:sz w:val="22"/>
          <w:szCs w:val="22"/>
          <w:lang w:val="pl-PL"/>
        </w:rPr>
        <w:t>Międzynarodowa</w:t>
      </w:r>
      <w:r w:rsidRPr="00A059E9">
        <w:rPr>
          <w:rFonts w:ascii="Cambria" w:hAnsi="Cambria" w:cs="Verdana"/>
          <w:color w:val="000000"/>
          <w:sz w:val="22"/>
          <w:szCs w:val="22"/>
          <w:lang w:val="pl-PL"/>
        </w:rPr>
        <w:t xml:space="preserve"> lub krajowa naruszy przepisy antydopingowe określone w Artykułach 2.1, 2.3 lub 2.5, wówczas należy stosować kary określone w Kodeksie (z wyjątkiem Artykułu 14.3.2). Dla celów Artykułu 2.8 i Artykułu 2.9 oraz dla celów informacji i edukacji antydopingowej zawodnikiem jest każda osoba, która uczestniczy w sporcie podlegającym dowolnemu sygnatariuszowi, rządowi lub innej organizacji sportowej uznającej Kodeks</w:t>
      </w:r>
      <w:r w:rsidRPr="00A059E9">
        <w:rPr>
          <w:rFonts w:ascii="Cambria" w:hAnsi="Cambria" w:cs="Verdana"/>
          <w:sz w:val="22"/>
          <w:szCs w:val="22"/>
          <w:lang w:val="pl-PL"/>
        </w:rPr>
        <w:t>.</w:t>
      </w:r>
    </w:p>
    <w:p w14:paraId="386E82CE" w14:textId="589057EB" w:rsidR="00A16B89" w:rsidRPr="00A059E9" w:rsidRDefault="00A16B89" w:rsidP="00A16B89">
      <w:pPr>
        <w:jc w:val="both"/>
        <w:rPr>
          <w:rFonts w:ascii="Cambria" w:hAnsi="Cambria" w:cs="Verdana"/>
          <w:i/>
          <w:iCs/>
          <w:color w:val="000000"/>
          <w:sz w:val="22"/>
          <w:szCs w:val="22"/>
          <w:lang w:val="pl-PL"/>
        </w:rPr>
      </w:pPr>
      <w:bookmarkStart w:id="285" w:name="_DV_M1075"/>
      <w:bookmarkEnd w:id="285"/>
      <w:r w:rsidRPr="00A059E9">
        <w:rPr>
          <w:rFonts w:ascii="Cambria" w:hAnsi="Cambria" w:cs="Verdana"/>
          <w:i/>
          <w:iCs/>
          <w:sz w:val="22"/>
          <w:szCs w:val="22"/>
          <w:lang w:val="pl-PL"/>
        </w:rPr>
        <w:t xml:space="preserve">[Komentarz: </w:t>
      </w:r>
      <w:r w:rsidRPr="00A059E9">
        <w:rPr>
          <w:rFonts w:ascii="Cambria" w:hAnsi="Cambria" w:cs="Verdana"/>
          <w:i/>
          <w:iCs/>
          <w:color w:val="000000"/>
          <w:sz w:val="22"/>
          <w:szCs w:val="22"/>
          <w:lang w:val="pl-PL"/>
        </w:rPr>
        <w:t xml:space="preserve">Definicja jasno stwierdza, że wszyscy zawodnicy klasy międzynarodowej i krajowej podlegają przepisom antydopingowym Kodeksu; dokładne zdefiniowanie sportu o randze międzynarodowej i randze krajowej pozostawia się odpowiednio przepisom antydopingowym </w:t>
      </w:r>
      <w:r w:rsidR="00C45D5C">
        <w:rPr>
          <w:rFonts w:ascii="Cambria" w:hAnsi="Cambria" w:cs="Verdana"/>
          <w:i/>
          <w:iCs/>
          <w:color w:val="000000"/>
          <w:sz w:val="22"/>
          <w:szCs w:val="22"/>
          <w:lang w:val="pl-PL"/>
        </w:rPr>
        <w:t>Federacj</w:t>
      </w:r>
      <w:r w:rsidRPr="00A059E9">
        <w:rPr>
          <w:rFonts w:ascii="Cambria" w:hAnsi="Cambria" w:cs="Verdana"/>
          <w:i/>
          <w:iCs/>
          <w:color w:val="000000"/>
          <w:sz w:val="22"/>
          <w:szCs w:val="22"/>
          <w:lang w:val="pl-PL"/>
        </w:rPr>
        <w:t xml:space="preserve">i </w:t>
      </w:r>
      <w:proofErr w:type="spellStart"/>
      <w:r w:rsidRPr="00A059E9">
        <w:rPr>
          <w:rFonts w:ascii="Cambria" w:hAnsi="Cambria" w:cs="Verdana"/>
          <w:i/>
          <w:iCs/>
          <w:color w:val="000000"/>
          <w:sz w:val="22"/>
          <w:szCs w:val="22"/>
          <w:lang w:val="pl-PL"/>
        </w:rPr>
        <w:t>między</w:t>
      </w:r>
      <w:r w:rsidR="00A059E9">
        <w:rPr>
          <w:rFonts w:ascii="Cambria" w:hAnsi="Cambria" w:cs="Verdana"/>
          <w:i/>
          <w:iCs/>
          <w:color w:val="000000"/>
          <w:sz w:val="22"/>
          <w:szCs w:val="22"/>
          <w:lang w:val="pl-PL"/>
        </w:rPr>
        <w:t>narodowych</w:t>
      </w:r>
      <w:r w:rsidRPr="00A059E9">
        <w:rPr>
          <w:rFonts w:ascii="Cambria" w:hAnsi="Cambria" w:cs="Verdana"/>
          <w:i/>
          <w:iCs/>
          <w:color w:val="000000"/>
          <w:sz w:val="22"/>
          <w:szCs w:val="22"/>
          <w:lang w:val="pl-PL"/>
        </w:rPr>
        <w:t>i</w:t>
      </w:r>
      <w:proofErr w:type="spellEnd"/>
      <w:r w:rsidRPr="00A059E9">
        <w:rPr>
          <w:rFonts w:ascii="Cambria" w:hAnsi="Cambria" w:cs="Verdana"/>
          <w:i/>
          <w:iCs/>
          <w:color w:val="000000"/>
          <w:sz w:val="22"/>
          <w:szCs w:val="22"/>
          <w:lang w:val="pl-PL"/>
        </w:rPr>
        <w:t xml:space="preserve"> Krajowych organizacji antydopingowych. Definicja pozwala także każdej krajowej organizacji antydopingowej rozszerzyć jej program antydopingowy na zawodników innych niż klasy międzynarodowej lub krajowej uczestniczących w zawodach klasy niższej lub osoby uprawiające sport dla celów rekreacyjnych. Krajowa organizacja antydopingowa może, na przykład, badać zawodników uprawiających sport dla celów rekreacyjnych ale nie musi od nich wymagać TUE. Ale za takie naruszenie przepisów antydopingowych jak stwierdzenie niekorzystnego wyniku analitycznego lub manipulowanie wynikami stosuje się wszystkie kary określone w Kodeksie (z wyjątkiem Artykułu 14.3.2). Decyzję odnośnie tego, czy kary stosuje się do zawodników uprawiających sport dla celów rekreacyjnych, którzy nigdy nie uczestniczą w zawodach, pozostawia się krajowej organizacji antydopingowej. Na tej samej zasadzie organizator głównych wydarzeń sportowych organizujący wydarzenie sportowe wyłącznie dla zawodników klasy mistrzowskiej może badać zawodników, ale analizować próbki na obecność substancji zabronionych wyłącznie w określonym zakresie. Informacje i programy edukacyjne dotyczące zwalczania dopingu w sporcie powinny być kierowane do zawodników wszystkich klas</w:t>
      </w:r>
    </w:p>
    <w:p w14:paraId="029CDA41" w14:textId="77777777" w:rsidR="00A16B89" w:rsidRPr="00A059E9" w:rsidRDefault="00A16B89" w:rsidP="00A16B89">
      <w:pPr>
        <w:jc w:val="both"/>
        <w:rPr>
          <w:rFonts w:ascii="Cambria" w:hAnsi="Cambria"/>
          <w:sz w:val="22"/>
          <w:szCs w:val="22"/>
          <w:u w:val="single"/>
          <w:lang w:val="pl-PL"/>
        </w:rPr>
      </w:pPr>
    </w:p>
    <w:p w14:paraId="566D92AE" w14:textId="218F119B" w:rsidR="00A16B89" w:rsidRPr="00A059E9" w:rsidRDefault="00A16B89" w:rsidP="00A16B89">
      <w:pPr>
        <w:spacing w:after="240"/>
        <w:jc w:val="both"/>
        <w:rPr>
          <w:rFonts w:ascii="Cambria" w:hAnsi="Cambria" w:cs="Verdana"/>
          <w:sz w:val="22"/>
          <w:szCs w:val="22"/>
          <w:lang w:val="pl-PL"/>
        </w:rPr>
      </w:pPr>
      <w:r w:rsidRPr="00A059E9">
        <w:rPr>
          <w:rFonts w:ascii="Cambria" w:hAnsi="Cambria" w:cs="Verdana"/>
          <w:i/>
          <w:iCs/>
          <w:color w:val="000000"/>
          <w:sz w:val="22"/>
          <w:szCs w:val="22"/>
          <w:u w:val="single"/>
          <w:lang w:val="pl-PL"/>
        </w:rPr>
        <w:t>Zawodnik klasy międzynarodowej:</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Zawodnicy uczestniczący w sporcie na szczeblu międzynarodowym zgodnie z definicją każdej </w:t>
      </w:r>
      <w:r w:rsidR="00C45D5C">
        <w:rPr>
          <w:rFonts w:ascii="Cambria" w:hAnsi="Cambria" w:cs="Verdana"/>
          <w:color w:val="000000"/>
          <w:sz w:val="22"/>
          <w:szCs w:val="22"/>
          <w:lang w:val="pl-PL"/>
        </w:rPr>
        <w:t>Federacj</w:t>
      </w:r>
      <w:r w:rsidRPr="00A059E9">
        <w:rPr>
          <w:rFonts w:ascii="Cambria" w:hAnsi="Cambria" w:cs="Verdana"/>
          <w:color w:val="000000"/>
          <w:sz w:val="22"/>
          <w:szCs w:val="22"/>
          <w:lang w:val="pl-PL"/>
        </w:rPr>
        <w:t xml:space="preserve">i </w:t>
      </w:r>
      <w:r w:rsidR="00C45D5C">
        <w:rPr>
          <w:rFonts w:ascii="Cambria" w:hAnsi="Cambria" w:cs="Verdana"/>
          <w:color w:val="000000"/>
          <w:sz w:val="22"/>
          <w:szCs w:val="22"/>
          <w:lang w:val="pl-PL"/>
        </w:rPr>
        <w:t>Międzynarodowej</w:t>
      </w:r>
      <w:r w:rsidRPr="00A059E9">
        <w:rPr>
          <w:rFonts w:ascii="Cambria" w:hAnsi="Cambria" w:cs="Verdana"/>
          <w:color w:val="000000"/>
          <w:sz w:val="22"/>
          <w:szCs w:val="22"/>
          <w:lang w:val="pl-PL"/>
        </w:rPr>
        <w:t xml:space="preserve">, zgodnie z Międzynarodowym standardem badań i </w:t>
      </w:r>
      <w:r w:rsidR="00BD56D1" w:rsidRPr="00A059E9">
        <w:rPr>
          <w:rFonts w:ascii="Cambria" w:hAnsi="Cambria" w:cs="Verdana"/>
          <w:sz w:val="22"/>
          <w:szCs w:val="22"/>
          <w:lang w:val="pl-PL"/>
        </w:rPr>
        <w:t>śledztw</w:t>
      </w:r>
      <w:r w:rsidRPr="00A059E9">
        <w:rPr>
          <w:rFonts w:ascii="Cambria" w:hAnsi="Cambria" w:cs="Verdana"/>
          <w:color w:val="000000"/>
          <w:sz w:val="22"/>
          <w:szCs w:val="22"/>
          <w:lang w:val="pl-PL"/>
        </w:rPr>
        <w:t>.</w:t>
      </w:r>
      <w:r w:rsidRPr="00A059E9">
        <w:rPr>
          <w:rFonts w:ascii="Cambria" w:hAnsi="Cambria" w:cs="Verdana"/>
          <w:sz w:val="22"/>
          <w:szCs w:val="22"/>
          <w:lang w:val="pl-PL"/>
        </w:rPr>
        <w:t xml:space="preserve"> </w:t>
      </w:r>
    </w:p>
    <w:p w14:paraId="44A0F75A" w14:textId="08A32C19" w:rsidR="00A16B89" w:rsidRPr="00A059E9" w:rsidRDefault="00A16B89" w:rsidP="00A16B89">
      <w:pPr>
        <w:jc w:val="both"/>
        <w:rPr>
          <w:rFonts w:ascii="Cambria" w:hAnsi="Cambria" w:cs="Verdana"/>
          <w:i/>
          <w:sz w:val="22"/>
          <w:szCs w:val="22"/>
          <w:lang w:val="pl-PL"/>
        </w:rPr>
      </w:pPr>
      <w:r w:rsidRPr="00A059E9">
        <w:rPr>
          <w:rFonts w:ascii="Cambria" w:hAnsi="Cambria" w:cs="Verdana"/>
          <w:i/>
          <w:sz w:val="22"/>
          <w:szCs w:val="22"/>
          <w:lang w:val="pl-PL"/>
        </w:rPr>
        <w:t xml:space="preserve">[Komentarz: Zgodnie z Międzynarodowym standardem badań i kontroli </w:t>
      </w:r>
      <w:r w:rsidR="00C45D5C">
        <w:rPr>
          <w:rFonts w:ascii="Cambria" w:hAnsi="Cambria" w:cs="Verdana"/>
          <w:i/>
          <w:sz w:val="22"/>
          <w:szCs w:val="22"/>
          <w:lang w:val="pl-PL"/>
        </w:rPr>
        <w:t>Federacj</w:t>
      </w:r>
      <w:r w:rsidRPr="00A059E9">
        <w:rPr>
          <w:rFonts w:ascii="Cambria" w:hAnsi="Cambria" w:cs="Verdana"/>
          <w:i/>
          <w:sz w:val="22"/>
          <w:szCs w:val="22"/>
          <w:lang w:val="pl-PL"/>
        </w:rPr>
        <w:t xml:space="preserve">a </w:t>
      </w:r>
      <w:r w:rsidR="00C45D5C">
        <w:rPr>
          <w:rFonts w:ascii="Cambria" w:hAnsi="Cambria" w:cs="Verdana"/>
          <w:i/>
          <w:sz w:val="22"/>
          <w:szCs w:val="22"/>
          <w:lang w:val="pl-PL"/>
        </w:rPr>
        <w:t>Międzynarodowa</w:t>
      </w:r>
      <w:r w:rsidRPr="00A059E9">
        <w:rPr>
          <w:rFonts w:ascii="Cambria" w:hAnsi="Cambria" w:cs="Verdana"/>
          <w:i/>
          <w:sz w:val="22"/>
          <w:szCs w:val="22"/>
          <w:lang w:val="pl-PL"/>
        </w:rPr>
        <w:t xml:space="preserve"> może swobodnie ustalać kryteria stosowane do umieszczania zawodników w klasie międzynarodowej, np. stosując ranking, częstotliwość udziału w konkretnych między</w:t>
      </w:r>
      <w:r w:rsidR="00A059E9" w:rsidRPr="00A059E9">
        <w:rPr>
          <w:rFonts w:ascii="Cambria" w:hAnsi="Cambria" w:cs="Verdana"/>
          <w:i/>
          <w:sz w:val="22"/>
          <w:szCs w:val="22"/>
          <w:lang w:val="pl-PL"/>
        </w:rPr>
        <w:t>narodowych</w:t>
      </w:r>
      <w:r w:rsidRPr="00A059E9">
        <w:rPr>
          <w:rFonts w:ascii="Cambria" w:hAnsi="Cambria" w:cs="Verdana"/>
          <w:i/>
          <w:sz w:val="22"/>
          <w:szCs w:val="22"/>
          <w:lang w:val="pl-PL"/>
        </w:rPr>
        <w:t xml:space="preserve"> wydarzeniach sportowych, biorąc pod uwagę rodzaj licencji itp. Jednakże kryteria te muszą być opublikowane w jasnej i zwartej formie aby zawodnicy mogli szybko i łatwo ustalić, kiedy staną się zawodnikami klasy międzynarodowej. Na przykład, jeżeli wśród kryteriów jest udział w pewnych między</w:t>
      </w:r>
      <w:r w:rsidR="00A059E9" w:rsidRPr="00A059E9">
        <w:rPr>
          <w:rFonts w:ascii="Cambria" w:hAnsi="Cambria" w:cs="Verdana"/>
          <w:i/>
          <w:sz w:val="22"/>
          <w:szCs w:val="22"/>
          <w:lang w:val="pl-PL"/>
        </w:rPr>
        <w:t xml:space="preserve">narodowych </w:t>
      </w:r>
      <w:r w:rsidRPr="00A059E9">
        <w:rPr>
          <w:rFonts w:ascii="Cambria" w:hAnsi="Cambria" w:cs="Verdana"/>
          <w:i/>
          <w:sz w:val="22"/>
          <w:szCs w:val="22"/>
          <w:lang w:val="pl-PL"/>
        </w:rPr>
        <w:t xml:space="preserve">wydarzeniach sportowych, </w:t>
      </w:r>
      <w:r w:rsidR="00C45D5C">
        <w:rPr>
          <w:rFonts w:ascii="Cambria" w:hAnsi="Cambria" w:cs="Verdana"/>
          <w:i/>
          <w:sz w:val="22"/>
          <w:szCs w:val="22"/>
          <w:lang w:val="pl-PL"/>
        </w:rPr>
        <w:t>Federacj</w:t>
      </w:r>
      <w:r w:rsidRPr="00A059E9">
        <w:rPr>
          <w:rFonts w:ascii="Cambria" w:hAnsi="Cambria" w:cs="Verdana"/>
          <w:i/>
          <w:sz w:val="22"/>
          <w:szCs w:val="22"/>
          <w:lang w:val="pl-PL"/>
        </w:rPr>
        <w:t xml:space="preserve">a </w:t>
      </w:r>
      <w:r w:rsidR="00C45D5C">
        <w:rPr>
          <w:rFonts w:ascii="Cambria" w:hAnsi="Cambria" w:cs="Verdana"/>
          <w:i/>
          <w:sz w:val="22"/>
          <w:szCs w:val="22"/>
          <w:lang w:val="pl-PL"/>
        </w:rPr>
        <w:t>Międzynarodowa</w:t>
      </w:r>
      <w:r w:rsidRPr="00A059E9">
        <w:rPr>
          <w:rFonts w:ascii="Cambria" w:hAnsi="Cambria" w:cs="Verdana"/>
          <w:i/>
          <w:sz w:val="22"/>
          <w:szCs w:val="22"/>
          <w:lang w:val="pl-PL"/>
        </w:rPr>
        <w:t xml:space="preserve"> musi opublikować listę takich między</w:t>
      </w:r>
      <w:r w:rsidR="00A059E9" w:rsidRPr="00A059E9">
        <w:rPr>
          <w:rFonts w:ascii="Cambria" w:hAnsi="Cambria" w:cs="Verdana"/>
          <w:i/>
          <w:sz w:val="22"/>
          <w:szCs w:val="22"/>
          <w:lang w:val="pl-PL"/>
        </w:rPr>
        <w:t>narodowych</w:t>
      </w:r>
      <w:r w:rsidRPr="00A059E9">
        <w:rPr>
          <w:rFonts w:ascii="Cambria" w:hAnsi="Cambria" w:cs="Verdana"/>
          <w:i/>
          <w:sz w:val="22"/>
          <w:szCs w:val="22"/>
          <w:lang w:val="pl-PL"/>
        </w:rPr>
        <w:t xml:space="preserve"> wydarzeń sportowych].</w:t>
      </w:r>
    </w:p>
    <w:p w14:paraId="6E3E15E1" w14:textId="77777777" w:rsidR="00A16B89" w:rsidRPr="00A059E9" w:rsidRDefault="00A16B89" w:rsidP="00A16B89">
      <w:pPr>
        <w:jc w:val="both"/>
        <w:rPr>
          <w:rFonts w:ascii="Cambria" w:hAnsi="Cambria"/>
          <w:sz w:val="22"/>
          <w:szCs w:val="22"/>
          <w:u w:val="single"/>
          <w:lang w:val="pl-PL"/>
        </w:rPr>
      </w:pPr>
    </w:p>
    <w:p w14:paraId="5EDA3EF0" w14:textId="77777777" w:rsidR="00A16B89" w:rsidRPr="00A059E9" w:rsidRDefault="00A16B89" w:rsidP="00A16B89">
      <w:pPr>
        <w:jc w:val="both"/>
        <w:rPr>
          <w:rFonts w:ascii="Cambria" w:hAnsi="Cambria"/>
          <w:sz w:val="22"/>
          <w:szCs w:val="22"/>
          <w:lang w:val="pl-PL"/>
        </w:rPr>
      </w:pPr>
      <w:r w:rsidRPr="00A059E9">
        <w:rPr>
          <w:rFonts w:ascii="Cambria" w:hAnsi="Cambria" w:cs="Verdana"/>
          <w:i/>
          <w:sz w:val="22"/>
          <w:szCs w:val="22"/>
          <w:u w:val="single"/>
          <w:lang w:val="pl-PL"/>
        </w:rPr>
        <w:t>Zawodnik klasy krajowej</w:t>
      </w:r>
      <w:r w:rsidRPr="00A059E9">
        <w:rPr>
          <w:rFonts w:ascii="Cambria" w:hAnsi="Cambria" w:cs="Verdana"/>
          <w:sz w:val="22"/>
          <w:szCs w:val="22"/>
          <w:lang w:val="pl-PL"/>
        </w:rPr>
        <w:t xml:space="preserve">: </w:t>
      </w:r>
      <w:r w:rsidR="00D7645D" w:rsidRPr="00A059E9">
        <w:rPr>
          <w:rFonts w:ascii="Cambria" w:hAnsi="Cambria" w:cs="Verdana"/>
          <w:i/>
          <w:sz w:val="22"/>
          <w:szCs w:val="22"/>
          <w:lang w:val="pl-PL"/>
        </w:rPr>
        <w:t xml:space="preserve">Zawodnicy którzy nie </w:t>
      </w:r>
      <w:r w:rsidR="005432A2" w:rsidRPr="00A059E9">
        <w:rPr>
          <w:rFonts w:ascii="Cambria" w:hAnsi="Cambria" w:cs="Verdana"/>
          <w:i/>
          <w:sz w:val="22"/>
          <w:szCs w:val="22"/>
          <w:lang w:val="pl-PL"/>
        </w:rPr>
        <w:t>są zawodnikami klasy</w:t>
      </w:r>
      <w:r w:rsidR="00D7645D" w:rsidRPr="00A059E9">
        <w:rPr>
          <w:rFonts w:ascii="Cambria" w:hAnsi="Cambria" w:cs="Verdana"/>
          <w:i/>
          <w:sz w:val="22"/>
          <w:szCs w:val="22"/>
          <w:lang w:val="pl-PL"/>
        </w:rPr>
        <w:t xml:space="preserve"> </w:t>
      </w:r>
      <w:r w:rsidR="005432A2" w:rsidRPr="00A059E9">
        <w:rPr>
          <w:rFonts w:ascii="Cambria" w:hAnsi="Cambria" w:cs="Verdana"/>
          <w:i/>
          <w:sz w:val="22"/>
          <w:szCs w:val="22"/>
          <w:lang w:val="pl-PL"/>
        </w:rPr>
        <w:t>międzynarodowej.</w:t>
      </w:r>
    </w:p>
    <w:p w14:paraId="75AD7419" w14:textId="77777777" w:rsidR="00A16B89" w:rsidRPr="00A059E9" w:rsidRDefault="00A16B89" w:rsidP="00A16B89">
      <w:pPr>
        <w:jc w:val="both"/>
        <w:rPr>
          <w:rFonts w:ascii="Cambria" w:hAnsi="Cambria"/>
          <w:i/>
          <w:sz w:val="22"/>
          <w:szCs w:val="22"/>
          <w:u w:val="single"/>
          <w:lang w:val="pl-PL"/>
        </w:rPr>
      </w:pPr>
    </w:p>
    <w:p w14:paraId="1A4BC70A" w14:textId="76DF64D0" w:rsidR="00A16B89" w:rsidRPr="00A059E9" w:rsidRDefault="00A16B89" w:rsidP="00A16B89">
      <w:pPr>
        <w:spacing w:after="240"/>
        <w:jc w:val="both"/>
        <w:rPr>
          <w:rFonts w:ascii="Cambria" w:hAnsi="Cambria"/>
          <w:sz w:val="22"/>
          <w:szCs w:val="22"/>
          <w:lang w:val="pl-PL"/>
        </w:rPr>
      </w:pPr>
      <w:r w:rsidRPr="00A059E9">
        <w:rPr>
          <w:rFonts w:ascii="Cambria" w:hAnsi="Cambria" w:cs="Verdana"/>
          <w:i/>
          <w:iCs/>
          <w:color w:val="000000"/>
          <w:sz w:val="22"/>
          <w:szCs w:val="22"/>
          <w:u w:val="single"/>
          <w:lang w:val="pl-PL"/>
        </w:rPr>
        <w:lastRenderedPageBreak/>
        <w:t>Zawody:</w:t>
      </w:r>
      <w:r w:rsidRPr="00A059E9">
        <w:rPr>
          <w:rFonts w:ascii="Cambria" w:hAnsi="Cambria" w:cs="Verdana"/>
          <w:b/>
          <w:bCs/>
          <w:i/>
          <w:iCs/>
          <w:color w:val="000000"/>
          <w:sz w:val="22"/>
          <w:szCs w:val="22"/>
          <w:lang w:val="pl-PL"/>
        </w:rPr>
        <w:t xml:space="preserve"> </w:t>
      </w:r>
      <w:r w:rsidRPr="00A059E9">
        <w:rPr>
          <w:rFonts w:ascii="Cambria" w:hAnsi="Cambria" w:cs="Verdana"/>
          <w:color w:val="000000"/>
          <w:sz w:val="22"/>
          <w:szCs w:val="22"/>
          <w:lang w:val="pl-PL"/>
        </w:rPr>
        <w:t xml:space="preserve">Jeden wyścig, mecz, gra lub jeden konkurs sportowy. Na przykład mecz koszykówki lub finał sprintu na 100 m podczas Igrzysk Olimpijskich. W przypadku wyścigów etapowych lub innych konkursów sportowych, w których nagrody przyznawane są codziennie lub w pewnych odstępach czasu, różnicę między zawodami a wydarzeniem sportowym określają przepisy odpowiedniej </w:t>
      </w:r>
      <w:r w:rsidR="00C45D5C">
        <w:rPr>
          <w:rFonts w:ascii="Cambria" w:hAnsi="Cambria" w:cs="Verdana"/>
          <w:color w:val="000000"/>
          <w:sz w:val="22"/>
          <w:szCs w:val="22"/>
          <w:lang w:val="pl-PL"/>
        </w:rPr>
        <w:t>Federacj</w:t>
      </w:r>
      <w:r w:rsidRPr="00A059E9">
        <w:rPr>
          <w:rFonts w:ascii="Cambria" w:hAnsi="Cambria" w:cs="Verdana"/>
          <w:color w:val="000000"/>
          <w:sz w:val="22"/>
          <w:szCs w:val="22"/>
          <w:lang w:val="pl-PL"/>
        </w:rPr>
        <w:t xml:space="preserve">i </w:t>
      </w:r>
      <w:r w:rsidR="00C45D5C">
        <w:rPr>
          <w:rFonts w:ascii="Cambria" w:hAnsi="Cambria" w:cs="Verdana"/>
          <w:color w:val="000000"/>
          <w:sz w:val="22"/>
          <w:szCs w:val="22"/>
          <w:lang w:val="pl-PL"/>
        </w:rPr>
        <w:t>Międzynarodowej</w:t>
      </w:r>
      <w:r w:rsidRPr="00A059E9">
        <w:rPr>
          <w:rFonts w:ascii="Cambria" w:hAnsi="Cambria" w:cs="Verdana"/>
          <w:sz w:val="22"/>
          <w:szCs w:val="22"/>
          <w:lang w:val="pl-PL"/>
        </w:rPr>
        <w:t>.</w:t>
      </w:r>
      <w:r w:rsidRPr="00A059E9">
        <w:rPr>
          <w:rFonts w:ascii="Cambria" w:hAnsi="Cambria"/>
          <w:sz w:val="22"/>
          <w:szCs w:val="22"/>
          <w:lang w:val="pl-PL"/>
        </w:rPr>
        <w:t xml:space="preserve"> </w:t>
      </w:r>
    </w:p>
    <w:p w14:paraId="681F8A18" w14:textId="67D1285D" w:rsidR="00A16B89" w:rsidRPr="00A059E9" w:rsidRDefault="00A16B89" w:rsidP="00A16B89">
      <w:pPr>
        <w:jc w:val="both"/>
        <w:rPr>
          <w:rFonts w:ascii="Cambria" w:hAnsi="Cambria"/>
          <w:sz w:val="22"/>
          <w:szCs w:val="22"/>
          <w:lang w:val="pl-PL"/>
        </w:rPr>
      </w:pPr>
      <w:r w:rsidRPr="00A059E9">
        <w:rPr>
          <w:rFonts w:ascii="Cambria" w:hAnsi="Cambria"/>
          <w:i/>
          <w:sz w:val="22"/>
          <w:szCs w:val="22"/>
          <w:u w:val="single"/>
          <w:lang w:val="pl-PL"/>
        </w:rPr>
        <w:t>Znacząca pomoc</w:t>
      </w:r>
      <w:r w:rsidRPr="00A059E9">
        <w:rPr>
          <w:rFonts w:ascii="Cambria" w:hAnsi="Cambria" w:cs="Verdana"/>
          <w:sz w:val="22"/>
          <w:szCs w:val="22"/>
          <w:lang w:val="pl-PL"/>
        </w:rPr>
        <w:t>:</w:t>
      </w:r>
      <w:r w:rsidRPr="00A059E9">
        <w:rPr>
          <w:rFonts w:ascii="Cambria" w:hAnsi="Cambria"/>
          <w:sz w:val="22"/>
          <w:szCs w:val="22"/>
          <w:lang w:val="pl-PL"/>
        </w:rPr>
        <w:t xml:space="preserve"> Na potrzeby Artykułu 10.6.1 przyjmuje się, że osoba udzielająca znacznej pomocy musi: (1) w pełni ujawnić na piśmie wszystkie informacje, jakie posiada w związku z naruszeniami przepisów antydopingowych oraz (2) w pełni współpracować podczas dochodzenia i podejmowania decyzji w każdej sprawie związanej z tymi informacjami, w tym, na przykład, zeznawać podczas </w:t>
      </w:r>
      <w:r w:rsidR="001558C8">
        <w:rPr>
          <w:rFonts w:ascii="Cambria" w:hAnsi="Cambria"/>
          <w:sz w:val="22"/>
          <w:szCs w:val="22"/>
          <w:lang w:val="pl-PL"/>
        </w:rPr>
        <w:t>rozprawy</w:t>
      </w:r>
      <w:r w:rsidRPr="00A059E9">
        <w:rPr>
          <w:rFonts w:ascii="Cambria" w:hAnsi="Cambria"/>
          <w:sz w:val="22"/>
          <w:szCs w:val="22"/>
          <w:lang w:val="pl-PL"/>
        </w:rPr>
        <w:t xml:space="preserve">, jeżeli zostanie o to poproszona przez Organizację antydopingową lub organ </w:t>
      </w:r>
      <w:r w:rsidR="00227CD9">
        <w:rPr>
          <w:rFonts w:ascii="Cambria" w:hAnsi="Cambria"/>
          <w:sz w:val="22"/>
          <w:szCs w:val="22"/>
          <w:lang w:val="pl-PL"/>
        </w:rPr>
        <w:t>orzekający</w:t>
      </w:r>
      <w:r w:rsidRPr="00A059E9">
        <w:rPr>
          <w:rFonts w:ascii="Cambria" w:hAnsi="Cambria"/>
          <w:sz w:val="22"/>
          <w:szCs w:val="22"/>
          <w:lang w:val="pl-PL"/>
        </w:rPr>
        <w:t>. Ponadto przekazane informacje muszą być wiarygodne i muszą stanowić istotny element wszczętej sprawy, lub, jeśli żadnej sprawy dotychczas nie wszczęto, muszą stanowić wystarczającą podstawę do wszczęcia sprawy.</w:t>
      </w:r>
    </w:p>
    <w:p w14:paraId="1D01B527" w14:textId="77777777" w:rsidR="00A16B89" w:rsidRPr="00A059E9" w:rsidRDefault="00A16B89" w:rsidP="00A16B89">
      <w:pPr>
        <w:jc w:val="both"/>
        <w:rPr>
          <w:rFonts w:ascii="Cambria" w:hAnsi="Cambria"/>
          <w:sz w:val="22"/>
          <w:szCs w:val="22"/>
          <w:lang w:val="pl-PL"/>
        </w:rPr>
      </w:pPr>
    </w:p>
    <w:p w14:paraId="658F6B5D" w14:textId="77777777" w:rsidR="003801B6" w:rsidRPr="00A059E9" w:rsidRDefault="00132921" w:rsidP="00200611">
      <w:pPr>
        <w:pStyle w:val="Nagwek1"/>
        <w:rPr>
          <w:rFonts w:ascii="Cambria" w:hAnsi="Cambria"/>
          <w:lang w:val="pl-PL"/>
        </w:rPr>
      </w:pPr>
      <w:r w:rsidRPr="00A059E9">
        <w:rPr>
          <w:rFonts w:ascii="Cambria" w:hAnsi="Cambria"/>
          <w:b w:val="0"/>
          <w:lang w:val="pl-PL"/>
        </w:rPr>
        <w:br w:type="page"/>
      </w:r>
      <w:bookmarkStart w:id="286" w:name="_Toc384640433"/>
      <w:r w:rsidR="00A16B89" w:rsidRPr="00A059E9">
        <w:rPr>
          <w:rFonts w:ascii="Cambria" w:hAnsi="Cambria"/>
          <w:lang w:val="pl-PL"/>
        </w:rPr>
        <w:lastRenderedPageBreak/>
        <w:t>ZAŁĄCZNI</w:t>
      </w:r>
      <w:r w:rsidR="00915CC7" w:rsidRPr="00A059E9">
        <w:rPr>
          <w:rFonts w:ascii="Cambria" w:hAnsi="Cambria"/>
          <w:lang w:val="pl-PL"/>
        </w:rPr>
        <w:t>K</w:t>
      </w:r>
      <w:r w:rsidR="00200611" w:rsidRPr="00A059E9">
        <w:rPr>
          <w:rFonts w:ascii="Cambria" w:hAnsi="Cambria"/>
          <w:lang w:val="pl-PL"/>
        </w:rPr>
        <w:t xml:space="preserve"> 2</w:t>
      </w:r>
      <w:r w:rsidR="00DF4509" w:rsidRPr="00A059E9">
        <w:rPr>
          <w:rFonts w:ascii="Cambria" w:hAnsi="Cambria"/>
          <w:lang w:val="pl-PL"/>
        </w:rPr>
        <w:t xml:space="preserve"> </w:t>
      </w:r>
      <w:r w:rsidR="00A16B89" w:rsidRPr="00A059E9">
        <w:rPr>
          <w:rFonts w:ascii="Cambria" w:hAnsi="Cambria"/>
          <w:lang w:val="pl-PL"/>
        </w:rPr>
        <w:t xml:space="preserve">PRZYKŁADY STOSOWANIA ARTYKUŁU </w:t>
      </w:r>
      <w:r w:rsidR="003801B6" w:rsidRPr="00A059E9">
        <w:rPr>
          <w:rFonts w:ascii="Cambria" w:hAnsi="Cambria"/>
          <w:lang w:val="pl-PL"/>
        </w:rPr>
        <w:t>10</w:t>
      </w:r>
      <w:bookmarkEnd w:id="273"/>
      <w:bookmarkEnd w:id="286"/>
      <w:r w:rsidR="00200611" w:rsidRPr="00A059E9">
        <w:rPr>
          <w:rFonts w:ascii="Cambria" w:hAnsi="Cambria"/>
          <w:lang w:val="pl-PL"/>
        </w:rPr>
        <w:t xml:space="preserve"> </w:t>
      </w:r>
    </w:p>
    <w:p w14:paraId="4A16B297" w14:textId="77777777" w:rsidR="003801B6" w:rsidRPr="00A059E9" w:rsidRDefault="003801B6" w:rsidP="00245CA7">
      <w:pPr>
        <w:jc w:val="both"/>
        <w:rPr>
          <w:rFonts w:ascii="Cambria" w:hAnsi="Cambria"/>
          <w:sz w:val="22"/>
          <w:szCs w:val="22"/>
          <w:lang w:val="pl-PL"/>
        </w:rPr>
      </w:pPr>
    </w:p>
    <w:p w14:paraId="63CE2298" w14:textId="77777777" w:rsidR="00C37C1C" w:rsidRPr="00A059E9" w:rsidRDefault="00A16B89" w:rsidP="00C37C1C">
      <w:pPr>
        <w:pStyle w:val="DeltaViewTableBody"/>
        <w:jc w:val="both"/>
        <w:rPr>
          <w:rFonts w:ascii="Cambria" w:hAnsi="Cambria"/>
          <w:sz w:val="22"/>
          <w:szCs w:val="22"/>
          <w:lang w:val="pl-PL"/>
        </w:rPr>
      </w:pPr>
      <w:r w:rsidRPr="00A059E9">
        <w:rPr>
          <w:rFonts w:ascii="Cambria" w:hAnsi="Cambria"/>
          <w:sz w:val="22"/>
          <w:szCs w:val="22"/>
          <w:lang w:val="pl-PL"/>
        </w:rPr>
        <w:t>PRZYKŁAD</w:t>
      </w:r>
      <w:r w:rsidR="00C37C1C" w:rsidRPr="00A059E9">
        <w:rPr>
          <w:rFonts w:ascii="Cambria" w:hAnsi="Cambria"/>
          <w:sz w:val="22"/>
          <w:szCs w:val="22"/>
          <w:lang w:val="pl-PL"/>
        </w:rPr>
        <w:t xml:space="preserve"> 1.</w:t>
      </w:r>
    </w:p>
    <w:p w14:paraId="761215F4" w14:textId="77777777" w:rsidR="00C37C1C" w:rsidRPr="00A059E9" w:rsidRDefault="00C37C1C" w:rsidP="00C37C1C">
      <w:pPr>
        <w:pStyle w:val="DeltaViewTableBody"/>
        <w:jc w:val="both"/>
        <w:rPr>
          <w:rFonts w:ascii="Cambria" w:hAnsi="Cambria"/>
          <w:sz w:val="22"/>
          <w:szCs w:val="22"/>
          <w:lang w:val="pl-PL"/>
        </w:rPr>
      </w:pPr>
    </w:p>
    <w:p w14:paraId="2EE131B2" w14:textId="35EE9C59" w:rsidR="00C37C1C" w:rsidRPr="00A059E9" w:rsidRDefault="00B5063F" w:rsidP="00C37C1C">
      <w:pPr>
        <w:pStyle w:val="DeltaViewTableBody"/>
        <w:jc w:val="both"/>
        <w:rPr>
          <w:rFonts w:ascii="Cambria" w:hAnsi="Cambria"/>
          <w:sz w:val="22"/>
          <w:szCs w:val="22"/>
          <w:lang w:val="pl-PL"/>
        </w:rPr>
      </w:pPr>
      <w:r w:rsidRPr="00A059E9">
        <w:rPr>
          <w:rFonts w:ascii="Cambria" w:hAnsi="Cambria"/>
          <w:sz w:val="22"/>
          <w:szCs w:val="22"/>
          <w:u w:val="single"/>
          <w:lang w:val="pl-PL"/>
        </w:rPr>
        <w:t>Fakty</w:t>
      </w:r>
      <w:r w:rsidR="00C37C1C" w:rsidRPr="00A059E9">
        <w:rPr>
          <w:rFonts w:ascii="Cambria" w:hAnsi="Cambria"/>
          <w:sz w:val="22"/>
          <w:szCs w:val="22"/>
          <w:lang w:val="pl-PL"/>
        </w:rPr>
        <w:t>:</w:t>
      </w:r>
      <w:r w:rsidR="00DF4509" w:rsidRPr="00A059E9">
        <w:rPr>
          <w:rFonts w:ascii="Cambria" w:hAnsi="Cambria"/>
          <w:sz w:val="22"/>
          <w:szCs w:val="22"/>
          <w:lang w:val="pl-PL"/>
        </w:rPr>
        <w:t xml:space="preserve"> </w:t>
      </w:r>
      <w:r w:rsidR="00915CC7" w:rsidRPr="00A059E9">
        <w:rPr>
          <w:rFonts w:ascii="Cambria" w:hAnsi="Cambria"/>
          <w:sz w:val="22"/>
          <w:szCs w:val="22"/>
          <w:lang w:val="pl-PL"/>
        </w:rPr>
        <w:t xml:space="preserve">Niekorzystny wynik analityczny jest wynikiem obecności </w:t>
      </w:r>
      <w:r w:rsidR="00CE4FFC" w:rsidRPr="00A059E9">
        <w:rPr>
          <w:rFonts w:ascii="Cambria" w:hAnsi="Cambria"/>
          <w:sz w:val="22"/>
          <w:szCs w:val="22"/>
          <w:lang w:val="pl-PL"/>
        </w:rPr>
        <w:t xml:space="preserve">steroidów </w:t>
      </w:r>
      <w:r w:rsidR="00915CC7" w:rsidRPr="00A059E9">
        <w:rPr>
          <w:rFonts w:ascii="Cambria" w:hAnsi="Cambria"/>
          <w:sz w:val="22"/>
          <w:szCs w:val="22"/>
          <w:lang w:val="pl-PL"/>
        </w:rPr>
        <w:t>anabolicznych w badaniu podczas zawodów (Artykuł 2.1); zawodnik bezzwłocznie przyznaje się do naruszenia przepisów antydopingowych; zawodnik udowadnia brak istotnej winy lub zaniedbania oraz zawodnik udziela znaczącej pomocy.</w:t>
      </w:r>
    </w:p>
    <w:p w14:paraId="103C3D7A" w14:textId="77777777" w:rsidR="00C37C1C" w:rsidRPr="00A059E9" w:rsidRDefault="00C37C1C" w:rsidP="00C37C1C">
      <w:pPr>
        <w:pStyle w:val="DeltaViewTableBody"/>
        <w:jc w:val="both"/>
        <w:rPr>
          <w:rFonts w:ascii="Cambria" w:hAnsi="Cambria"/>
          <w:sz w:val="22"/>
          <w:szCs w:val="22"/>
          <w:lang w:val="pl-PL"/>
        </w:rPr>
      </w:pPr>
    </w:p>
    <w:p w14:paraId="720F338E" w14:textId="77777777" w:rsidR="00C37C1C" w:rsidRPr="00A059E9" w:rsidRDefault="00B5063F" w:rsidP="00C37C1C">
      <w:pPr>
        <w:pStyle w:val="DeltaViewTableBody"/>
        <w:jc w:val="both"/>
        <w:rPr>
          <w:rFonts w:ascii="Cambria" w:hAnsi="Cambria"/>
          <w:sz w:val="22"/>
          <w:szCs w:val="22"/>
          <w:lang w:val="pl-PL"/>
        </w:rPr>
      </w:pPr>
      <w:r w:rsidRPr="00A059E9">
        <w:rPr>
          <w:rFonts w:ascii="Cambria" w:hAnsi="Cambria"/>
          <w:sz w:val="22"/>
          <w:szCs w:val="22"/>
          <w:u w:val="single"/>
          <w:lang w:val="pl-PL"/>
        </w:rPr>
        <w:t>Stosowanie konsekwencji</w:t>
      </w:r>
      <w:r w:rsidR="00C37C1C" w:rsidRPr="00A059E9">
        <w:rPr>
          <w:rFonts w:ascii="Cambria" w:hAnsi="Cambria"/>
          <w:sz w:val="22"/>
          <w:szCs w:val="22"/>
          <w:lang w:val="pl-PL"/>
        </w:rPr>
        <w:t>:</w:t>
      </w:r>
    </w:p>
    <w:p w14:paraId="4C39BE4E" w14:textId="77777777" w:rsidR="00C37C1C" w:rsidRPr="00A059E9" w:rsidRDefault="00C37C1C" w:rsidP="00C37C1C">
      <w:pPr>
        <w:pStyle w:val="DeltaViewTableBody"/>
        <w:jc w:val="both"/>
        <w:rPr>
          <w:rFonts w:ascii="Cambria" w:hAnsi="Cambria"/>
          <w:sz w:val="22"/>
          <w:szCs w:val="22"/>
          <w:lang w:val="pl-PL"/>
        </w:rPr>
      </w:pPr>
    </w:p>
    <w:p w14:paraId="5E468994" w14:textId="77777777"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1.</w:t>
      </w:r>
      <w:r w:rsidR="00915CC7" w:rsidRPr="00A059E9">
        <w:rPr>
          <w:rFonts w:ascii="Cambria" w:hAnsi="Cambria"/>
          <w:sz w:val="22"/>
          <w:szCs w:val="22"/>
          <w:lang w:val="pl-PL"/>
        </w:rPr>
        <w:t xml:space="preserve"> Punktem wyjści</w:t>
      </w:r>
      <w:r w:rsidR="00D369D7" w:rsidRPr="00A059E9">
        <w:rPr>
          <w:rFonts w:ascii="Cambria" w:hAnsi="Cambria"/>
          <w:sz w:val="22"/>
          <w:szCs w:val="22"/>
          <w:lang w:val="pl-PL"/>
        </w:rPr>
        <w:t xml:space="preserve">a jest </w:t>
      </w:r>
      <w:r w:rsidR="00915CC7" w:rsidRPr="00A059E9">
        <w:rPr>
          <w:rFonts w:ascii="Cambria" w:hAnsi="Cambria"/>
          <w:sz w:val="22"/>
          <w:szCs w:val="22"/>
          <w:lang w:val="pl-PL"/>
        </w:rPr>
        <w:t xml:space="preserve">Artykuł 10.2. Ponieważ przyjmuje się brak istotnej winy zawodnika, co jest wystarczającym dowodem (Artykuły 10.2.1.1 i 10.2.3) potwierdzającym, że naruszenie przepisów antydopingowych nie było świadome, kara </w:t>
      </w:r>
      <w:r w:rsidR="00557863" w:rsidRPr="00A059E9">
        <w:rPr>
          <w:rFonts w:ascii="Cambria" w:hAnsi="Cambria" w:cs="Verdana"/>
          <w:color w:val="000000"/>
          <w:sz w:val="22"/>
          <w:szCs w:val="22"/>
          <w:lang w:val="pl-PL"/>
        </w:rPr>
        <w:t>wykluczenia</w:t>
      </w:r>
      <w:r w:rsidR="00915CC7" w:rsidRPr="00A059E9">
        <w:rPr>
          <w:rFonts w:ascii="Cambria" w:hAnsi="Cambria"/>
          <w:sz w:val="22"/>
          <w:szCs w:val="22"/>
          <w:lang w:val="pl-PL"/>
        </w:rPr>
        <w:t xml:space="preserve"> będzie wynosiła dwa lata, a nie cztery lata (Artykuł 10.2.2).</w:t>
      </w:r>
      <w:r w:rsidR="00DF4509" w:rsidRPr="00A059E9">
        <w:rPr>
          <w:rFonts w:ascii="Cambria" w:hAnsi="Cambria"/>
          <w:sz w:val="22"/>
          <w:szCs w:val="22"/>
          <w:lang w:val="pl-PL"/>
        </w:rPr>
        <w:t xml:space="preserve"> </w:t>
      </w:r>
    </w:p>
    <w:p w14:paraId="5318EB66" w14:textId="77777777" w:rsidR="00C37C1C" w:rsidRPr="00A059E9" w:rsidRDefault="00C37C1C" w:rsidP="00C37C1C">
      <w:pPr>
        <w:pStyle w:val="DeltaViewTableBody"/>
        <w:jc w:val="both"/>
        <w:rPr>
          <w:rFonts w:ascii="Cambria" w:hAnsi="Cambria"/>
          <w:sz w:val="22"/>
          <w:szCs w:val="22"/>
          <w:lang w:val="pl-PL"/>
        </w:rPr>
      </w:pPr>
    </w:p>
    <w:p w14:paraId="7E0B92D3" w14:textId="77777777"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 xml:space="preserve">2. </w:t>
      </w:r>
      <w:r w:rsidR="00915CC7" w:rsidRPr="00A059E9">
        <w:rPr>
          <w:rFonts w:ascii="Cambria" w:hAnsi="Cambria"/>
          <w:sz w:val="22"/>
          <w:szCs w:val="22"/>
          <w:lang w:val="pl-PL"/>
        </w:rPr>
        <w:t xml:space="preserve">Następnie organ orzekający analizuje, czy można zastosować skrócenie kary (Artykuły 10.4 i 10.5) powiązane z winą. Uwzględniając brak istotnej winy lub zaniedbania (Artykuł 10.5.2) ponieważ </w:t>
      </w:r>
      <w:r w:rsidR="00CE4FFC" w:rsidRPr="00A059E9">
        <w:rPr>
          <w:rFonts w:ascii="Cambria" w:hAnsi="Cambria"/>
          <w:sz w:val="22"/>
          <w:szCs w:val="22"/>
          <w:lang w:val="pl-PL"/>
        </w:rPr>
        <w:t xml:space="preserve">steroid </w:t>
      </w:r>
      <w:r w:rsidR="00915CC7" w:rsidRPr="00A059E9">
        <w:rPr>
          <w:rFonts w:ascii="Cambria" w:hAnsi="Cambria"/>
          <w:sz w:val="22"/>
          <w:szCs w:val="22"/>
          <w:lang w:val="pl-PL"/>
        </w:rPr>
        <w:t xml:space="preserve">anaboliczny nie jest substancją określoną, wymiar kary przewidzianej za to naruszenie przepisów antydopingowych zostanie skrócony z dwóch lat do jednego roku (minimum połowa kary dwuletniego </w:t>
      </w:r>
      <w:r w:rsidR="00557863" w:rsidRPr="00A059E9">
        <w:rPr>
          <w:rFonts w:ascii="Cambria" w:hAnsi="Cambria" w:cs="Verdana"/>
          <w:color w:val="000000"/>
          <w:sz w:val="22"/>
          <w:szCs w:val="22"/>
          <w:lang w:val="pl-PL"/>
        </w:rPr>
        <w:t>wykluczenia</w:t>
      </w:r>
      <w:r w:rsidR="00915CC7" w:rsidRPr="00A059E9">
        <w:rPr>
          <w:rFonts w:ascii="Cambria" w:hAnsi="Cambria"/>
          <w:sz w:val="22"/>
          <w:szCs w:val="22"/>
          <w:lang w:val="pl-PL"/>
        </w:rPr>
        <w:t xml:space="preserve">). Organ orzekający następnie ustala odpowiedni czas kary </w:t>
      </w:r>
      <w:r w:rsidR="0077129F" w:rsidRPr="00A059E9">
        <w:rPr>
          <w:rFonts w:ascii="Cambria" w:hAnsi="Cambria" w:cs="Verdana"/>
          <w:color w:val="000000"/>
          <w:sz w:val="22"/>
          <w:szCs w:val="22"/>
          <w:lang w:val="pl-PL"/>
        </w:rPr>
        <w:t>wykluczenia</w:t>
      </w:r>
      <w:r w:rsidR="00915CC7" w:rsidRPr="00A059E9">
        <w:rPr>
          <w:rFonts w:ascii="Cambria" w:hAnsi="Cambria"/>
          <w:sz w:val="22"/>
          <w:szCs w:val="22"/>
          <w:lang w:val="pl-PL"/>
        </w:rPr>
        <w:t xml:space="preserve"> w dopuszczalnym zakresie, w zależności od stopnia winy zawodnika. (Załóżmy, że w omawianym przykładzie organ w przeciwnym razie nałożyłby karę </w:t>
      </w:r>
      <w:r w:rsidR="0077129F" w:rsidRPr="00A059E9">
        <w:rPr>
          <w:rFonts w:ascii="Cambria" w:hAnsi="Cambria" w:cs="Verdana"/>
          <w:color w:val="000000"/>
          <w:sz w:val="22"/>
          <w:szCs w:val="22"/>
          <w:lang w:val="pl-PL"/>
        </w:rPr>
        <w:t>wykluczenia</w:t>
      </w:r>
      <w:r w:rsidR="00915CC7" w:rsidRPr="00A059E9">
        <w:rPr>
          <w:rFonts w:ascii="Cambria" w:hAnsi="Cambria"/>
          <w:sz w:val="22"/>
          <w:szCs w:val="22"/>
          <w:lang w:val="pl-PL"/>
        </w:rPr>
        <w:t xml:space="preserve"> przez 16 miesięcy).</w:t>
      </w:r>
    </w:p>
    <w:p w14:paraId="1D0CA2A3" w14:textId="77777777" w:rsidR="00C37C1C" w:rsidRPr="00A059E9" w:rsidRDefault="00C37C1C" w:rsidP="00C37C1C">
      <w:pPr>
        <w:pStyle w:val="DeltaViewTableBody"/>
        <w:jc w:val="both"/>
        <w:rPr>
          <w:rFonts w:ascii="Cambria" w:hAnsi="Cambria"/>
          <w:sz w:val="22"/>
          <w:szCs w:val="22"/>
          <w:lang w:val="pl-PL"/>
        </w:rPr>
      </w:pPr>
    </w:p>
    <w:p w14:paraId="08C815F8" w14:textId="77777777"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3.</w:t>
      </w:r>
      <w:r w:rsidR="00915CC7" w:rsidRPr="00A059E9">
        <w:rPr>
          <w:rFonts w:ascii="Cambria" w:hAnsi="Cambria"/>
          <w:sz w:val="22"/>
          <w:szCs w:val="22"/>
          <w:lang w:val="pl-PL"/>
        </w:rPr>
        <w:t xml:space="preserve"> W kolejnym kroku organ orzekający ocenia możliwość zawieszenia lub skrócenia kary zgodnie z Artykułem 10.6 (skrócenie niepowiązane z winą). W tym wypadku zastosowanie ma jedynie Artykuł 10.6.1 (Znacząca pomoc). (Artykuł 10.6.3 Szybkie przyznanie się nie ma zastosowania ponieważ czas kary </w:t>
      </w:r>
      <w:r w:rsidR="00557863" w:rsidRPr="00A059E9">
        <w:rPr>
          <w:rFonts w:ascii="Cambria" w:hAnsi="Cambria" w:cs="Verdana"/>
          <w:color w:val="000000"/>
          <w:sz w:val="22"/>
          <w:szCs w:val="22"/>
          <w:lang w:val="pl-PL"/>
        </w:rPr>
        <w:t xml:space="preserve">wykluczenia </w:t>
      </w:r>
      <w:r w:rsidR="00915CC7" w:rsidRPr="00A059E9">
        <w:rPr>
          <w:rFonts w:ascii="Cambria" w:hAnsi="Cambria"/>
          <w:sz w:val="22"/>
          <w:szCs w:val="22"/>
          <w:lang w:val="pl-PL"/>
        </w:rPr>
        <w:t xml:space="preserve">już jest krótszy od minimalnej kary dwóch lat określonej w Artykule 10.6.3). Z uwagi na znaczącą pomoc czas kary </w:t>
      </w:r>
      <w:r w:rsidR="0077129F" w:rsidRPr="00A059E9">
        <w:rPr>
          <w:rFonts w:ascii="Cambria" w:hAnsi="Cambria" w:cs="Verdana"/>
          <w:color w:val="000000"/>
          <w:sz w:val="22"/>
          <w:szCs w:val="22"/>
          <w:lang w:val="pl-PL"/>
        </w:rPr>
        <w:t>wykluczenia</w:t>
      </w:r>
      <w:r w:rsidR="00915CC7" w:rsidRPr="00A059E9">
        <w:rPr>
          <w:rFonts w:ascii="Cambria" w:hAnsi="Cambria"/>
          <w:sz w:val="22"/>
          <w:szCs w:val="22"/>
          <w:lang w:val="pl-PL"/>
        </w:rPr>
        <w:t xml:space="preserve"> może być zawieszony o trzy czwarte 16 miesięcy.* Minimalny czas kary </w:t>
      </w:r>
      <w:r w:rsidR="0077129F" w:rsidRPr="00A059E9">
        <w:rPr>
          <w:rFonts w:ascii="Cambria" w:hAnsi="Cambria" w:cs="Verdana"/>
          <w:color w:val="000000"/>
          <w:sz w:val="22"/>
          <w:szCs w:val="22"/>
          <w:lang w:val="pl-PL"/>
        </w:rPr>
        <w:t>wykluczenia</w:t>
      </w:r>
      <w:r w:rsidR="00CE4FFC" w:rsidRPr="00A059E9">
        <w:rPr>
          <w:rFonts w:ascii="Cambria" w:hAnsi="Cambria"/>
          <w:sz w:val="22"/>
          <w:szCs w:val="22"/>
          <w:lang w:val="pl-PL"/>
        </w:rPr>
        <w:t xml:space="preserve"> </w:t>
      </w:r>
      <w:r w:rsidR="00915CC7" w:rsidRPr="00A059E9">
        <w:rPr>
          <w:rFonts w:ascii="Cambria" w:hAnsi="Cambria"/>
          <w:sz w:val="22"/>
          <w:szCs w:val="22"/>
          <w:lang w:val="pl-PL"/>
        </w:rPr>
        <w:t xml:space="preserve"> będzie zatem wynosił 4 miesiące. (Załóżmy, że w omawianym przykładzie organ zawiesza dziesięć miesięcy a zatem czas kary </w:t>
      </w:r>
      <w:r w:rsidR="0077129F" w:rsidRPr="00A059E9">
        <w:rPr>
          <w:rFonts w:ascii="Cambria" w:hAnsi="Cambria" w:cs="Verdana"/>
          <w:color w:val="000000"/>
          <w:sz w:val="22"/>
          <w:szCs w:val="22"/>
          <w:lang w:val="pl-PL"/>
        </w:rPr>
        <w:t>wykluczenia</w:t>
      </w:r>
      <w:r w:rsidR="00915CC7" w:rsidRPr="00A059E9">
        <w:rPr>
          <w:rFonts w:ascii="Cambria" w:hAnsi="Cambria"/>
          <w:sz w:val="22"/>
          <w:szCs w:val="22"/>
          <w:lang w:val="pl-PL"/>
        </w:rPr>
        <w:t xml:space="preserve"> wynosi sześć miesięcy).</w:t>
      </w:r>
    </w:p>
    <w:p w14:paraId="7EFF7AE5" w14:textId="77777777" w:rsidR="00C37C1C" w:rsidRPr="00A059E9" w:rsidRDefault="00C37C1C" w:rsidP="00C37C1C">
      <w:pPr>
        <w:pStyle w:val="DeltaViewTableBody"/>
        <w:jc w:val="both"/>
        <w:rPr>
          <w:rFonts w:ascii="Cambria" w:hAnsi="Cambria"/>
          <w:sz w:val="22"/>
          <w:szCs w:val="22"/>
          <w:lang w:val="pl-PL"/>
        </w:rPr>
      </w:pPr>
    </w:p>
    <w:p w14:paraId="2A1A9F0D" w14:textId="77777777" w:rsidR="00C37C1C" w:rsidRPr="00A059E9" w:rsidRDefault="00915CC7" w:rsidP="00C37C1C">
      <w:pPr>
        <w:pStyle w:val="DeltaViewTableBody"/>
        <w:jc w:val="both"/>
        <w:rPr>
          <w:rFonts w:ascii="Cambria" w:hAnsi="Cambria"/>
          <w:sz w:val="22"/>
          <w:szCs w:val="22"/>
          <w:lang w:val="pl-PL"/>
        </w:rPr>
      </w:pPr>
      <w:r w:rsidRPr="00A059E9">
        <w:rPr>
          <w:rFonts w:ascii="Cambria" w:hAnsi="Cambria"/>
          <w:sz w:val="22"/>
          <w:szCs w:val="22"/>
          <w:lang w:val="pl-PL"/>
        </w:rPr>
        <w:t xml:space="preserve">4. Na mocy Artykułu 10.11 kara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zasadniczo rozpoczyna się w dniu ogłoszenia ostatecznej decyzji organu orzekającego. Jednakże z uwagi na fakt, że zawodnik przyznał się bezzwłocznie do naruszenia przepisów antydopingowych, kara </w:t>
      </w:r>
      <w:r w:rsidR="0077129F" w:rsidRPr="00A059E9">
        <w:rPr>
          <w:rFonts w:ascii="Cambria" w:hAnsi="Cambria" w:cs="Verdana"/>
          <w:color w:val="000000"/>
          <w:sz w:val="22"/>
          <w:szCs w:val="22"/>
          <w:lang w:val="pl-PL"/>
        </w:rPr>
        <w:t>wykluczenia</w:t>
      </w:r>
      <w:r w:rsidR="00703141">
        <w:rPr>
          <w:rFonts w:ascii="Cambria" w:hAnsi="Cambria" w:cs="Verdana"/>
          <w:color w:val="000000"/>
          <w:sz w:val="22"/>
          <w:szCs w:val="22"/>
          <w:lang w:val="pl-PL"/>
        </w:rPr>
        <w:t xml:space="preserve"> </w:t>
      </w:r>
      <w:r w:rsidRPr="00A059E9">
        <w:rPr>
          <w:rFonts w:ascii="Cambria" w:hAnsi="Cambria"/>
          <w:sz w:val="22"/>
          <w:szCs w:val="22"/>
          <w:lang w:val="pl-PL"/>
        </w:rPr>
        <w:t xml:space="preserve">może rozpocząć się już od dnia, w którym pobrana została próbka, z tym że zawodnik musi odbyć co najmniej połowę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(tzn. trzy miesiące) po dniu ogłoszenia decyzji przez organ orzekający </w:t>
      </w:r>
      <w:r w:rsidR="00431647" w:rsidRPr="00A059E9">
        <w:rPr>
          <w:rFonts w:ascii="Cambria" w:hAnsi="Cambria"/>
          <w:sz w:val="22"/>
          <w:szCs w:val="22"/>
          <w:lang w:val="pl-PL"/>
        </w:rPr>
        <w:t>(Artykuł 10.11.2).</w:t>
      </w:r>
    </w:p>
    <w:p w14:paraId="5A5472F0" w14:textId="77777777" w:rsidR="00C37C1C" w:rsidRPr="00A059E9" w:rsidRDefault="00C37C1C" w:rsidP="00C37C1C">
      <w:pPr>
        <w:pStyle w:val="DeltaViewTableBody"/>
        <w:jc w:val="both"/>
        <w:rPr>
          <w:rFonts w:ascii="Cambria" w:hAnsi="Cambria"/>
          <w:sz w:val="22"/>
          <w:szCs w:val="22"/>
          <w:lang w:val="pl-PL"/>
        </w:rPr>
      </w:pPr>
    </w:p>
    <w:p w14:paraId="74CA4A62" w14:textId="77777777"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 xml:space="preserve">5. </w:t>
      </w:r>
      <w:r w:rsidR="00431647" w:rsidRPr="00A059E9">
        <w:rPr>
          <w:rFonts w:ascii="Cambria" w:hAnsi="Cambria"/>
          <w:sz w:val="22"/>
          <w:szCs w:val="22"/>
          <w:lang w:val="pl-PL"/>
        </w:rPr>
        <w:t>Ponieważ naruszenie skutkujące niekorzystnym wynikiem analitycznym zostało popełnione podczas zawodów, organ orzekający będzie musiał automatycznie unieważnić wynik uzyskany w tych zawodach (Artykuł 9).</w:t>
      </w:r>
      <w:r w:rsidRPr="00A059E9">
        <w:rPr>
          <w:rFonts w:ascii="Cambria" w:hAnsi="Cambria"/>
          <w:sz w:val="22"/>
          <w:szCs w:val="22"/>
          <w:lang w:val="pl-PL"/>
        </w:rPr>
        <w:t xml:space="preserve"> </w:t>
      </w:r>
    </w:p>
    <w:p w14:paraId="0F9492B5" w14:textId="77777777" w:rsidR="00C37C1C" w:rsidRPr="00A059E9" w:rsidRDefault="00C37C1C" w:rsidP="00C37C1C">
      <w:pPr>
        <w:pStyle w:val="DeltaViewTableBody"/>
        <w:jc w:val="both"/>
        <w:rPr>
          <w:rFonts w:ascii="Cambria" w:hAnsi="Cambria"/>
          <w:sz w:val="22"/>
          <w:szCs w:val="22"/>
          <w:lang w:val="pl-PL"/>
        </w:rPr>
      </w:pPr>
    </w:p>
    <w:p w14:paraId="51CCDC08" w14:textId="77777777" w:rsidR="00C37C1C" w:rsidRPr="00A059E9" w:rsidRDefault="00431647" w:rsidP="00C37C1C">
      <w:pPr>
        <w:pStyle w:val="DeltaViewTableBody"/>
        <w:jc w:val="both"/>
        <w:rPr>
          <w:rFonts w:ascii="Cambria" w:hAnsi="Cambria"/>
          <w:sz w:val="22"/>
          <w:szCs w:val="22"/>
          <w:lang w:val="pl-PL"/>
        </w:rPr>
      </w:pPr>
      <w:r w:rsidRPr="00A059E9">
        <w:rPr>
          <w:rFonts w:ascii="Cambria" w:hAnsi="Cambria"/>
          <w:sz w:val="22"/>
          <w:szCs w:val="22"/>
          <w:lang w:val="pl-PL"/>
        </w:rPr>
        <w:t xml:space="preserve">6. Zgodnie z Artykułem 10.8, wszystkie wyniki uzyskane przez zawodnika od dnia pobrania próbki do początku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także są unieważniane, chyba że</w:t>
      </w:r>
      <w:r w:rsidR="00157320">
        <w:rPr>
          <w:rFonts w:ascii="Cambria" w:hAnsi="Cambria"/>
          <w:sz w:val="22"/>
          <w:szCs w:val="22"/>
          <w:lang w:val="pl-PL"/>
        </w:rPr>
        <w:t xml:space="preserve"> zasada sprawiedliwości</w:t>
      </w:r>
      <w:r w:rsidRPr="00A059E9">
        <w:rPr>
          <w:rFonts w:ascii="Cambria" w:hAnsi="Cambria"/>
          <w:sz w:val="22"/>
          <w:szCs w:val="22"/>
          <w:lang w:val="pl-PL"/>
        </w:rPr>
        <w:t xml:space="preserve"> nakazuje inaczej.</w:t>
      </w:r>
    </w:p>
    <w:p w14:paraId="3B21F42D" w14:textId="77777777" w:rsidR="00C37C1C" w:rsidRPr="00A059E9" w:rsidRDefault="00C37C1C" w:rsidP="00C37C1C">
      <w:pPr>
        <w:pStyle w:val="DeltaViewTableBody"/>
        <w:jc w:val="both"/>
        <w:rPr>
          <w:rFonts w:ascii="Cambria" w:hAnsi="Cambria"/>
          <w:sz w:val="22"/>
          <w:szCs w:val="22"/>
          <w:lang w:val="pl-PL"/>
        </w:rPr>
      </w:pPr>
    </w:p>
    <w:p w14:paraId="20A130F3" w14:textId="77777777"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 xml:space="preserve">7. </w:t>
      </w:r>
      <w:r w:rsidR="00431647" w:rsidRPr="00A059E9">
        <w:rPr>
          <w:rFonts w:ascii="Cambria" w:hAnsi="Cambria"/>
          <w:sz w:val="22"/>
          <w:szCs w:val="22"/>
          <w:lang w:val="pl-PL"/>
        </w:rPr>
        <w:t xml:space="preserve">Informacje, o których mowa w Artykule 14.3.2 </w:t>
      </w:r>
      <w:r w:rsidR="00FF01B1" w:rsidRPr="00A059E9">
        <w:rPr>
          <w:rFonts w:ascii="Cambria" w:hAnsi="Cambria"/>
          <w:sz w:val="22"/>
          <w:szCs w:val="22"/>
          <w:lang w:val="pl-PL"/>
        </w:rPr>
        <w:t xml:space="preserve">powinny </w:t>
      </w:r>
      <w:r w:rsidR="00431647" w:rsidRPr="00A059E9">
        <w:rPr>
          <w:rFonts w:ascii="Cambria" w:hAnsi="Cambria"/>
          <w:sz w:val="22"/>
          <w:szCs w:val="22"/>
          <w:lang w:val="pl-PL"/>
        </w:rPr>
        <w:t xml:space="preserve">być podane do publicznej wiadomości, chyba że zawodnik jest niepełnoletni, </w:t>
      </w:r>
      <w:r w:rsidR="00FF01B1" w:rsidRPr="00A059E9">
        <w:rPr>
          <w:rFonts w:ascii="Cambria" w:hAnsi="Cambria"/>
          <w:sz w:val="22"/>
          <w:szCs w:val="22"/>
          <w:lang w:val="pl-PL"/>
        </w:rPr>
        <w:t xml:space="preserve">lub gdy jest to zgodne z właściwymi normami prawa Rzeczpospolitej </w:t>
      </w:r>
      <w:r w:rsidR="0077129F" w:rsidRPr="00A059E9">
        <w:rPr>
          <w:rFonts w:ascii="Cambria" w:hAnsi="Cambria"/>
          <w:sz w:val="22"/>
          <w:szCs w:val="22"/>
          <w:lang w:val="pl-PL"/>
        </w:rPr>
        <w:t>P</w:t>
      </w:r>
      <w:r w:rsidR="00FF01B1" w:rsidRPr="00A059E9">
        <w:rPr>
          <w:rFonts w:ascii="Cambria" w:hAnsi="Cambria"/>
          <w:sz w:val="22"/>
          <w:szCs w:val="22"/>
          <w:lang w:val="pl-PL"/>
        </w:rPr>
        <w:t xml:space="preserve">olskiej. </w:t>
      </w:r>
    </w:p>
    <w:p w14:paraId="62DFA282" w14:textId="77777777" w:rsidR="00C37C1C" w:rsidRPr="00A059E9" w:rsidRDefault="00C37C1C" w:rsidP="00C37C1C">
      <w:pPr>
        <w:pStyle w:val="DeltaViewTableBody"/>
        <w:jc w:val="both"/>
        <w:rPr>
          <w:rFonts w:ascii="Cambria" w:hAnsi="Cambria"/>
          <w:sz w:val="22"/>
          <w:szCs w:val="22"/>
          <w:lang w:val="pl-PL"/>
        </w:rPr>
      </w:pPr>
    </w:p>
    <w:p w14:paraId="386A32F6" w14:textId="3489A505" w:rsidR="00431647"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lastRenderedPageBreak/>
        <w:t>8.</w:t>
      </w:r>
      <w:r w:rsidR="00431647" w:rsidRPr="00A059E9">
        <w:rPr>
          <w:rFonts w:ascii="Cambria" w:hAnsi="Cambria"/>
          <w:sz w:val="22"/>
          <w:szCs w:val="22"/>
          <w:lang w:val="pl-PL"/>
        </w:rPr>
        <w:t xml:space="preserve"> Zawodnikowi nie wolno uczestniczyć w zawodach lub innych czynnościach związanych ze sportem organizowanych przez sygnatariusza lub jego filie w czasie odbywania przez zawodnika kary </w:t>
      </w:r>
      <w:r w:rsidR="0077129F" w:rsidRPr="00A059E9">
        <w:rPr>
          <w:rFonts w:ascii="Cambria" w:hAnsi="Cambria" w:cs="Verdana"/>
          <w:color w:val="000000"/>
          <w:sz w:val="22"/>
          <w:szCs w:val="22"/>
          <w:lang w:val="pl-PL"/>
        </w:rPr>
        <w:t>wykluczenia</w:t>
      </w:r>
      <w:r w:rsidR="00431647" w:rsidRPr="00A059E9">
        <w:rPr>
          <w:rFonts w:ascii="Cambria" w:hAnsi="Cambria"/>
          <w:sz w:val="22"/>
          <w:szCs w:val="22"/>
          <w:lang w:val="pl-PL"/>
        </w:rPr>
        <w:t xml:space="preserve"> (Artykuł 10.12.1). Jednakże zawodnik może powrócić do treningów z zespołem lub korzystać z pomieszczeń klubu lub innej organizacji członkowskiej sygnatariusza lub jego filii w (a) ostatnich dwóch miesiącach kary </w:t>
      </w:r>
      <w:r w:rsidR="0077129F" w:rsidRPr="00A059E9">
        <w:rPr>
          <w:rFonts w:ascii="Cambria" w:hAnsi="Cambria" w:cs="Verdana"/>
          <w:color w:val="000000"/>
          <w:sz w:val="22"/>
          <w:szCs w:val="22"/>
          <w:lang w:val="pl-PL"/>
        </w:rPr>
        <w:t>wykluczenia</w:t>
      </w:r>
      <w:r w:rsidR="00431647" w:rsidRPr="00A059E9">
        <w:rPr>
          <w:rFonts w:ascii="Cambria" w:hAnsi="Cambria"/>
          <w:sz w:val="22"/>
          <w:szCs w:val="22"/>
          <w:lang w:val="pl-PL"/>
        </w:rPr>
        <w:t xml:space="preserve"> nałożonej na zawodnika lub (b) ostatniej jednej czwartej nałożonej kary </w:t>
      </w:r>
      <w:r w:rsidR="0077129F" w:rsidRPr="00A059E9">
        <w:rPr>
          <w:rFonts w:ascii="Cambria" w:hAnsi="Cambria" w:cs="Verdana"/>
          <w:color w:val="000000"/>
          <w:sz w:val="22"/>
          <w:szCs w:val="22"/>
          <w:lang w:val="pl-PL"/>
        </w:rPr>
        <w:t>wykluczenia</w:t>
      </w:r>
      <w:r w:rsidR="00431647" w:rsidRPr="00A059E9">
        <w:rPr>
          <w:rFonts w:ascii="Cambria" w:hAnsi="Cambria"/>
          <w:sz w:val="22"/>
          <w:szCs w:val="22"/>
          <w:lang w:val="pl-PL"/>
        </w:rPr>
        <w:t xml:space="preserve"> (Artykuł 10.12.2), przy czym stosuje się okres krótszy. Zatem zawodnik będzie mógł wrócić do treningów na półtora miesiąca przed końcem kary </w:t>
      </w:r>
      <w:r w:rsidR="0077129F" w:rsidRPr="00A059E9">
        <w:rPr>
          <w:rFonts w:ascii="Cambria" w:hAnsi="Cambria" w:cs="Verdana"/>
          <w:color w:val="000000"/>
          <w:sz w:val="22"/>
          <w:szCs w:val="22"/>
          <w:lang w:val="pl-PL"/>
        </w:rPr>
        <w:t>wykluczenia</w:t>
      </w:r>
      <w:r w:rsidR="00431647" w:rsidRPr="00A059E9">
        <w:rPr>
          <w:rFonts w:ascii="Cambria" w:hAnsi="Cambria"/>
          <w:sz w:val="22"/>
          <w:szCs w:val="22"/>
          <w:lang w:val="pl-PL"/>
        </w:rPr>
        <w:t>.</w:t>
      </w:r>
    </w:p>
    <w:p w14:paraId="5D31EA1F" w14:textId="77777777" w:rsidR="00C37C1C" w:rsidRPr="00A059E9" w:rsidRDefault="00C37C1C" w:rsidP="00C37C1C">
      <w:pPr>
        <w:pStyle w:val="DeltaViewTableBody"/>
        <w:jc w:val="both"/>
        <w:rPr>
          <w:rFonts w:ascii="Cambria" w:hAnsi="Cambria"/>
          <w:sz w:val="22"/>
          <w:szCs w:val="22"/>
          <w:lang w:val="pl-PL"/>
        </w:rPr>
      </w:pPr>
    </w:p>
    <w:p w14:paraId="5EEF9089" w14:textId="77777777" w:rsidR="00C37C1C" w:rsidRPr="00A059E9" w:rsidRDefault="00B5063F" w:rsidP="00C37C1C">
      <w:pPr>
        <w:pStyle w:val="DeltaViewTableBody"/>
        <w:jc w:val="both"/>
        <w:rPr>
          <w:rFonts w:ascii="Cambria" w:hAnsi="Cambria"/>
          <w:sz w:val="22"/>
          <w:szCs w:val="22"/>
          <w:lang w:val="pl-PL"/>
        </w:rPr>
      </w:pPr>
      <w:r w:rsidRPr="00A059E9">
        <w:rPr>
          <w:rFonts w:ascii="Cambria" w:hAnsi="Cambria"/>
          <w:sz w:val="22"/>
          <w:szCs w:val="22"/>
          <w:lang w:val="pl-PL"/>
        </w:rPr>
        <w:t xml:space="preserve">PRZYKŁAD </w:t>
      </w:r>
      <w:r w:rsidR="00C37C1C" w:rsidRPr="00A059E9">
        <w:rPr>
          <w:rFonts w:ascii="Cambria" w:hAnsi="Cambria"/>
          <w:sz w:val="22"/>
          <w:szCs w:val="22"/>
          <w:lang w:val="pl-PL"/>
        </w:rPr>
        <w:t>2.</w:t>
      </w:r>
    </w:p>
    <w:p w14:paraId="2788B97A" w14:textId="77777777" w:rsidR="00C37C1C" w:rsidRPr="00A059E9" w:rsidRDefault="00C37C1C" w:rsidP="00C37C1C">
      <w:pPr>
        <w:pStyle w:val="DeltaViewTableBody"/>
        <w:jc w:val="both"/>
        <w:rPr>
          <w:rFonts w:ascii="Cambria" w:hAnsi="Cambria"/>
          <w:sz w:val="22"/>
          <w:szCs w:val="22"/>
          <w:lang w:val="pl-PL"/>
        </w:rPr>
      </w:pPr>
    </w:p>
    <w:p w14:paraId="434051C4" w14:textId="77777777" w:rsidR="00C37C1C" w:rsidRPr="00A059E9" w:rsidRDefault="00B5063F" w:rsidP="00C37C1C">
      <w:pPr>
        <w:pStyle w:val="DeltaViewTableBody"/>
        <w:jc w:val="both"/>
        <w:rPr>
          <w:rFonts w:ascii="Cambria" w:hAnsi="Cambria"/>
          <w:sz w:val="22"/>
          <w:szCs w:val="22"/>
          <w:lang w:val="pl-PL"/>
        </w:rPr>
      </w:pPr>
      <w:r w:rsidRPr="00A059E9">
        <w:rPr>
          <w:rFonts w:ascii="Cambria" w:hAnsi="Cambria"/>
          <w:sz w:val="22"/>
          <w:szCs w:val="22"/>
          <w:u w:val="single"/>
          <w:lang w:val="pl-PL"/>
        </w:rPr>
        <w:t>Fakty</w:t>
      </w:r>
      <w:r w:rsidR="00C37C1C" w:rsidRPr="00A059E9">
        <w:rPr>
          <w:rFonts w:ascii="Cambria" w:hAnsi="Cambria"/>
          <w:sz w:val="22"/>
          <w:szCs w:val="22"/>
          <w:lang w:val="pl-PL"/>
        </w:rPr>
        <w:t>:</w:t>
      </w:r>
      <w:r w:rsidR="00DF4509" w:rsidRPr="00A059E9">
        <w:rPr>
          <w:rFonts w:ascii="Cambria" w:hAnsi="Cambria"/>
          <w:sz w:val="22"/>
          <w:szCs w:val="22"/>
          <w:lang w:val="pl-PL"/>
        </w:rPr>
        <w:t xml:space="preserve"> </w:t>
      </w:r>
      <w:r w:rsidR="003923EE" w:rsidRPr="00A059E9">
        <w:rPr>
          <w:rFonts w:ascii="Cambria" w:hAnsi="Cambria"/>
          <w:sz w:val="22"/>
          <w:szCs w:val="22"/>
          <w:lang w:val="pl-PL"/>
        </w:rPr>
        <w:t xml:space="preserve">Niekorzystny wynik analityczny jest wynikiem obecności substancji stymulującej, która jest substancją </w:t>
      </w:r>
      <w:r w:rsidR="00EA75E8">
        <w:rPr>
          <w:rFonts w:ascii="Cambria" w:hAnsi="Cambria"/>
          <w:sz w:val="22"/>
          <w:szCs w:val="22"/>
          <w:lang w:val="pl-PL"/>
        </w:rPr>
        <w:t>określoną</w:t>
      </w:r>
      <w:r w:rsidR="00EA75E8" w:rsidRPr="00A059E9">
        <w:rPr>
          <w:rFonts w:ascii="Cambria" w:hAnsi="Cambria"/>
          <w:sz w:val="22"/>
          <w:szCs w:val="22"/>
          <w:lang w:val="pl-PL"/>
        </w:rPr>
        <w:t xml:space="preserve"> </w:t>
      </w:r>
      <w:r w:rsidR="003923EE" w:rsidRPr="00A059E9">
        <w:rPr>
          <w:rFonts w:ascii="Cambria" w:hAnsi="Cambria"/>
          <w:sz w:val="22"/>
          <w:szCs w:val="22"/>
          <w:lang w:val="pl-PL"/>
        </w:rPr>
        <w:t xml:space="preserve">wykrytą w badaniu podczas zawodów (Artykuł 2.1); organizacja antydopingowa może udowodnić, że zawodnik naruszył przepisy antydopingowe świadomie; zawodnik nie jest w stanie udowodnić, że substancja zabroniona została użyta poza zawodami w kontekście </w:t>
      </w:r>
      <w:r w:rsidR="00DC1620" w:rsidRPr="00A059E9">
        <w:rPr>
          <w:rFonts w:ascii="Cambria" w:hAnsi="Cambria"/>
          <w:sz w:val="22"/>
          <w:szCs w:val="22"/>
          <w:lang w:val="pl-PL"/>
        </w:rPr>
        <w:t>niemającego</w:t>
      </w:r>
      <w:r w:rsidR="003923EE" w:rsidRPr="00A059E9">
        <w:rPr>
          <w:rFonts w:ascii="Cambria" w:hAnsi="Cambria"/>
          <w:sz w:val="22"/>
          <w:szCs w:val="22"/>
          <w:lang w:val="pl-PL"/>
        </w:rPr>
        <w:t xml:space="preserve"> nic wspólnego z poprawieniem wyników sportowych; zawodnik nie przyznaje się bezzwłocznie</w:t>
      </w:r>
      <w:r w:rsidR="00D369D7" w:rsidRPr="00A059E9">
        <w:rPr>
          <w:rFonts w:ascii="Cambria" w:hAnsi="Cambria"/>
          <w:sz w:val="22"/>
          <w:szCs w:val="22"/>
          <w:lang w:val="pl-PL"/>
        </w:rPr>
        <w:t xml:space="preserve"> do zarzucanego naruszenia przepisów antydopingowych; zawodnik nie udziela znaczącej pomocy.</w:t>
      </w:r>
    </w:p>
    <w:p w14:paraId="158D9AE1" w14:textId="77777777" w:rsidR="00C37C1C" w:rsidRPr="00A059E9" w:rsidRDefault="00C37C1C" w:rsidP="00C37C1C">
      <w:pPr>
        <w:pStyle w:val="DeltaViewTableBody"/>
        <w:jc w:val="both"/>
        <w:rPr>
          <w:rFonts w:ascii="Cambria" w:hAnsi="Cambria"/>
          <w:sz w:val="22"/>
          <w:szCs w:val="22"/>
          <w:lang w:val="pl-PL"/>
        </w:rPr>
      </w:pPr>
    </w:p>
    <w:p w14:paraId="747B78EF" w14:textId="77777777" w:rsidR="00C37C1C" w:rsidRPr="00A059E9" w:rsidRDefault="00B5063F" w:rsidP="00C37C1C">
      <w:pPr>
        <w:pStyle w:val="DeltaViewTableBody"/>
        <w:jc w:val="both"/>
        <w:rPr>
          <w:rFonts w:ascii="Cambria" w:hAnsi="Cambria"/>
          <w:sz w:val="22"/>
          <w:szCs w:val="22"/>
          <w:lang w:val="pl-PL"/>
        </w:rPr>
      </w:pPr>
      <w:r w:rsidRPr="00A059E9">
        <w:rPr>
          <w:rFonts w:ascii="Cambria" w:hAnsi="Cambria"/>
          <w:sz w:val="22"/>
          <w:szCs w:val="22"/>
          <w:u w:val="single"/>
          <w:lang w:val="pl-PL"/>
        </w:rPr>
        <w:t>Stosowanie konsekwencji</w:t>
      </w:r>
      <w:r w:rsidR="00C37C1C" w:rsidRPr="00A059E9">
        <w:rPr>
          <w:rFonts w:ascii="Cambria" w:hAnsi="Cambria"/>
          <w:sz w:val="22"/>
          <w:szCs w:val="22"/>
          <w:lang w:val="pl-PL"/>
        </w:rPr>
        <w:t>:</w:t>
      </w:r>
    </w:p>
    <w:p w14:paraId="3FDB68CD" w14:textId="77777777" w:rsidR="00C37C1C" w:rsidRPr="00A059E9" w:rsidRDefault="00C37C1C" w:rsidP="00C37C1C">
      <w:pPr>
        <w:pStyle w:val="DeltaViewTableBody"/>
        <w:jc w:val="both"/>
        <w:rPr>
          <w:rFonts w:ascii="Cambria" w:hAnsi="Cambria"/>
          <w:sz w:val="22"/>
          <w:szCs w:val="22"/>
          <w:lang w:val="pl-PL"/>
        </w:rPr>
      </w:pPr>
    </w:p>
    <w:p w14:paraId="5F50639A" w14:textId="77777777"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1.</w:t>
      </w:r>
      <w:r w:rsidR="00D369D7" w:rsidRPr="00A059E9">
        <w:rPr>
          <w:rFonts w:ascii="Cambria" w:hAnsi="Cambria"/>
          <w:sz w:val="22"/>
          <w:szCs w:val="22"/>
          <w:lang w:val="pl-PL"/>
        </w:rPr>
        <w:t xml:space="preserve"> Punktem wyjścia jest Artykuł 10.2. Ponieważ organizacja antydopingowa może udowodnić, że przepisy antydopingowe zostały naruszone świadomie a zawodnik nie jest w stanie udowodnić, że substancja była dozwolona poza zawodami a jej użycie nie było związane z wynikami sportowymi zawodnika (Artykuł 10.2.3), kara </w:t>
      </w:r>
      <w:r w:rsidR="0077129F" w:rsidRPr="00A059E9">
        <w:rPr>
          <w:rFonts w:ascii="Cambria" w:hAnsi="Cambria" w:cs="Verdana"/>
          <w:color w:val="000000"/>
          <w:sz w:val="22"/>
          <w:szCs w:val="22"/>
          <w:lang w:val="pl-PL"/>
        </w:rPr>
        <w:t>wykluczenia</w:t>
      </w:r>
      <w:r w:rsidR="00703141">
        <w:rPr>
          <w:rFonts w:ascii="Cambria" w:hAnsi="Cambria" w:cs="Verdana"/>
          <w:color w:val="000000"/>
          <w:sz w:val="22"/>
          <w:szCs w:val="22"/>
          <w:lang w:val="pl-PL"/>
        </w:rPr>
        <w:t xml:space="preserve"> </w:t>
      </w:r>
      <w:r w:rsidR="00D369D7" w:rsidRPr="00A059E9">
        <w:rPr>
          <w:rFonts w:ascii="Cambria" w:hAnsi="Cambria"/>
          <w:sz w:val="22"/>
          <w:szCs w:val="22"/>
          <w:lang w:val="pl-PL"/>
        </w:rPr>
        <w:t xml:space="preserve">wynosi cztery lata (Artykuł </w:t>
      </w:r>
      <w:r w:rsidRPr="00A059E9">
        <w:rPr>
          <w:rFonts w:ascii="Cambria" w:hAnsi="Cambria"/>
          <w:sz w:val="22"/>
          <w:szCs w:val="22"/>
          <w:lang w:val="pl-PL"/>
        </w:rPr>
        <w:t xml:space="preserve">10.2.1.2). </w:t>
      </w:r>
    </w:p>
    <w:p w14:paraId="2A09F0B3" w14:textId="77777777" w:rsidR="00C37C1C" w:rsidRPr="00A059E9" w:rsidRDefault="00C37C1C" w:rsidP="00C37C1C">
      <w:pPr>
        <w:pStyle w:val="DeltaViewTableBody"/>
        <w:jc w:val="both"/>
        <w:rPr>
          <w:rFonts w:ascii="Cambria" w:hAnsi="Cambria"/>
          <w:sz w:val="22"/>
          <w:szCs w:val="22"/>
          <w:lang w:val="pl-PL"/>
        </w:rPr>
      </w:pPr>
    </w:p>
    <w:p w14:paraId="5A63D021" w14:textId="77777777"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2.</w:t>
      </w:r>
      <w:r w:rsidR="001266FE" w:rsidRPr="00A059E9">
        <w:rPr>
          <w:rFonts w:ascii="Cambria" w:hAnsi="Cambria"/>
          <w:sz w:val="22"/>
          <w:szCs w:val="22"/>
          <w:lang w:val="pl-PL"/>
        </w:rPr>
        <w:t xml:space="preserve"> Ponieważ naruszenie było świadome, nie ma możliwości skrócenia z uwagi na winę (brak zastosowania Artykułów 10.4 i 10.5). Gdyby zawodnik udzielił znaczącej pomocy, karę można by zawiesić do trzech czwartych z czterech lat.* Minimalna kara </w:t>
      </w:r>
      <w:r w:rsidR="0077129F" w:rsidRPr="00A059E9">
        <w:rPr>
          <w:rFonts w:ascii="Cambria" w:hAnsi="Cambria" w:cs="Verdana"/>
          <w:color w:val="000000"/>
          <w:sz w:val="22"/>
          <w:szCs w:val="22"/>
          <w:lang w:val="pl-PL"/>
        </w:rPr>
        <w:t>wykluczenia</w:t>
      </w:r>
      <w:r w:rsidR="00703141">
        <w:rPr>
          <w:rFonts w:ascii="Cambria" w:hAnsi="Cambria" w:cs="Verdana"/>
          <w:color w:val="000000"/>
          <w:sz w:val="22"/>
          <w:szCs w:val="22"/>
          <w:lang w:val="pl-PL"/>
        </w:rPr>
        <w:t xml:space="preserve"> </w:t>
      </w:r>
      <w:r w:rsidR="001266FE" w:rsidRPr="00A059E9">
        <w:rPr>
          <w:rFonts w:ascii="Cambria" w:hAnsi="Cambria"/>
          <w:sz w:val="22"/>
          <w:szCs w:val="22"/>
          <w:lang w:val="pl-PL"/>
        </w:rPr>
        <w:t>wynosiłaby jeden rok.</w:t>
      </w:r>
    </w:p>
    <w:p w14:paraId="4234584E" w14:textId="77777777" w:rsidR="00C37C1C" w:rsidRPr="00A059E9" w:rsidRDefault="00C37C1C" w:rsidP="00C37C1C">
      <w:pPr>
        <w:pStyle w:val="DeltaViewTableBody"/>
        <w:jc w:val="both"/>
        <w:rPr>
          <w:rFonts w:ascii="Cambria" w:hAnsi="Cambria"/>
          <w:sz w:val="22"/>
          <w:szCs w:val="22"/>
          <w:lang w:val="pl-PL"/>
        </w:rPr>
      </w:pPr>
    </w:p>
    <w:p w14:paraId="6D2C8BC3" w14:textId="77777777" w:rsidR="00C37C1C" w:rsidRPr="00A059E9" w:rsidRDefault="00605781" w:rsidP="00C37C1C">
      <w:pPr>
        <w:pStyle w:val="DeltaViewTableBody"/>
        <w:jc w:val="both"/>
        <w:rPr>
          <w:rFonts w:ascii="Cambria" w:hAnsi="Cambria"/>
          <w:sz w:val="22"/>
          <w:szCs w:val="22"/>
          <w:lang w:val="pl-PL"/>
        </w:rPr>
      </w:pPr>
      <w:r w:rsidRPr="00A059E9">
        <w:rPr>
          <w:rFonts w:ascii="Cambria" w:hAnsi="Cambria"/>
          <w:sz w:val="22"/>
          <w:szCs w:val="22"/>
          <w:lang w:val="pl-PL"/>
        </w:rPr>
        <w:t>3</w:t>
      </w:r>
      <w:r w:rsidR="001266FE" w:rsidRPr="00A059E9">
        <w:rPr>
          <w:rFonts w:ascii="Cambria" w:hAnsi="Cambria"/>
          <w:sz w:val="22"/>
          <w:szCs w:val="22"/>
          <w:lang w:val="pl-PL"/>
        </w:rPr>
        <w:t xml:space="preserve">. Zgodnie z Artykułem 10.11 kara </w:t>
      </w:r>
      <w:r w:rsidR="0077129F" w:rsidRPr="00A059E9">
        <w:rPr>
          <w:rFonts w:ascii="Cambria" w:hAnsi="Cambria" w:cs="Verdana"/>
          <w:color w:val="000000"/>
          <w:sz w:val="22"/>
          <w:szCs w:val="22"/>
          <w:lang w:val="pl-PL"/>
        </w:rPr>
        <w:t xml:space="preserve">wykluczenia </w:t>
      </w:r>
      <w:r w:rsidR="001266FE" w:rsidRPr="00A059E9">
        <w:rPr>
          <w:rFonts w:ascii="Cambria" w:hAnsi="Cambria"/>
          <w:sz w:val="22"/>
          <w:szCs w:val="22"/>
          <w:lang w:val="pl-PL"/>
        </w:rPr>
        <w:t>rozpoczyna się w dniu wydania ostatecznej decyzji przez organ orzekający.</w:t>
      </w:r>
      <w:r w:rsidR="00C37C1C" w:rsidRPr="00A059E9">
        <w:rPr>
          <w:rFonts w:ascii="Cambria" w:hAnsi="Cambria"/>
          <w:sz w:val="22"/>
          <w:szCs w:val="22"/>
          <w:lang w:val="pl-PL"/>
        </w:rPr>
        <w:t xml:space="preserve"> </w:t>
      </w:r>
    </w:p>
    <w:p w14:paraId="60FAB977" w14:textId="77777777" w:rsidR="00C37C1C" w:rsidRPr="00A059E9" w:rsidRDefault="00C37C1C" w:rsidP="00C37C1C">
      <w:pPr>
        <w:pStyle w:val="DeltaViewTableBody"/>
        <w:jc w:val="both"/>
        <w:rPr>
          <w:rFonts w:ascii="Cambria" w:hAnsi="Cambria"/>
          <w:sz w:val="22"/>
          <w:szCs w:val="22"/>
          <w:lang w:val="pl-PL"/>
        </w:rPr>
      </w:pPr>
    </w:p>
    <w:p w14:paraId="0DA9ED5D" w14:textId="77777777" w:rsidR="00C37C1C" w:rsidRPr="00A059E9" w:rsidRDefault="00605781" w:rsidP="00C37C1C">
      <w:pPr>
        <w:pStyle w:val="DeltaViewTableBody"/>
        <w:jc w:val="both"/>
        <w:rPr>
          <w:rFonts w:ascii="Cambria" w:hAnsi="Cambria"/>
          <w:sz w:val="22"/>
          <w:szCs w:val="22"/>
          <w:lang w:val="pl-PL"/>
        </w:rPr>
      </w:pPr>
      <w:r w:rsidRPr="00A059E9">
        <w:rPr>
          <w:rFonts w:ascii="Cambria" w:hAnsi="Cambria"/>
          <w:sz w:val="22"/>
          <w:szCs w:val="22"/>
          <w:lang w:val="pl-PL"/>
        </w:rPr>
        <w:t>4</w:t>
      </w:r>
      <w:r w:rsidR="00C37C1C" w:rsidRPr="00A059E9">
        <w:rPr>
          <w:rFonts w:ascii="Cambria" w:hAnsi="Cambria"/>
          <w:sz w:val="22"/>
          <w:szCs w:val="22"/>
          <w:lang w:val="pl-PL"/>
        </w:rPr>
        <w:t>.</w:t>
      </w:r>
      <w:r w:rsidR="001266FE" w:rsidRPr="00A059E9">
        <w:rPr>
          <w:rFonts w:ascii="Cambria" w:hAnsi="Cambria"/>
          <w:sz w:val="22"/>
          <w:szCs w:val="22"/>
          <w:lang w:val="pl-PL"/>
        </w:rPr>
        <w:t xml:space="preserve"> Ponieważ naruszenie przepisów antydopingowych skutkujące uzyskaniem niekorzystnego wyniku analitycznego zostało popełnione podczas zawodów, organ orzekający automatycznie unieważnia wynik uzyskany w tych zawodach.</w:t>
      </w:r>
    </w:p>
    <w:p w14:paraId="4B03C82D" w14:textId="77777777" w:rsidR="00C37C1C" w:rsidRPr="00A059E9" w:rsidRDefault="00C37C1C" w:rsidP="00C37C1C">
      <w:pPr>
        <w:pStyle w:val="DeltaViewTableBody"/>
        <w:jc w:val="both"/>
        <w:rPr>
          <w:rFonts w:ascii="Cambria" w:hAnsi="Cambria"/>
          <w:sz w:val="22"/>
          <w:szCs w:val="22"/>
          <w:lang w:val="pl-PL"/>
        </w:rPr>
      </w:pPr>
    </w:p>
    <w:p w14:paraId="6B233372" w14:textId="3F7724CE" w:rsidR="00C37C1C" w:rsidRPr="00A059E9" w:rsidRDefault="00605781" w:rsidP="00C37C1C">
      <w:pPr>
        <w:pStyle w:val="DeltaViewTableBody"/>
        <w:jc w:val="both"/>
        <w:rPr>
          <w:rFonts w:ascii="Cambria" w:hAnsi="Cambria"/>
          <w:sz w:val="22"/>
          <w:szCs w:val="22"/>
          <w:lang w:val="pl-PL"/>
        </w:rPr>
      </w:pPr>
      <w:r w:rsidRPr="00A059E9">
        <w:rPr>
          <w:rFonts w:ascii="Cambria" w:hAnsi="Cambria"/>
          <w:sz w:val="22"/>
          <w:szCs w:val="22"/>
          <w:lang w:val="pl-PL"/>
        </w:rPr>
        <w:t>5</w:t>
      </w:r>
      <w:r w:rsidR="00C37C1C" w:rsidRPr="00A059E9">
        <w:rPr>
          <w:rFonts w:ascii="Cambria" w:hAnsi="Cambria"/>
          <w:sz w:val="22"/>
          <w:szCs w:val="22"/>
          <w:lang w:val="pl-PL"/>
        </w:rPr>
        <w:t>.</w:t>
      </w:r>
      <w:r w:rsidR="001266FE" w:rsidRPr="00A059E9">
        <w:rPr>
          <w:rFonts w:ascii="Cambria" w:hAnsi="Cambria"/>
          <w:sz w:val="22"/>
          <w:szCs w:val="22"/>
          <w:lang w:val="pl-PL"/>
        </w:rPr>
        <w:t xml:space="preserve"> Zgodnie z Artykułem 10.8 wszystkie wyniki uzyskane przez zawodnika od dnia pobrania próbki do początku kary </w:t>
      </w:r>
      <w:r w:rsidR="0077129F" w:rsidRPr="00A059E9">
        <w:rPr>
          <w:rFonts w:ascii="Cambria" w:hAnsi="Cambria" w:cs="Verdana"/>
          <w:color w:val="000000"/>
          <w:sz w:val="22"/>
          <w:szCs w:val="22"/>
          <w:lang w:val="pl-PL"/>
        </w:rPr>
        <w:t xml:space="preserve">wykluczenia </w:t>
      </w:r>
      <w:r w:rsidR="001266FE" w:rsidRPr="00A059E9">
        <w:rPr>
          <w:rFonts w:ascii="Cambria" w:hAnsi="Cambria"/>
          <w:sz w:val="22"/>
          <w:szCs w:val="22"/>
          <w:lang w:val="pl-PL"/>
        </w:rPr>
        <w:t xml:space="preserve">także są unieważniane, chyba że </w:t>
      </w:r>
      <w:r w:rsidR="00D86747">
        <w:rPr>
          <w:rFonts w:ascii="Cambria" w:hAnsi="Cambria"/>
          <w:sz w:val="22"/>
          <w:szCs w:val="22"/>
          <w:lang w:val="pl-PL"/>
        </w:rPr>
        <w:t>sprawiedliwości</w:t>
      </w:r>
      <w:r w:rsidR="001266FE" w:rsidRPr="00A059E9">
        <w:rPr>
          <w:rFonts w:ascii="Cambria" w:hAnsi="Cambria"/>
          <w:sz w:val="22"/>
          <w:szCs w:val="22"/>
          <w:lang w:val="pl-PL"/>
        </w:rPr>
        <w:t xml:space="preserve"> nakazuje inaczej.</w:t>
      </w:r>
    </w:p>
    <w:p w14:paraId="40799918" w14:textId="77777777" w:rsidR="00C37C1C" w:rsidRPr="00A059E9" w:rsidRDefault="00C37C1C" w:rsidP="00C37C1C">
      <w:pPr>
        <w:pStyle w:val="DeltaViewTableBody"/>
        <w:jc w:val="both"/>
        <w:rPr>
          <w:rFonts w:ascii="Cambria" w:hAnsi="Cambria"/>
          <w:sz w:val="22"/>
          <w:szCs w:val="22"/>
          <w:lang w:val="pl-PL"/>
        </w:rPr>
      </w:pPr>
    </w:p>
    <w:p w14:paraId="13F31127" w14:textId="77777777" w:rsidR="001266FE" w:rsidRPr="00A059E9" w:rsidRDefault="001266FE" w:rsidP="001266FE">
      <w:pPr>
        <w:pStyle w:val="DeltaViewTableBody"/>
        <w:jc w:val="both"/>
        <w:rPr>
          <w:rFonts w:ascii="Cambria" w:hAnsi="Cambria"/>
          <w:sz w:val="22"/>
          <w:szCs w:val="22"/>
          <w:lang w:val="pl-PL"/>
        </w:rPr>
      </w:pPr>
      <w:r w:rsidRPr="00A059E9">
        <w:rPr>
          <w:rFonts w:ascii="Cambria" w:hAnsi="Cambria"/>
          <w:sz w:val="22"/>
          <w:szCs w:val="22"/>
          <w:lang w:val="pl-PL"/>
        </w:rPr>
        <w:t>6. Informacje, o których mowa w Artykule 14.3.2 muszą być podane do publicznej wiadomości, chyba że zawodnik jest niepełnoletni, gdyż jest to obowiązkowa część każdej kary (Artykuł 10.13).</w:t>
      </w:r>
    </w:p>
    <w:p w14:paraId="6EE5BA11" w14:textId="77777777" w:rsidR="001266FE" w:rsidRPr="00A059E9" w:rsidRDefault="001266FE" w:rsidP="001266FE">
      <w:pPr>
        <w:pStyle w:val="DeltaViewTableBody"/>
        <w:jc w:val="both"/>
        <w:rPr>
          <w:rFonts w:ascii="Cambria" w:hAnsi="Cambria"/>
          <w:sz w:val="22"/>
          <w:szCs w:val="22"/>
          <w:lang w:val="pl-PL"/>
        </w:rPr>
      </w:pPr>
    </w:p>
    <w:p w14:paraId="7E200127" w14:textId="1F8C71B5" w:rsidR="001266FE" w:rsidRPr="00A059E9" w:rsidRDefault="001266FE" w:rsidP="001266FE">
      <w:pPr>
        <w:pStyle w:val="DeltaViewTableBody"/>
        <w:jc w:val="both"/>
        <w:rPr>
          <w:rFonts w:ascii="Cambria" w:hAnsi="Cambria"/>
          <w:sz w:val="22"/>
          <w:szCs w:val="22"/>
          <w:lang w:val="pl-PL"/>
        </w:rPr>
      </w:pPr>
      <w:r w:rsidRPr="00A059E9">
        <w:rPr>
          <w:rFonts w:ascii="Cambria" w:hAnsi="Cambria"/>
          <w:sz w:val="22"/>
          <w:szCs w:val="22"/>
          <w:lang w:val="pl-PL"/>
        </w:rPr>
        <w:t xml:space="preserve">7. Zawodnikowi nie wolno uczestniczyć w zawodach lub innych czynnościach związanych ze sportem organizowanych przez sygnatariusza lub jego filie w czasie odbywania przez zawodnika kary </w:t>
      </w:r>
      <w:r w:rsidR="0077129F" w:rsidRPr="00A059E9">
        <w:rPr>
          <w:rFonts w:ascii="Cambria" w:hAnsi="Cambria" w:cs="Verdana"/>
          <w:color w:val="000000"/>
          <w:sz w:val="22"/>
          <w:szCs w:val="22"/>
          <w:lang w:val="pl-PL"/>
        </w:rPr>
        <w:t>wykluczenia</w:t>
      </w:r>
      <w:r w:rsidR="0077129F" w:rsidRPr="00A059E9" w:rsidDel="0077129F">
        <w:rPr>
          <w:rFonts w:ascii="Cambria" w:hAnsi="Cambria"/>
          <w:sz w:val="22"/>
          <w:szCs w:val="22"/>
          <w:lang w:val="pl-PL"/>
        </w:rPr>
        <w:t xml:space="preserve"> </w:t>
      </w:r>
      <w:r w:rsidR="0077129F" w:rsidRPr="00A059E9">
        <w:rPr>
          <w:rFonts w:ascii="Cambria" w:hAnsi="Cambria"/>
          <w:sz w:val="22"/>
          <w:szCs w:val="22"/>
          <w:lang w:val="pl-PL"/>
        </w:rPr>
        <w:t xml:space="preserve"> </w:t>
      </w:r>
      <w:r w:rsidRPr="00A059E9">
        <w:rPr>
          <w:rFonts w:ascii="Cambria" w:hAnsi="Cambria"/>
          <w:sz w:val="22"/>
          <w:szCs w:val="22"/>
          <w:lang w:val="pl-PL"/>
        </w:rPr>
        <w:t xml:space="preserve">(Artykuł 10.12.1). Jednakże zawodnik może powrócić do treningów z zespołem lub korzystać z pomieszczeń klubu lub innej organizacji członkowskiej sygnatariusza lub jego filii w (a) ostatnich dwóch miesiącach kary zakazu startów nałożonej na zawodnika lub (b) ostatniej jednej czwartej nałożonej kary </w:t>
      </w:r>
      <w:r w:rsidR="0077129F" w:rsidRPr="00A059E9">
        <w:rPr>
          <w:rFonts w:ascii="Cambria" w:hAnsi="Cambria" w:cs="Verdana"/>
          <w:color w:val="000000"/>
          <w:sz w:val="22"/>
          <w:szCs w:val="22"/>
          <w:lang w:val="pl-PL"/>
        </w:rPr>
        <w:t>wykluczenia</w:t>
      </w:r>
      <w:r w:rsidR="0077129F" w:rsidRPr="00A059E9" w:rsidDel="0077129F">
        <w:rPr>
          <w:rFonts w:ascii="Cambria" w:hAnsi="Cambria"/>
          <w:sz w:val="22"/>
          <w:szCs w:val="22"/>
          <w:lang w:val="pl-PL"/>
        </w:rPr>
        <w:t xml:space="preserve"> </w:t>
      </w:r>
      <w:r w:rsidR="0077129F" w:rsidRPr="00A059E9">
        <w:rPr>
          <w:rFonts w:ascii="Cambria" w:hAnsi="Cambria"/>
          <w:sz w:val="22"/>
          <w:szCs w:val="22"/>
          <w:lang w:val="pl-PL"/>
        </w:rPr>
        <w:t xml:space="preserve"> </w:t>
      </w:r>
      <w:r w:rsidRPr="00A059E9">
        <w:rPr>
          <w:rFonts w:ascii="Cambria" w:hAnsi="Cambria"/>
          <w:sz w:val="22"/>
          <w:szCs w:val="22"/>
          <w:lang w:val="pl-PL"/>
        </w:rPr>
        <w:t xml:space="preserve">(Artykuł 10.12.2), </w:t>
      </w:r>
      <w:r w:rsidRPr="00A059E9">
        <w:rPr>
          <w:rFonts w:ascii="Cambria" w:hAnsi="Cambria"/>
          <w:sz w:val="22"/>
          <w:szCs w:val="22"/>
          <w:lang w:val="pl-PL"/>
        </w:rPr>
        <w:lastRenderedPageBreak/>
        <w:t xml:space="preserve">przy czym stosuje się okres krótszy. Zatem zawodnik będzie mógł wrócić do treningów na dwa miesiące przed końcem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w:t>
      </w:r>
    </w:p>
    <w:p w14:paraId="2CD9336C" w14:textId="77777777" w:rsidR="00C37C1C" w:rsidRPr="00A059E9" w:rsidRDefault="00C37C1C" w:rsidP="00C37C1C">
      <w:pPr>
        <w:pStyle w:val="DeltaViewTableBody"/>
        <w:jc w:val="both"/>
        <w:rPr>
          <w:rFonts w:ascii="Cambria" w:hAnsi="Cambria"/>
          <w:sz w:val="22"/>
          <w:szCs w:val="22"/>
          <w:lang w:val="pl-PL"/>
        </w:rPr>
      </w:pPr>
    </w:p>
    <w:p w14:paraId="2396929F" w14:textId="77777777" w:rsidR="00C37C1C" w:rsidRPr="00A059E9" w:rsidRDefault="00B5063F" w:rsidP="00C37C1C">
      <w:pPr>
        <w:pStyle w:val="DeltaViewTableBody"/>
        <w:jc w:val="both"/>
        <w:rPr>
          <w:rFonts w:ascii="Cambria" w:hAnsi="Cambria"/>
          <w:sz w:val="22"/>
          <w:szCs w:val="22"/>
          <w:lang w:val="pl-PL"/>
        </w:rPr>
      </w:pPr>
      <w:r w:rsidRPr="00A059E9">
        <w:rPr>
          <w:rFonts w:ascii="Cambria" w:hAnsi="Cambria"/>
          <w:sz w:val="22"/>
          <w:szCs w:val="22"/>
          <w:lang w:val="pl-PL"/>
        </w:rPr>
        <w:t>PRZYKŁAD</w:t>
      </w:r>
      <w:r w:rsidR="005D343F" w:rsidRPr="00A059E9">
        <w:rPr>
          <w:rFonts w:ascii="Cambria" w:hAnsi="Cambria"/>
          <w:sz w:val="22"/>
          <w:szCs w:val="22"/>
          <w:lang w:val="pl-PL"/>
        </w:rPr>
        <w:t xml:space="preserve"> </w:t>
      </w:r>
      <w:r w:rsidR="00C37C1C" w:rsidRPr="00A059E9">
        <w:rPr>
          <w:rFonts w:ascii="Cambria" w:hAnsi="Cambria"/>
          <w:sz w:val="22"/>
          <w:szCs w:val="22"/>
          <w:lang w:val="pl-PL"/>
        </w:rPr>
        <w:t>3.</w:t>
      </w:r>
    </w:p>
    <w:p w14:paraId="6283B62D" w14:textId="77777777" w:rsidR="00C37C1C" w:rsidRPr="00A059E9" w:rsidRDefault="00C37C1C" w:rsidP="00C37C1C">
      <w:pPr>
        <w:pStyle w:val="DeltaViewTableBody"/>
        <w:jc w:val="both"/>
        <w:rPr>
          <w:rFonts w:ascii="Cambria" w:hAnsi="Cambria"/>
          <w:sz w:val="22"/>
          <w:szCs w:val="22"/>
          <w:lang w:val="pl-PL"/>
        </w:rPr>
      </w:pPr>
    </w:p>
    <w:p w14:paraId="71F0C312" w14:textId="5FC8858C" w:rsidR="001266FE" w:rsidRPr="00A059E9" w:rsidRDefault="001266FE" w:rsidP="001266FE">
      <w:pPr>
        <w:pStyle w:val="DeltaViewTableBody"/>
        <w:jc w:val="both"/>
        <w:rPr>
          <w:rFonts w:ascii="Cambria" w:hAnsi="Cambria"/>
          <w:sz w:val="22"/>
          <w:szCs w:val="22"/>
          <w:lang w:val="pl-PL"/>
        </w:rPr>
      </w:pPr>
      <w:r w:rsidRPr="00A059E9">
        <w:rPr>
          <w:rFonts w:ascii="Cambria" w:hAnsi="Cambria"/>
          <w:sz w:val="22"/>
          <w:szCs w:val="22"/>
          <w:u w:val="single"/>
          <w:lang w:val="pl-PL"/>
        </w:rPr>
        <w:t>Fakty</w:t>
      </w:r>
      <w:r w:rsidRPr="00A059E9">
        <w:rPr>
          <w:rFonts w:ascii="Cambria" w:hAnsi="Cambria"/>
          <w:sz w:val="22"/>
          <w:szCs w:val="22"/>
          <w:lang w:val="pl-PL"/>
        </w:rPr>
        <w:t>: Niekorzystny wynik analityczny jest wynikiem obecności sterydów anabolicznych w badaniu poza zawodami (Artykuł 2.1); zawodnik udowadnia brak istotnej winy lub zaniedbania oraz zawodnik także udowadnia, że przyczyną niekorzystnego wyniku analizy był produkt skażony.</w:t>
      </w:r>
    </w:p>
    <w:p w14:paraId="3C788ADE" w14:textId="77777777" w:rsidR="001266FE" w:rsidRPr="00A059E9" w:rsidRDefault="001266FE" w:rsidP="001266FE">
      <w:pPr>
        <w:pStyle w:val="DeltaViewTableBody"/>
        <w:jc w:val="both"/>
        <w:rPr>
          <w:rFonts w:ascii="Cambria" w:hAnsi="Cambria"/>
          <w:sz w:val="22"/>
          <w:szCs w:val="22"/>
          <w:lang w:val="pl-PL"/>
        </w:rPr>
      </w:pPr>
    </w:p>
    <w:p w14:paraId="77742DE7" w14:textId="77777777" w:rsidR="001266FE" w:rsidRPr="00A059E9" w:rsidRDefault="001266FE" w:rsidP="001266FE">
      <w:pPr>
        <w:pStyle w:val="DeltaViewTableBody"/>
        <w:jc w:val="both"/>
        <w:rPr>
          <w:rFonts w:ascii="Cambria" w:hAnsi="Cambria"/>
          <w:sz w:val="22"/>
          <w:szCs w:val="22"/>
          <w:lang w:val="pl-PL"/>
        </w:rPr>
      </w:pPr>
      <w:r w:rsidRPr="00A059E9">
        <w:rPr>
          <w:rFonts w:ascii="Cambria" w:hAnsi="Cambria"/>
          <w:sz w:val="22"/>
          <w:szCs w:val="22"/>
          <w:u w:val="single"/>
          <w:lang w:val="pl-PL"/>
        </w:rPr>
        <w:t>Stosowanie konsekwencji</w:t>
      </w:r>
      <w:r w:rsidRPr="00A059E9">
        <w:rPr>
          <w:rFonts w:ascii="Cambria" w:hAnsi="Cambria"/>
          <w:sz w:val="22"/>
          <w:szCs w:val="22"/>
          <w:lang w:val="pl-PL"/>
        </w:rPr>
        <w:t>:</w:t>
      </w:r>
    </w:p>
    <w:p w14:paraId="3F11ED28" w14:textId="77777777" w:rsidR="001266FE" w:rsidRPr="00A059E9" w:rsidRDefault="001266FE" w:rsidP="001266FE">
      <w:pPr>
        <w:pStyle w:val="DeltaViewTableBody"/>
        <w:jc w:val="both"/>
        <w:rPr>
          <w:rFonts w:ascii="Cambria" w:hAnsi="Cambria"/>
          <w:sz w:val="22"/>
          <w:szCs w:val="22"/>
          <w:lang w:val="pl-PL"/>
        </w:rPr>
      </w:pPr>
    </w:p>
    <w:p w14:paraId="2DC3E349" w14:textId="248D6781" w:rsidR="00C37C1C" w:rsidRPr="00A059E9" w:rsidRDefault="001266FE" w:rsidP="00C37C1C">
      <w:pPr>
        <w:pStyle w:val="DeltaViewTableBody"/>
        <w:jc w:val="both"/>
        <w:rPr>
          <w:rFonts w:ascii="Cambria" w:hAnsi="Cambria"/>
          <w:sz w:val="22"/>
          <w:szCs w:val="22"/>
          <w:lang w:val="pl-PL"/>
        </w:rPr>
      </w:pPr>
      <w:r w:rsidRPr="00A059E9">
        <w:rPr>
          <w:rFonts w:ascii="Cambria" w:hAnsi="Cambria"/>
          <w:sz w:val="22"/>
          <w:szCs w:val="22"/>
          <w:lang w:val="pl-PL"/>
        </w:rPr>
        <w:t>1. Punktem wyjścia jest Artykuł 10.2. Ponieważ zawodnik może udowodnić przedstawiając dowody, że nie naruszył przepisów antydopingowych świadomie</w:t>
      </w:r>
      <w:r w:rsidR="005D343F" w:rsidRPr="00A059E9">
        <w:rPr>
          <w:rFonts w:ascii="Cambria" w:hAnsi="Cambria"/>
          <w:sz w:val="22"/>
          <w:szCs w:val="22"/>
          <w:lang w:val="pl-PL"/>
        </w:rPr>
        <w:t xml:space="preserve">, tzn. nie ma istotnej winy w jego użyciu produktu skażonego (Artykuły 10.2.1.1 i 10.2.3), kara </w:t>
      </w:r>
      <w:r w:rsidR="0077129F" w:rsidRPr="00A059E9">
        <w:rPr>
          <w:rFonts w:ascii="Cambria" w:hAnsi="Cambria" w:cs="Verdana"/>
          <w:color w:val="000000"/>
          <w:sz w:val="22"/>
          <w:szCs w:val="22"/>
          <w:lang w:val="pl-PL"/>
        </w:rPr>
        <w:t>wykluczenia</w:t>
      </w:r>
      <w:r w:rsidR="005D343F" w:rsidRPr="00A059E9">
        <w:rPr>
          <w:rFonts w:ascii="Cambria" w:hAnsi="Cambria"/>
          <w:sz w:val="22"/>
          <w:szCs w:val="22"/>
          <w:lang w:val="pl-PL"/>
        </w:rPr>
        <w:t xml:space="preserve"> będzie wynosiła dwa lata (Artykuł 10.2.2).</w:t>
      </w:r>
      <w:r w:rsidR="00DF4509" w:rsidRPr="00A059E9">
        <w:rPr>
          <w:rFonts w:ascii="Cambria" w:hAnsi="Cambria"/>
          <w:sz w:val="22"/>
          <w:szCs w:val="22"/>
          <w:lang w:val="pl-PL"/>
        </w:rPr>
        <w:t xml:space="preserve"> </w:t>
      </w:r>
    </w:p>
    <w:p w14:paraId="4EF3337F" w14:textId="77777777" w:rsidR="00C37C1C" w:rsidRPr="00A059E9" w:rsidRDefault="00C37C1C" w:rsidP="00C37C1C">
      <w:pPr>
        <w:pStyle w:val="DeltaViewTableBody"/>
        <w:jc w:val="both"/>
        <w:rPr>
          <w:rFonts w:ascii="Cambria" w:hAnsi="Cambria"/>
          <w:sz w:val="22"/>
          <w:szCs w:val="22"/>
          <w:lang w:val="pl-PL"/>
        </w:rPr>
      </w:pPr>
    </w:p>
    <w:p w14:paraId="630B7004" w14:textId="77777777" w:rsidR="005D343F" w:rsidRPr="00A059E9" w:rsidRDefault="005D343F" w:rsidP="00C37C1C">
      <w:pPr>
        <w:pStyle w:val="DeltaViewTableBody"/>
        <w:jc w:val="both"/>
        <w:rPr>
          <w:rFonts w:ascii="Cambria" w:hAnsi="Cambria"/>
          <w:sz w:val="22"/>
          <w:szCs w:val="22"/>
          <w:lang w:val="pl-PL"/>
        </w:rPr>
      </w:pPr>
      <w:r w:rsidRPr="00A059E9">
        <w:rPr>
          <w:rFonts w:ascii="Cambria" w:hAnsi="Cambria"/>
          <w:sz w:val="22"/>
          <w:szCs w:val="22"/>
          <w:lang w:val="pl-PL"/>
        </w:rPr>
        <w:t xml:space="preserve">2. Następnie organ orzekający analizuje możliwości skrócenia kary powiązane z winą (Artykuły 10.4 i 10.5). Ponieważ zawodnik może udowodnić, że do naruszenia przepisów antydopingowych doszło z powodu produktu skażonego oraz że nastąpiło to bez jego istotnej winy lub zaniedbania zgodnie z Artykułem 10.5.1.2, możliwa do orzeczenia kara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będzie wynosiła od dwóch lat do nagany. Następnie organ orzekający ustali karę </w:t>
      </w:r>
      <w:r w:rsidR="0077129F" w:rsidRPr="00A059E9">
        <w:rPr>
          <w:rFonts w:ascii="Cambria" w:hAnsi="Cambria" w:cs="Verdana"/>
          <w:color w:val="000000"/>
          <w:sz w:val="22"/>
          <w:szCs w:val="22"/>
          <w:lang w:val="pl-PL"/>
        </w:rPr>
        <w:t xml:space="preserve">wykluczenia </w:t>
      </w:r>
      <w:r w:rsidRPr="00A059E9">
        <w:rPr>
          <w:rFonts w:ascii="Cambria" w:hAnsi="Cambria"/>
          <w:sz w:val="22"/>
          <w:szCs w:val="22"/>
          <w:lang w:val="pl-PL"/>
        </w:rPr>
        <w:t xml:space="preserve">w tym zakresie w zależności od stopnia winy zawodnika. (Załóżmy, że w omawianym przykładzie, że w przeciwnym razie organ orzekający nałożyłby karę </w:t>
      </w:r>
      <w:r w:rsidR="00557863" w:rsidRPr="00A059E9">
        <w:rPr>
          <w:rFonts w:ascii="Cambria" w:hAnsi="Cambria" w:cs="Verdana"/>
          <w:color w:val="000000"/>
          <w:sz w:val="22"/>
          <w:szCs w:val="22"/>
          <w:lang w:val="pl-PL"/>
        </w:rPr>
        <w:t>wykluczenia</w:t>
      </w:r>
      <w:r w:rsidR="00703141">
        <w:rPr>
          <w:rFonts w:ascii="Cambria" w:hAnsi="Cambria" w:cs="Verdana"/>
          <w:color w:val="000000"/>
          <w:sz w:val="22"/>
          <w:szCs w:val="22"/>
          <w:lang w:val="pl-PL"/>
        </w:rPr>
        <w:t xml:space="preserve"> </w:t>
      </w:r>
      <w:r w:rsidRPr="00A059E9">
        <w:rPr>
          <w:rFonts w:ascii="Cambria" w:hAnsi="Cambria"/>
          <w:sz w:val="22"/>
          <w:szCs w:val="22"/>
          <w:lang w:val="pl-PL"/>
        </w:rPr>
        <w:t>w wysokości czterech miesięcy).</w:t>
      </w:r>
    </w:p>
    <w:p w14:paraId="48D54456" w14:textId="77777777" w:rsidR="00C37C1C" w:rsidRPr="00A059E9" w:rsidRDefault="00C37C1C" w:rsidP="00C37C1C">
      <w:pPr>
        <w:pStyle w:val="DeltaViewTableBody"/>
        <w:jc w:val="both"/>
        <w:rPr>
          <w:rFonts w:ascii="Cambria" w:hAnsi="Cambria"/>
          <w:sz w:val="22"/>
          <w:szCs w:val="22"/>
          <w:lang w:val="pl-PL"/>
        </w:rPr>
      </w:pPr>
    </w:p>
    <w:p w14:paraId="38AB6CE3" w14:textId="77777777"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3.</w:t>
      </w:r>
      <w:r w:rsidR="005D343F" w:rsidRPr="00A059E9">
        <w:rPr>
          <w:rFonts w:ascii="Cambria" w:hAnsi="Cambria"/>
          <w:sz w:val="22"/>
          <w:szCs w:val="22"/>
          <w:lang w:val="pl-PL"/>
        </w:rPr>
        <w:t xml:space="preserve"> Zgodnie z Artykułem 10.8, wszystkie wyniki uzyskane przez zawodnika od dnia pobrania próbki do początku kary </w:t>
      </w:r>
      <w:r w:rsidR="0077129F" w:rsidRPr="00A059E9">
        <w:rPr>
          <w:rFonts w:ascii="Cambria" w:hAnsi="Cambria" w:cs="Verdana"/>
          <w:color w:val="000000"/>
          <w:sz w:val="22"/>
          <w:szCs w:val="22"/>
          <w:lang w:val="pl-PL"/>
        </w:rPr>
        <w:t xml:space="preserve">wykluczenia </w:t>
      </w:r>
      <w:r w:rsidR="005D343F" w:rsidRPr="00A059E9">
        <w:rPr>
          <w:rFonts w:ascii="Cambria" w:hAnsi="Cambria"/>
          <w:sz w:val="22"/>
          <w:szCs w:val="22"/>
          <w:lang w:val="pl-PL"/>
        </w:rPr>
        <w:t xml:space="preserve">także są unieważniane, chyba że </w:t>
      </w:r>
      <w:r w:rsidR="00157320">
        <w:rPr>
          <w:rFonts w:ascii="Cambria" w:hAnsi="Cambria"/>
          <w:sz w:val="22"/>
          <w:szCs w:val="22"/>
          <w:lang w:val="pl-PL"/>
        </w:rPr>
        <w:t>zasada sprawiedliwości</w:t>
      </w:r>
      <w:r w:rsidR="005D343F" w:rsidRPr="00A059E9">
        <w:rPr>
          <w:rFonts w:ascii="Cambria" w:hAnsi="Cambria"/>
          <w:sz w:val="22"/>
          <w:szCs w:val="22"/>
          <w:lang w:val="pl-PL"/>
        </w:rPr>
        <w:t xml:space="preserve"> nakazuje inaczej.</w:t>
      </w:r>
    </w:p>
    <w:p w14:paraId="237D0B8C" w14:textId="77777777" w:rsidR="00C37C1C" w:rsidRPr="00A059E9" w:rsidRDefault="00C37C1C" w:rsidP="00C37C1C">
      <w:pPr>
        <w:pStyle w:val="DeltaViewTableBody"/>
        <w:jc w:val="both"/>
        <w:rPr>
          <w:rFonts w:ascii="Cambria" w:hAnsi="Cambria"/>
          <w:sz w:val="22"/>
          <w:szCs w:val="22"/>
          <w:lang w:val="pl-PL"/>
        </w:rPr>
      </w:pPr>
    </w:p>
    <w:p w14:paraId="0F30AD7D" w14:textId="77777777" w:rsidR="005D343F" w:rsidRPr="00A059E9" w:rsidRDefault="005D343F" w:rsidP="005D343F">
      <w:pPr>
        <w:pStyle w:val="DeltaViewTableBody"/>
        <w:jc w:val="both"/>
        <w:rPr>
          <w:rFonts w:ascii="Cambria" w:hAnsi="Cambria"/>
          <w:sz w:val="22"/>
          <w:szCs w:val="22"/>
          <w:lang w:val="pl-PL"/>
        </w:rPr>
      </w:pPr>
      <w:r w:rsidRPr="00A059E9">
        <w:rPr>
          <w:rFonts w:ascii="Cambria" w:hAnsi="Cambria"/>
          <w:sz w:val="22"/>
          <w:szCs w:val="22"/>
          <w:lang w:val="pl-PL"/>
        </w:rPr>
        <w:t>4. Informacje, o których mowa w Artykule 14.3.2 muszą być podane do publicznej wiadomości, chyba że zawodnik jest niepełnoletni, gdyż jest to obowiązkowa część każdej kary (Artykuł 10.13).</w:t>
      </w:r>
    </w:p>
    <w:p w14:paraId="597C4DA7" w14:textId="77777777" w:rsidR="005D343F" w:rsidRPr="00A059E9" w:rsidRDefault="005D343F" w:rsidP="005D343F">
      <w:pPr>
        <w:pStyle w:val="DeltaViewTableBody"/>
        <w:jc w:val="both"/>
        <w:rPr>
          <w:rFonts w:ascii="Cambria" w:hAnsi="Cambria"/>
          <w:sz w:val="22"/>
          <w:szCs w:val="22"/>
          <w:lang w:val="pl-PL"/>
        </w:rPr>
      </w:pPr>
    </w:p>
    <w:p w14:paraId="10BBF72F" w14:textId="69F2EBC4" w:rsidR="005D343F" w:rsidRPr="00A059E9" w:rsidRDefault="005D343F" w:rsidP="005D343F">
      <w:pPr>
        <w:pStyle w:val="DeltaViewTableBody"/>
        <w:jc w:val="both"/>
        <w:rPr>
          <w:rFonts w:ascii="Cambria" w:hAnsi="Cambria"/>
          <w:sz w:val="22"/>
          <w:szCs w:val="22"/>
          <w:lang w:val="pl-PL"/>
        </w:rPr>
      </w:pPr>
      <w:r w:rsidRPr="00A059E9">
        <w:rPr>
          <w:rFonts w:ascii="Cambria" w:hAnsi="Cambria"/>
          <w:sz w:val="22"/>
          <w:szCs w:val="22"/>
          <w:lang w:val="pl-PL"/>
        </w:rPr>
        <w:t xml:space="preserve">5. Zawodnikowi nie wolno uczestniczyć w zawodach lub innych czynnościach związanych ze sportem organizowanych przez sygnatariusza lub jego filie w czasie odbywania przez zawodnika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(Artykuł 10.12.1). Jednakże zawodnik może powrócić do treningów z zespołem lub korzystać z pomieszczeń klubu lub innej organizacji członkowskiej sygnatariusza lub jego filii w (a) ostatnich dwóch miesiącach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nałożonej na zawodnika lub (b) ostatniej jednej czwartej nałożonej kary </w:t>
      </w:r>
      <w:r w:rsidR="00557863" w:rsidRPr="00A059E9">
        <w:rPr>
          <w:rFonts w:ascii="Cambria" w:hAnsi="Cambria" w:cs="Verdana"/>
          <w:color w:val="000000"/>
          <w:sz w:val="22"/>
          <w:szCs w:val="22"/>
          <w:lang w:val="pl-PL"/>
        </w:rPr>
        <w:t>wykluczenia</w:t>
      </w:r>
      <w:r w:rsidRPr="00A059E9">
        <w:rPr>
          <w:rFonts w:ascii="Cambria" w:hAnsi="Cambria"/>
          <w:sz w:val="22"/>
          <w:szCs w:val="22"/>
          <w:lang w:val="pl-PL"/>
        </w:rPr>
        <w:t xml:space="preserve"> (Artykuł 10.12.2), przy czym stosuje się okres krótszy. Zatem zawodnik będzie mógł wrócić do treningów na jeden miesiąc przed końcem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w:t>
      </w:r>
    </w:p>
    <w:p w14:paraId="16066EB0" w14:textId="77777777" w:rsidR="00C37C1C" w:rsidRPr="00A059E9" w:rsidRDefault="00C37C1C" w:rsidP="00C37C1C">
      <w:pPr>
        <w:pStyle w:val="DeltaViewTableBody"/>
        <w:jc w:val="both"/>
        <w:rPr>
          <w:rFonts w:ascii="Cambria" w:hAnsi="Cambria"/>
          <w:sz w:val="22"/>
          <w:szCs w:val="22"/>
          <w:lang w:val="pl-PL"/>
        </w:rPr>
      </w:pPr>
    </w:p>
    <w:p w14:paraId="0FD11AA6" w14:textId="77777777" w:rsidR="00C37C1C" w:rsidRPr="00A059E9" w:rsidRDefault="00B5063F" w:rsidP="00C37C1C">
      <w:pPr>
        <w:pStyle w:val="DeltaViewTableBody"/>
        <w:jc w:val="both"/>
        <w:rPr>
          <w:rFonts w:ascii="Cambria" w:hAnsi="Cambria"/>
          <w:sz w:val="22"/>
          <w:szCs w:val="22"/>
          <w:lang w:val="pl-PL"/>
        </w:rPr>
      </w:pPr>
      <w:r w:rsidRPr="00A059E9">
        <w:rPr>
          <w:rFonts w:ascii="Cambria" w:hAnsi="Cambria"/>
          <w:sz w:val="22"/>
          <w:szCs w:val="22"/>
          <w:lang w:val="pl-PL"/>
        </w:rPr>
        <w:t>PRZYKŁAD</w:t>
      </w:r>
      <w:r w:rsidR="005D343F" w:rsidRPr="00A059E9">
        <w:rPr>
          <w:rFonts w:ascii="Cambria" w:hAnsi="Cambria"/>
          <w:sz w:val="22"/>
          <w:szCs w:val="22"/>
          <w:lang w:val="pl-PL"/>
        </w:rPr>
        <w:t xml:space="preserve"> </w:t>
      </w:r>
      <w:r w:rsidR="00C37C1C" w:rsidRPr="00A059E9">
        <w:rPr>
          <w:rFonts w:ascii="Cambria" w:hAnsi="Cambria"/>
          <w:sz w:val="22"/>
          <w:szCs w:val="22"/>
          <w:lang w:val="pl-PL"/>
        </w:rPr>
        <w:t>4.</w:t>
      </w:r>
    </w:p>
    <w:p w14:paraId="63F81B6F" w14:textId="77777777" w:rsidR="00C37C1C" w:rsidRPr="00A059E9" w:rsidRDefault="00C37C1C" w:rsidP="00C37C1C">
      <w:pPr>
        <w:pStyle w:val="DeltaViewTableBody"/>
        <w:jc w:val="both"/>
        <w:rPr>
          <w:rFonts w:ascii="Cambria" w:hAnsi="Cambria"/>
          <w:sz w:val="22"/>
          <w:szCs w:val="22"/>
          <w:lang w:val="pl-PL"/>
        </w:rPr>
      </w:pPr>
    </w:p>
    <w:p w14:paraId="404155F4" w14:textId="77777777" w:rsidR="005D343F" w:rsidRDefault="00B5063F" w:rsidP="00C37C1C">
      <w:pPr>
        <w:pStyle w:val="DeltaViewTableBody"/>
        <w:jc w:val="both"/>
        <w:rPr>
          <w:rFonts w:ascii="Cambria" w:hAnsi="Cambria"/>
          <w:sz w:val="22"/>
          <w:szCs w:val="22"/>
          <w:lang w:val="pl-PL"/>
        </w:rPr>
      </w:pPr>
      <w:r w:rsidRPr="00A059E9">
        <w:rPr>
          <w:rFonts w:ascii="Cambria" w:hAnsi="Cambria"/>
          <w:sz w:val="22"/>
          <w:szCs w:val="22"/>
          <w:u w:val="single"/>
          <w:lang w:val="pl-PL"/>
        </w:rPr>
        <w:t>Fakty</w:t>
      </w:r>
      <w:r w:rsidR="00C37C1C" w:rsidRPr="00A059E9">
        <w:rPr>
          <w:rFonts w:ascii="Cambria" w:hAnsi="Cambria"/>
          <w:sz w:val="22"/>
          <w:szCs w:val="22"/>
          <w:lang w:val="pl-PL"/>
        </w:rPr>
        <w:t>:</w:t>
      </w:r>
      <w:r w:rsidR="00DF4509" w:rsidRPr="00A059E9">
        <w:rPr>
          <w:rFonts w:ascii="Cambria" w:hAnsi="Cambria"/>
          <w:sz w:val="22"/>
          <w:szCs w:val="22"/>
          <w:lang w:val="pl-PL"/>
        </w:rPr>
        <w:t xml:space="preserve"> </w:t>
      </w:r>
      <w:r w:rsidR="005D343F" w:rsidRPr="00A059E9">
        <w:rPr>
          <w:rFonts w:ascii="Cambria" w:hAnsi="Cambria"/>
          <w:sz w:val="22"/>
          <w:szCs w:val="22"/>
          <w:lang w:val="pl-PL"/>
        </w:rPr>
        <w:t xml:space="preserve">Zawodnik, u którego nigdy nie stwierdzono niekorzystnego wyniku analitycznego lub któremu nigdy nie zarzucono naruszenia przepisów antydopingowych przyznaje się </w:t>
      </w:r>
      <w:r w:rsidR="00703141">
        <w:rPr>
          <w:rFonts w:ascii="Cambria" w:hAnsi="Cambria"/>
          <w:sz w:val="22"/>
          <w:szCs w:val="22"/>
          <w:lang w:val="pl-PL"/>
        </w:rPr>
        <w:br/>
      </w:r>
      <w:r w:rsidR="005D343F" w:rsidRPr="00A059E9">
        <w:rPr>
          <w:rFonts w:ascii="Cambria" w:hAnsi="Cambria"/>
          <w:sz w:val="22"/>
          <w:szCs w:val="22"/>
          <w:lang w:val="pl-PL"/>
        </w:rPr>
        <w:t>do używania sterydów anabolicznych w celu poprawienia wyników sportowych. Zawodnik udziela znaczącej pomocy.</w:t>
      </w:r>
    </w:p>
    <w:p w14:paraId="258B494F" w14:textId="77777777" w:rsidR="00703141" w:rsidRDefault="00703141" w:rsidP="00C37C1C">
      <w:pPr>
        <w:pStyle w:val="DeltaViewTableBody"/>
        <w:jc w:val="both"/>
        <w:rPr>
          <w:rFonts w:ascii="Cambria" w:hAnsi="Cambria"/>
          <w:sz w:val="22"/>
          <w:szCs w:val="22"/>
          <w:lang w:val="pl-PL"/>
        </w:rPr>
      </w:pPr>
    </w:p>
    <w:p w14:paraId="6B88231B" w14:textId="77777777" w:rsidR="00703141" w:rsidRDefault="00703141" w:rsidP="00C37C1C">
      <w:pPr>
        <w:pStyle w:val="DeltaViewTableBody"/>
        <w:jc w:val="both"/>
        <w:rPr>
          <w:rFonts w:ascii="Cambria" w:hAnsi="Cambria"/>
          <w:sz w:val="22"/>
          <w:szCs w:val="22"/>
          <w:lang w:val="pl-PL"/>
        </w:rPr>
      </w:pPr>
    </w:p>
    <w:p w14:paraId="60B7A09E" w14:textId="77777777" w:rsidR="00703141" w:rsidRPr="00A059E9" w:rsidRDefault="00703141" w:rsidP="00C37C1C">
      <w:pPr>
        <w:pStyle w:val="DeltaViewTableBody"/>
        <w:jc w:val="both"/>
        <w:rPr>
          <w:rFonts w:ascii="Cambria" w:hAnsi="Cambria"/>
          <w:sz w:val="22"/>
          <w:szCs w:val="22"/>
          <w:lang w:val="pl-PL"/>
        </w:rPr>
      </w:pPr>
    </w:p>
    <w:p w14:paraId="7F99B71E" w14:textId="77777777" w:rsidR="00C37C1C" w:rsidRPr="00A059E9" w:rsidRDefault="00C37C1C" w:rsidP="00C37C1C">
      <w:pPr>
        <w:pStyle w:val="DeltaViewTableBody"/>
        <w:jc w:val="both"/>
        <w:rPr>
          <w:rFonts w:ascii="Cambria" w:hAnsi="Cambria"/>
          <w:sz w:val="22"/>
          <w:szCs w:val="22"/>
          <w:lang w:val="pl-PL"/>
        </w:rPr>
      </w:pPr>
    </w:p>
    <w:p w14:paraId="4713056A" w14:textId="77777777" w:rsidR="00C37C1C" w:rsidRPr="00A059E9" w:rsidRDefault="00B5063F" w:rsidP="00C37C1C">
      <w:pPr>
        <w:pStyle w:val="DeltaViewTableBody"/>
        <w:jc w:val="both"/>
        <w:rPr>
          <w:rFonts w:ascii="Cambria" w:hAnsi="Cambria"/>
          <w:sz w:val="22"/>
          <w:szCs w:val="22"/>
          <w:lang w:val="pl-PL"/>
        </w:rPr>
      </w:pPr>
      <w:r w:rsidRPr="00A059E9">
        <w:rPr>
          <w:rFonts w:ascii="Cambria" w:hAnsi="Cambria"/>
          <w:sz w:val="22"/>
          <w:szCs w:val="22"/>
          <w:u w:val="single"/>
          <w:lang w:val="pl-PL"/>
        </w:rPr>
        <w:lastRenderedPageBreak/>
        <w:t>Stosowanie konsekwencji</w:t>
      </w:r>
      <w:r w:rsidR="00C37C1C" w:rsidRPr="00A059E9">
        <w:rPr>
          <w:rFonts w:ascii="Cambria" w:hAnsi="Cambria"/>
          <w:sz w:val="22"/>
          <w:szCs w:val="22"/>
          <w:lang w:val="pl-PL"/>
        </w:rPr>
        <w:t>:</w:t>
      </w:r>
    </w:p>
    <w:p w14:paraId="3FC395BD" w14:textId="77777777" w:rsidR="00C37C1C" w:rsidRPr="00A059E9" w:rsidRDefault="00C37C1C" w:rsidP="00C37C1C">
      <w:pPr>
        <w:pStyle w:val="DeltaViewTableBody"/>
        <w:jc w:val="both"/>
        <w:rPr>
          <w:rFonts w:ascii="Cambria" w:hAnsi="Cambria"/>
          <w:sz w:val="22"/>
          <w:szCs w:val="22"/>
          <w:lang w:val="pl-PL"/>
        </w:rPr>
      </w:pPr>
    </w:p>
    <w:p w14:paraId="4D545285" w14:textId="77777777"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1.</w:t>
      </w:r>
      <w:r w:rsidR="005D343F" w:rsidRPr="00A059E9">
        <w:rPr>
          <w:rFonts w:ascii="Cambria" w:hAnsi="Cambria"/>
          <w:sz w:val="22"/>
          <w:szCs w:val="22"/>
          <w:lang w:val="pl-PL"/>
        </w:rPr>
        <w:t xml:space="preserve"> Ponieważ naruszenie było świadome, zastosowanie ma Artykuł 10.2.1 i nałożona zostanie podstawowa kara </w:t>
      </w:r>
      <w:r w:rsidR="0077129F" w:rsidRPr="00A059E9">
        <w:rPr>
          <w:rFonts w:ascii="Cambria" w:hAnsi="Cambria" w:cs="Verdana"/>
          <w:color w:val="000000"/>
          <w:sz w:val="22"/>
          <w:szCs w:val="22"/>
          <w:lang w:val="pl-PL"/>
        </w:rPr>
        <w:t>wykluczenia</w:t>
      </w:r>
      <w:r w:rsidR="005D343F" w:rsidRPr="00A059E9">
        <w:rPr>
          <w:rFonts w:ascii="Cambria" w:hAnsi="Cambria"/>
          <w:sz w:val="22"/>
          <w:szCs w:val="22"/>
          <w:lang w:val="pl-PL"/>
        </w:rPr>
        <w:t xml:space="preserve"> w wysokości czterech lat.</w:t>
      </w:r>
    </w:p>
    <w:p w14:paraId="36EE9082" w14:textId="77777777" w:rsidR="00C37C1C" w:rsidRPr="00A059E9" w:rsidRDefault="00C37C1C" w:rsidP="00C37C1C">
      <w:pPr>
        <w:pStyle w:val="DeltaViewTableBody"/>
        <w:jc w:val="both"/>
        <w:rPr>
          <w:rFonts w:ascii="Cambria" w:hAnsi="Cambria"/>
          <w:sz w:val="22"/>
          <w:szCs w:val="22"/>
          <w:lang w:val="pl-PL"/>
        </w:rPr>
      </w:pPr>
    </w:p>
    <w:p w14:paraId="792A9D0C" w14:textId="77777777"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2.</w:t>
      </w:r>
      <w:r w:rsidR="005D343F" w:rsidRPr="00A059E9">
        <w:rPr>
          <w:rFonts w:ascii="Cambria" w:hAnsi="Cambria"/>
          <w:sz w:val="22"/>
          <w:szCs w:val="22"/>
          <w:lang w:val="pl-PL"/>
        </w:rPr>
        <w:t xml:space="preserve"> Nie </w:t>
      </w:r>
      <w:r w:rsidR="001F37EB" w:rsidRPr="00A059E9">
        <w:rPr>
          <w:rFonts w:ascii="Cambria" w:hAnsi="Cambria"/>
          <w:sz w:val="22"/>
          <w:szCs w:val="22"/>
          <w:lang w:val="pl-PL"/>
        </w:rPr>
        <w:t xml:space="preserve">można zastosować przepisów o skróceniu kary </w:t>
      </w:r>
      <w:r w:rsidR="0077129F" w:rsidRPr="00A059E9">
        <w:rPr>
          <w:rFonts w:ascii="Cambria" w:hAnsi="Cambria" w:cs="Verdana"/>
          <w:color w:val="000000"/>
          <w:sz w:val="22"/>
          <w:szCs w:val="22"/>
          <w:lang w:val="pl-PL"/>
        </w:rPr>
        <w:t>wykluczenia</w:t>
      </w:r>
      <w:r w:rsidR="001F37EB" w:rsidRPr="00A059E9">
        <w:rPr>
          <w:rFonts w:ascii="Cambria" w:hAnsi="Cambria"/>
          <w:sz w:val="22"/>
          <w:szCs w:val="22"/>
          <w:lang w:val="pl-PL"/>
        </w:rPr>
        <w:t xml:space="preserve"> w związku z winą (nie mają zastosowania Artykuły 10.4 i 10.5).</w:t>
      </w:r>
    </w:p>
    <w:p w14:paraId="72D7BCAF" w14:textId="77777777" w:rsidR="00C37C1C" w:rsidRPr="00A059E9" w:rsidRDefault="00C37C1C" w:rsidP="00C37C1C">
      <w:pPr>
        <w:pStyle w:val="DeltaViewTableBody"/>
        <w:jc w:val="both"/>
        <w:rPr>
          <w:rFonts w:ascii="Cambria" w:hAnsi="Cambria"/>
          <w:sz w:val="22"/>
          <w:szCs w:val="22"/>
          <w:lang w:val="pl-PL"/>
        </w:rPr>
      </w:pPr>
    </w:p>
    <w:p w14:paraId="596E71FF" w14:textId="77777777" w:rsidR="001F37EB"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3.</w:t>
      </w:r>
      <w:r w:rsidR="001F37EB" w:rsidRPr="00A059E9">
        <w:rPr>
          <w:rFonts w:ascii="Cambria" w:hAnsi="Cambria"/>
          <w:sz w:val="22"/>
          <w:szCs w:val="22"/>
          <w:lang w:val="pl-PL"/>
        </w:rPr>
        <w:t xml:space="preserve"> Jeśli uwzględnić tylko dobrowolne przyznanie się zawodnika (Artykuł 10.6.2) karę </w:t>
      </w:r>
      <w:r w:rsidR="0077129F" w:rsidRPr="00A059E9">
        <w:rPr>
          <w:rFonts w:ascii="Cambria" w:hAnsi="Cambria" w:cs="Verdana"/>
          <w:color w:val="000000"/>
          <w:sz w:val="22"/>
          <w:szCs w:val="22"/>
          <w:lang w:val="pl-PL"/>
        </w:rPr>
        <w:t>wykluczenia</w:t>
      </w:r>
      <w:r w:rsidR="001F37EB" w:rsidRPr="00A059E9">
        <w:rPr>
          <w:rFonts w:ascii="Cambria" w:hAnsi="Cambria"/>
          <w:sz w:val="22"/>
          <w:szCs w:val="22"/>
          <w:lang w:val="pl-PL"/>
        </w:rPr>
        <w:t xml:space="preserve"> można skrócić do połowy z czterech lat. Jeśli uwzględnić tylko znaczącą pomoc okazaną przez zawodnika (Artykuł 10.6.1) karę </w:t>
      </w:r>
      <w:r w:rsidR="0077129F" w:rsidRPr="00A059E9">
        <w:rPr>
          <w:rFonts w:ascii="Cambria" w:hAnsi="Cambria" w:cs="Verdana"/>
          <w:color w:val="000000"/>
          <w:sz w:val="22"/>
          <w:szCs w:val="22"/>
          <w:lang w:val="pl-PL"/>
        </w:rPr>
        <w:t xml:space="preserve">wykluczenia </w:t>
      </w:r>
      <w:r w:rsidR="001F37EB" w:rsidRPr="00A059E9">
        <w:rPr>
          <w:rFonts w:ascii="Cambria" w:hAnsi="Cambria"/>
          <w:sz w:val="22"/>
          <w:szCs w:val="22"/>
          <w:lang w:val="pl-PL"/>
        </w:rPr>
        <w:t xml:space="preserve"> można zawiesić do trzech czwartych z czterech lat.* Na mocy Artykułu 10.6.4 przy uwzględnieniu zarówno dobrowolnego przyznania się i znaczącej pomocy karę można maksymalnie skrócić lub zawiesić o trzy czwarte z czterech lat. Zatem minimalna kara </w:t>
      </w:r>
      <w:r w:rsidR="0077129F" w:rsidRPr="00A059E9">
        <w:rPr>
          <w:rFonts w:ascii="Cambria" w:hAnsi="Cambria" w:cs="Verdana"/>
          <w:color w:val="000000"/>
          <w:sz w:val="22"/>
          <w:szCs w:val="22"/>
          <w:lang w:val="pl-PL"/>
        </w:rPr>
        <w:t xml:space="preserve">wykluczenia </w:t>
      </w:r>
      <w:r w:rsidR="001F37EB" w:rsidRPr="00A059E9">
        <w:rPr>
          <w:rFonts w:ascii="Cambria" w:hAnsi="Cambria"/>
          <w:sz w:val="22"/>
          <w:szCs w:val="22"/>
          <w:lang w:val="pl-PL"/>
        </w:rPr>
        <w:t xml:space="preserve"> wyniesie jeden rok.</w:t>
      </w:r>
    </w:p>
    <w:p w14:paraId="7D18172E" w14:textId="77777777" w:rsidR="00C37C1C" w:rsidRPr="00A059E9" w:rsidRDefault="00C37C1C" w:rsidP="00C37C1C">
      <w:pPr>
        <w:pStyle w:val="DeltaViewTableBody"/>
        <w:jc w:val="both"/>
        <w:rPr>
          <w:rFonts w:ascii="Cambria" w:hAnsi="Cambria"/>
          <w:sz w:val="22"/>
          <w:szCs w:val="22"/>
          <w:lang w:val="pl-PL"/>
        </w:rPr>
      </w:pPr>
    </w:p>
    <w:p w14:paraId="203E2DDC" w14:textId="77777777"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4.</w:t>
      </w:r>
      <w:r w:rsidR="001F37EB" w:rsidRPr="00A059E9">
        <w:rPr>
          <w:rFonts w:ascii="Cambria" w:hAnsi="Cambria"/>
          <w:sz w:val="22"/>
          <w:szCs w:val="22"/>
          <w:lang w:val="pl-PL"/>
        </w:rPr>
        <w:t xml:space="preserve"> Kara </w:t>
      </w:r>
      <w:r w:rsidR="0077129F" w:rsidRPr="00A059E9">
        <w:rPr>
          <w:rFonts w:ascii="Cambria" w:hAnsi="Cambria" w:cs="Verdana"/>
          <w:color w:val="000000"/>
          <w:sz w:val="22"/>
          <w:szCs w:val="22"/>
          <w:lang w:val="pl-PL"/>
        </w:rPr>
        <w:t>wykluczenia</w:t>
      </w:r>
      <w:r w:rsidR="001F37EB" w:rsidRPr="00A059E9">
        <w:rPr>
          <w:rFonts w:ascii="Cambria" w:hAnsi="Cambria"/>
          <w:sz w:val="22"/>
          <w:szCs w:val="22"/>
          <w:lang w:val="pl-PL"/>
        </w:rPr>
        <w:t xml:space="preserve"> zasadniczo rozpoczyna się w dniu ogłoszenia ostatecznej decyzji organu orzekającego (Artykuł 10.11). Jeśli na decyzję o skrócenia kary </w:t>
      </w:r>
      <w:r w:rsidR="0077129F" w:rsidRPr="00A059E9">
        <w:rPr>
          <w:rFonts w:ascii="Cambria" w:hAnsi="Cambria" w:cs="Verdana"/>
          <w:color w:val="000000"/>
          <w:sz w:val="22"/>
          <w:szCs w:val="22"/>
          <w:lang w:val="pl-PL"/>
        </w:rPr>
        <w:t>wykluczenia</w:t>
      </w:r>
      <w:r w:rsidR="001F37EB" w:rsidRPr="00A059E9">
        <w:rPr>
          <w:rFonts w:ascii="Cambria" w:hAnsi="Cambria"/>
          <w:sz w:val="22"/>
          <w:szCs w:val="22"/>
          <w:lang w:val="pl-PL"/>
        </w:rPr>
        <w:t xml:space="preserve"> ma wpływ dobrowolne przyznanie się, wówczas nie można orzec wcześniejszego rozpoczęcia kary </w:t>
      </w:r>
      <w:r w:rsidR="0077129F" w:rsidRPr="00A059E9">
        <w:rPr>
          <w:rFonts w:ascii="Cambria" w:hAnsi="Cambria" w:cs="Verdana"/>
          <w:color w:val="000000"/>
          <w:sz w:val="22"/>
          <w:szCs w:val="22"/>
          <w:lang w:val="pl-PL"/>
        </w:rPr>
        <w:t>wykluczenia</w:t>
      </w:r>
      <w:r w:rsidR="001F37EB" w:rsidRPr="00A059E9">
        <w:rPr>
          <w:rFonts w:ascii="Cambria" w:hAnsi="Cambria"/>
          <w:sz w:val="22"/>
          <w:szCs w:val="22"/>
          <w:lang w:val="pl-PL"/>
        </w:rPr>
        <w:t xml:space="preserve"> na mocy Artykułu 10.11.2. Przepis nie pozwala zawodnikowi wykorzystać dwukrotnie tych samych okoliczności. Jednakże jeżeli karę </w:t>
      </w:r>
      <w:r w:rsidR="0077129F" w:rsidRPr="00A059E9">
        <w:rPr>
          <w:rFonts w:ascii="Cambria" w:hAnsi="Cambria" w:cs="Verdana"/>
          <w:color w:val="000000"/>
          <w:sz w:val="22"/>
          <w:szCs w:val="22"/>
          <w:lang w:val="pl-PL"/>
        </w:rPr>
        <w:t xml:space="preserve">wykluczenia </w:t>
      </w:r>
      <w:r w:rsidR="001F37EB" w:rsidRPr="00A059E9">
        <w:rPr>
          <w:rFonts w:ascii="Cambria" w:hAnsi="Cambria"/>
          <w:sz w:val="22"/>
          <w:szCs w:val="22"/>
          <w:lang w:val="pl-PL"/>
        </w:rPr>
        <w:t xml:space="preserve">zawieszono wyłączenie z uwagi na znaczącą pomoc, można zastosować Artykuł 10.11.2 i wówczas kara </w:t>
      </w:r>
      <w:r w:rsidR="0077129F" w:rsidRPr="00A059E9">
        <w:rPr>
          <w:rFonts w:ascii="Cambria" w:hAnsi="Cambria" w:cs="Verdana"/>
          <w:color w:val="000000"/>
          <w:sz w:val="22"/>
          <w:szCs w:val="22"/>
          <w:lang w:val="pl-PL"/>
        </w:rPr>
        <w:t>wykluczenia</w:t>
      </w:r>
      <w:r w:rsidR="001F37EB" w:rsidRPr="00A059E9">
        <w:rPr>
          <w:rFonts w:ascii="Cambria" w:hAnsi="Cambria"/>
          <w:sz w:val="22"/>
          <w:szCs w:val="22"/>
          <w:lang w:val="pl-PL"/>
        </w:rPr>
        <w:t xml:space="preserve"> może rozpocząć się już w ostatnim dniu używania przez zawodnika sterydów anabolicznych.</w:t>
      </w:r>
    </w:p>
    <w:p w14:paraId="0C720500" w14:textId="77777777" w:rsidR="00C37C1C" w:rsidRPr="00A059E9" w:rsidRDefault="00C37C1C" w:rsidP="00C37C1C">
      <w:pPr>
        <w:pStyle w:val="DeltaViewTableBody"/>
        <w:jc w:val="both"/>
        <w:rPr>
          <w:rFonts w:ascii="Cambria" w:hAnsi="Cambria"/>
          <w:sz w:val="22"/>
          <w:szCs w:val="22"/>
          <w:lang w:val="pl-PL"/>
        </w:rPr>
      </w:pPr>
    </w:p>
    <w:p w14:paraId="0D368DB2" w14:textId="751DDA9C" w:rsidR="001F37EB" w:rsidRPr="00A059E9" w:rsidRDefault="001F37EB" w:rsidP="001F37EB">
      <w:pPr>
        <w:pStyle w:val="DeltaViewTableBody"/>
        <w:jc w:val="both"/>
        <w:rPr>
          <w:rFonts w:ascii="Cambria" w:hAnsi="Cambria"/>
          <w:sz w:val="22"/>
          <w:szCs w:val="22"/>
          <w:lang w:val="pl-PL"/>
        </w:rPr>
      </w:pPr>
      <w:r w:rsidRPr="00A059E9">
        <w:rPr>
          <w:rFonts w:ascii="Cambria" w:hAnsi="Cambria"/>
          <w:sz w:val="22"/>
          <w:szCs w:val="22"/>
          <w:lang w:val="pl-PL"/>
        </w:rPr>
        <w:t xml:space="preserve">5. Zgodnie z Artykułem 10.8, wszystkie wyniki uzyskane przez zawodnika od dnia pobrania próbki do początku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także są unieważniane, chyba że </w:t>
      </w:r>
      <w:r w:rsidR="00157320">
        <w:rPr>
          <w:rFonts w:ascii="Cambria" w:hAnsi="Cambria"/>
          <w:sz w:val="22"/>
          <w:szCs w:val="22"/>
          <w:lang w:val="pl-PL"/>
        </w:rPr>
        <w:t xml:space="preserve">zasada </w:t>
      </w:r>
      <w:r w:rsidR="00227CD9">
        <w:rPr>
          <w:rFonts w:ascii="Cambria" w:hAnsi="Cambria"/>
          <w:sz w:val="22"/>
          <w:szCs w:val="22"/>
          <w:lang w:val="pl-PL"/>
        </w:rPr>
        <w:t>sprawiedliwości</w:t>
      </w:r>
      <w:r w:rsidR="00157320" w:rsidRPr="00A059E9">
        <w:rPr>
          <w:rFonts w:ascii="Cambria" w:hAnsi="Cambria"/>
          <w:sz w:val="22"/>
          <w:szCs w:val="22"/>
          <w:lang w:val="pl-PL"/>
        </w:rPr>
        <w:t xml:space="preserve"> </w:t>
      </w:r>
      <w:r w:rsidRPr="00A059E9">
        <w:rPr>
          <w:rFonts w:ascii="Cambria" w:hAnsi="Cambria"/>
          <w:sz w:val="22"/>
          <w:szCs w:val="22"/>
          <w:lang w:val="pl-PL"/>
        </w:rPr>
        <w:t>nakazuje inaczej.</w:t>
      </w:r>
    </w:p>
    <w:p w14:paraId="00E69E17" w14:textId="77777777" w:rsidR="001F37EB" w:rsidRPr="00A059E9" w:rsidRDefault="001F37EB" w:rsidP="001F37EB">
      <w:pPr>
        <w:pStyle w:val="DeltaViewTableBody"/>
        <w:jc w:val="both"/>
        <w:rPr>
          <w:rFonts w:ascii="Cambria" w:hAnsi="Cambria"/>
          <w:sz w:val="22"/>
          <w:szCs w:val="22"/>
          <w:lang w:val="pl-PL"/>
        </w:rPr>
      </w:pPr>
    </w:p>
    <w:p w14:paraId="2A4B8337" w14:textId="77777777" w:rsidR="001F37EB" w:rsidRPr="00A059E9" w:rsidRDefault="001F37EB" w:rsidP="001F37EB">
      <w:pPr>
        <w:pStyle w:val="DeltaViewTableBody"/>
        <w:jc w:val="both"/>
        <w:rPr>
          <w:rFonts w:ascii="Cambria" w:hAnsi="Cambria"/>
          <w:sz w:val="22"/>
          <w:szCs w:val="22"/>
          <w:lang w:val="pl-PL"/>
        </w:rPr>
      </w:pPr>
      <w:r w:rsidRPr="00A059E9">
        <w:rPr>
          <w:rFonts w:ascii="Cambria" w:hAnsi="Cambria"/>
          <w:sz w:val="22"/>
          <w:szCs w:val="22"/>
          <w:lang w:val="pl-PL"/>
        </w:rPr>
        <w:t>6. Informacje, o których mowa w Artykule 14.3.2 muszą być podane do publicznej wiadomości, chyba że zawodnik jest niepełnoletni, gdyż jest to obowiązkowa część każdej kary (Artykuł 10.13).</w:t>
      </w:r>
    </w:p>
    <w:p w14:paraId="2DF5AAED" w14:textId="77777777" w:rsidR="001F37EB" w:rsidRPr="00A059E9" w:rsidRDefault="001F37EB" w:rsidP="001F37EB">
      <w:pPr>
        <w:pStyle w:val="DeltaViewTableBody"/>
        <w:jc w:val="both"/>
        <w:rPr>
          <w:rFonts w:ascii="Cambria" w:hAnsi="Cambria"/>
          <w:sz w:val="22"/>
          <w:szCs w:val="22"/>
          <w:lang w:val="pl-PL"/>
        </w:rPr>
      </w:pPr>
    </w:p>
    <w:p w14:paraId="44AB1230" w14:textId="274BB531" w:rsidR="001F37EB" w:rsidRPr="00A059E9" w:rsidRDefault="001F37EB" w:rsidP="001F37EB">
      <w:pPr>
        <w:pStyle w:val="DeltaViewTableBody"/>
        <w:jc w:val="both"/>
        <w:rPr>
          <w:rFonts w:ascii="Cambria" w:hAnsi="Cambria"/>
          <w:sz w:val="22"/>
          <w:szCs w:val="22"/>
          <w:lang w:val="pl-PL"/>
        </w:rPr>
      </w:pPr>
      <w:r w:rsidRPr="00A059E9">
        <w:rPr>
          <w:rFonts w:ascii="Cambria" w:hAnsi="Cambria"/>
          <w:sz w:val="22"/>
          <w:szCs w:val="22"/>
          <w:lang w:val="pl-PL"/>
        </w:rPr>
        <w:t xml:space="preserve">7. Zawodnikowi nie wolno uczestniczyć w zawodach lub innych czynnościach związanych ze sportem organizowanych przez sygnatariusza lub jego filie w czasie odbywania przez zawodnika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(Artykuł 10.12.1). Jednakże zawodnik może powrócić do treningów z zespołem lub korzystać z pomieszczeń klubu lub innej organizacji członkowskiej sygnatariusza lub jego filii w (a) ostatnich dwóch miesiącach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nałożonej na zawodnika lub (b) ostatniej jednej czwartej nałożonej kary </w:t>
      </w:r>
      <w:r w:rsidR="00557863" w:rsidRPr="00A059E9">
        <w:rPr>
          <w:rFonts w:ascii="Cambria" w:hAnsi="Cambria" w:cs="Verdana"/>
          <w:color w:val="000000"/>
          <w:sz w:val="22"/>
          <w:szCs w:val="22"/>
          <w:lang w:val="pl-PL"/>
        </w:rPr>
        <w:t>wykluczenia</w:t>
      </w:r>
      <w:r w:rsidRPr="00A059E9">
        <w:rPr>
          <w:rFonts w:ascii="Cambria" w:hAnsi="Cambria"/>
          <w:sz w:val="22"/>
          <w:szCs w:val="22"/>
          <w:lang w:val="pl-PL"/>
        </w:rPr>
        <w:t xml:space="preserve"> (Artykuł 10.12.2), przy czym stosuje się okres krótszy. Zatem zawodnik będzie mógł wrócić do treningów na dwa miesiące przed końcem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w:t>
      </w:r>
    </w:p>
    <w:p w14:paraId="71E59397" w14:textId="77777777" w:rsidR="00C37C1C" w:rsidRPr="00A059E9" w:rsidRDefault="00C37C1C" w:rsidP="00C37C1C">
      <w:pPr>
        <w:pStyle w:val="DeltaViewTableBody"/>
        <w:jc w:val="both"/>
        <w:rPr>
          <w:rFonts w:ascii="Cambria" w:hAnsi="Cambria"/>
          <w:sz w:val="22"/>
          <w:szCs w:val="22"/>
          <w:lang w:val="pl-PL"/>
        </w:rPr>
      </w:pPr>
    </w:p>
    <w:p w14:paraId="0F5BE96A" w14:textId="77777777" w:rsidR="00C37C1C" w:rsidRPr="00A059E9" w:rsidRDefault="00B5063F" w:rsidP="00C37C1C">
      <w:pPr>
        <w:pStyle w:val="DeltaViewTableBody"/>
        <w:jc w:val="both"/>
        <w:rPr>
          <w:rFonts w:ascii="Cambria" w:hAnsi="Cambria"/>
          <w:sz w:val="22"/>
          <w:szCs w:val="22"/>
          <w:lang w:val="pl-PL"/>
        </w:rPr>
      </w:pPr>
      <w:r w:rsidRPr="00A059E9">
        <w:rPr>
          <w:rFonts w:ascii="Cambria" w:hAnsi="Cambria"/>
          <w:sz w:val="22"/>
          <w:szCs w:val="22"/>
          <w:lang w:val="pl-PL"/>
        </w:rPr>
        <w:t>PRZYKŁAD</w:t>
      </w:r>
      <w:r w:rsidR="001F37EB" w:rsidRPr="00A059E9">
        <w:rPr>
          <w:rFonts w:ascii="Cambria" w:hAnsi="Cambria"/>
          <w:sz w:val="22"/>
          <w:szCs w:val="22"/>
          <w:lang w:val="pl-PL"/>
        </w:rPr>
        <w:t xml:space="preserve"> </w:t>
      </w:r>
      <w:r w:rsidR="00C37C1C" w:rsidRPr="00A059E9">
        <w:rPr>
          <w:rFonts w:ascii="Cambria" w:hAnsi="Cambria"/>
          <w:sz w:val="22"/>
          <w:szCs w:val="22"/>
          <w:lang w:val="pl-PL"/>
        </w:rPr>
        <w:t>5.</w:t>
      </w:r>
    </w:p>
    <w:p w14:paraId="54164E2A" w14:textId="77777777" w:rsidR="00C37C1C" w:rsidRPr="00A059E9" w:rsidRDefault="00C37C1C" w:rsidP="00C37C1C">
      <w:pPr>
        <w:pStyle w:val="DeltaViewTableBody"/>
        <w:jc w:val="both"/>
        <w:rPr>
          <w:rFonts w:ascii="Cambria" w:hAnsi="Cambria"/>
          <w:sz w:val="22"/>
          <w:szCs w:val="22"/>
          <w:lang w:val="pl-PL"/>
        </w:rPr>
      </w:pPr>
    </w:p>
    <w:p w14:paraId="76C1861C" w14:textId="77777777" w:rsidR="00C37C1C" w:rsidRPr="00A059E9" w:rsidRDefault="00B5063F" w:rsidP="00C37C1C">
      <w:pPr>
        <w:pStyle w:val="DeltaViewTableBody"/>
        <w:jc w:val="both"/>
        <w:rPr>
          <w:rFonts w:ascii="Cambria" w:hAnsi="Cambria"/>
          <w:sz w:val="22"/>
          <w:szCs w:val="22"/>
          <w:lang w:val="pl-PL"/>
        </w:rPr>
      </w:pPr>
      <w:r w:rsidRPr="00A059E9">
        <w:rPr>
          <w:rFonts w:ascii="Cambria" w:hAnsi="Cambria"/>
          <w:sz w:val="22"/>
          <w:szCs w:val="22"/>
          <w:u w:val="single"/>
          <w:lang w:val="pl-PL"/>
        </w:rPr>
        <w:t>Fakty</w:t>
      </w:r>
      <w:r w:rsidR="00C37C1C" w:rsidRPr="00A059E9">
        <w:rPr>
          <w:rFonts w:ascii="Cambria" w:hAnsi="Cambria"/>
          <w:sz w:val="22"/>
          <w:szCs w:val="22"/>
          <w:lang w:val="pl-PL"/>
        </w:rPr>
        <w:t>:</w:t>
      </w:r>
    </w:p>
    <w:p w14:paraId="7942CCBD" w14:textId="77777777" w:rsidR="00C37C1C" w:rsidRPr="00A059E9" w:rsidRDefault="00C37C1C" w:rsidP="00C37C1C">
      <w:pPr>
        <w:pStyle w:val="DeltaViewTableBody"/>
        <w:jc w:val="both"/>
        <w:rPr>
          <w:rFonts w:ascii="Cambria" w:hAnsi="Cambria"/>
          <w:sz w:val="22"/>
          <w:szCs w:val="22"/>
          <w:lang w:val="pl-PL"/>
        </w:rPr>
      </w:pPr>
    </w:p>
    <w:p w14:paraId="12B57682" w14:textId="77777777" w:rsidR="001F37EB" w:rsidRPr="00A059E9" w:rsidRDefault="001F37EB" w:rsidP="00C37C1C">
      <w:pPr>
        <w:pStyle w:val="DeltaViewTableBody"/>
        <w:jc w:val="both"/>
        <w:rPr>
          <w:rFonts w:ascii="Cambria" w:hAnsi="Cambria"/>
          <w:sz w:val="22"/>
          <w:szCs w:val="22"/>
          <w:lang w:val="pl-PL"/>
        </w:rPr>
      </w:pPr>
      <w:r w:rsidRPr="00A059E9">
        <w:rPr>
          <w:rFonts w:ascii="Cambria" w:hAnsi="Cambria"/>
          <w:sz w:val="22"/>
          <w:szCs w:val="22"/>
          <w:lang w:val="pl-PL"/>
        </w:rPr>
        <w:t xml:space="preserve">Osoba z personelu pomocniczego zawodnika pomaga mu w obejściu kary </w:t>
      </w:r>
      <w:r w:rsidR="0077129F" w:rsidRPr="00A059E9">
        <w:rPr>
          <w:rFonts w:ascii="Cambria" w:hAnsi="Cambria" w:cs="Verdana"/>
          <w:color w:val="000000"/>
          <w:sz w:val="22"/>
          <w:szCs w:val="22"/>
          <w:lang w:val="pl-PL"/>
        </w:rPr>
        <w:t>wykluczenia</w:t>
      </w:r>
      <w:r w:rsidR="00557863" w:rsidRPr="00A059E9">
        <w:rPr>
          <w:rFonts w:ascii="Cambria" w:hAnsi="Cambria" w:cs="Verdana"/>
          <w:color w:val="000000"/>
          <w:sz w:val="22"/>
          <w:szCs w:val="22"/>
          <w:lang w:val="pl-PL"/>
        </w:rPr>
        <w:t xml:space="preserve"> </w:t>
      </w:r>
      <w:r w:rsidRPr="00A059E9">
        <w:rPr>
          <w:rFonts w:ascii="Cambria" w:hAnsi="Cambria"/>
          <w:sz w:val="22"/>
          <w:szCs w:val="22"/>
          <w:lang w:val="pl-PL"/>
        </w:rPr>
        <w:t xml:space="preserve">nałożonej na zawodnika i zgłasza go do zawodów pod fałszywym nazwiskiem. </w:t>
      </w:r>
      <w:r w:rsidR="002B1876" w:rsidRPr="00A059E9">
        <w:rPr>
          <w:rFonts w:ascii="Cambria" w:hAnsi="Cambria"/>
          <w:sz w:val="22"/>
          <w:szCs w:val="22"/>
          <w:lang w:val="pl-PL"/>
        </w:rPr>
        <w:t xml:space="preserve">Osoba </w:t>
      </w:r>
      <w:r w:rsidR="00703141">
        <w:rPr>
          <w:rFonts w:ascii="Cambria" w:hAnsi="Cambria"/>
          <w:sz w:val="22"/>
          <w:szCs w:val="22"/>
          <w:lang w:val="pl-PL"/>
        </w:rPr>
        <w:br/>
      </w:r>
      <w:r w:rsidR="002B1876" w:rsidRPr="00A059E9">
        <w:rPr>
          <w:rFonts w:ascii="Cambria" w:hAnsi="Cambria"/>
          <w:sz w:val="22"/>
          <w:szCs w:val="22"/>
          <w:lang w:val="pl-PL"/>
        </w:rPr>
        <w:t>z personelu pomocniczego zawodnika dobrowolnie przyznaje się do naruszenia przepisów antydopingowych (Artykuł 2.9) zanim zostanie powiadomiona o naruszeniu przez organizację antydopingową.</w:t>
      </w:r>
    </w:p>
    <w:p w14:paraId="569018D7" w14:textId="77777777" w:rsidR="00C37C1C" w:rsidRDefault="00C37C1C" w:rsidP="00C37C1C">
      <w:pPr>
        <w:pStyle w:val="DeltaViewTableBody"/>
        <w:jc w:val="both"/>
        <w:rPr>
          <w:rFonts w:ascii="Cambria" w:hAnsi="Cambria"/>
          <w:i/>
          <w:sz w:val="22"/>
          <w:szCs w:val="22"/>
          <w:lang w:val="pl-PL"/>
        </w:rPr>
      </w:pPr>
    </w:p>
    <w:p w14:paraId="7115D21C" w14:textId="77777777" w:rsidR="00703141" w:rsidRPr="00A059E9" w:rsidRDefault="00703141" w:rsidP="00C37C1C">
      <w:pPr>
        <w:pStyle w:val="DeltaViewTableBody"/>
        <w:jc w:val="both"/>
        <w:rPr>
          <w:rFonts w:ascii="Cambria" w:hAnsi="Cambria"/>
          <w:i/>
          <w:sz w:val="22"/>
          <w:szCs w:val="22"/>
          <w:lang w:val="pl-PL"/>
        </w:rPr>
      </w:pPr>
    </w:p>
    <w:p w14:paraId="6D2A6C7D" w14:textId="77777777" w:rsidR="00C37C1C" w:rsidRPr="00A059E9" w:rsidRDefault="00B5063F" w:rsidP="00C37C1C">
      <w:pPr>
        <w:pStyle w:val="DeltaViewTableBody"/>
        <w:jc w:val="both"/>
        <w:rPr>
          <w:rFonts w:ascii="Cambria" w:hAnsi="Cambria"/>
          <w:i/>
          <w:sz w:val="22"/>
          <w:szCs w:val="22"/>
          <w:lang w:val="pl-PL"/>
        </w:rPr>
      </w:pPr>
      <w:r w:rsidRPr="00A059E9">
        <w:rPr>
          <w:rFonts w:ascii="Cambria" w:hAnsi="Cambria"/>
          <w:sz w:val="22"/>
          <w:szCs w:val="22"/>
          <w:u w:val="single"/>
          <w:lang w:val="pl-PL"/>
        </w:rPr>
        <w:lastRenderedPageBreak/>
        <w:t>Stosowanie konsekwencji</w:t>
      </w:r>
      <w:r w:rsidR="00C37C1C" w:rsidRPr="00A059E9">
        <w:rPr>
          <w:rFonts w:ascii="Cambria" w:hAnsi="Cambria"/>
          <w:i/>
          <w:sz w:val="22"/>
          <w:szCs w:val="22"/>
          <w:lang w:val="pl-PL"/>
        </w:rPr>
        <w:t>:</w:t>
      </w:r>
    </w:p>
    <w:p w14:paraId="0F90DC0B" w14:textId="77777777" w:rsidR="00C37C1C" w:rsidRPr="00A059E9" w:rsidRDefault="00C37C1C" w:rsidP="00C37C1C">
      <w:pPr>
        <w:pStyle w:val="DeltaViewTableBody"/>
        <w:jc w:val="both"/>
        <w:rPr>
          <w:rFonts w:ascii="Cambria" w:hAnsi="Cambria"/>
          <w:i/>
          <w:sz w:val="22"/>
          <w:szCs w:val="22"/>
          <w:lang w:val="pl-PL"/>
        </w:rPr>
      </w:pPr>
    </w:p>
    <w:p w14:paraId="43564360" w14:textId="1E72DD5D"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1.</w:t>
      </w:r>
      <w:r w:rsidR="002B1876" w:rsidRPr="00A059E9">
        <w:rPr>
          <w:rFonts w:ascii="Cambria" w:hAnsi="Cambria"/>
          <w:sz w:val="22"/>
          <w:szCs w:val="22"/>
          <w:lang w:val="pl-PL"/>
        </w:rPr>
        <w:t xml:space="preserve"> Zgodnie z Artykułem 10.3.4 kara </w:t>
      </w:r>
      <w:r w:rsidR="0077129F" w:rsidRPr="00A059E9">
        <w:rPr>
          <w:rFonts w:ascii="Cambria" w:hAnsi="Cambria" w:cs="Verdana"/>
          <w:color w:val="000000"/>
          <w:sz w:val="22"/>
          <w:szCs w:val="22"/>
          <w:lang w:val="pl-PL"/>
        </w:rPr>
        <w:t>wykluczenia</w:t>
      </w:r>
      <w:r w:rsidR="002B1876" w:rsidRPr="00A059E9">
        <w:rPr>
          <w:rFonts w:ascii="Cambria" w:hAnsi="Cambria"/>
          <w:sz w:val="22"/>
          <w:szCs w:val="22"/>
          <w:lang w:val="pl-PL"/>
        </w:rPr>
        <w:t xml:space="preserve"> wynosiłaby od dwóch do czterech lat, w zależności od wagi naruszenia. (Załóżmy, że w omawianym przykładzie organ orzeka karę </w:t>
      </w:r>
      <w:r w:rsidR="0077129F" w:rsidRPr="00A059E9">
        <w:rPr>
          <w:rFonts w:ascii="Cambria" w:hAnsi="Cambria" w:cs="Verdana"/>
          <w:color w:val="000000"/>
          <w:sz w:val="22"/>
          <w:szCs w:val="22"/>
          <w:lang w:val="pl-PL"/>
        </w:rPr>
        <w:t>wykluczenia</w:t>
      </w:r>
      <w:r w:rsidR="002B1876" w:rsidRPr="00A059E9">
        <w:rPr>
          <w:rFonts w:ascii="Cambria" w:hAnsi="Cambria"/>
          <w:sz w:val="22"/>
          <w:szCs w:val="22"/>
          <w:lang w:val="pl-PL"/>
        </w:rPr>
        <w:t xml:space="preserve"> w wysokości trzech lat).</w:t>
      </w:r>
    </w:p>
    <w:p w14:paraId="5F638840" w14:textId="77777777" w:rsidR="00C37C1C" w:rsidRPr="00A059E9" w:rsidRDefault="00C37C1C" w:rsidP="00C37C1C">
      <w:pPr>
        <w:pStyle w:val="DeltaViewTableBody"/>
        <w:jc w:val="both"/>
        <w:rPr>
          <w:rFonts w:ascii="Cambria" w:hAnsi="Cambria"/>
          <w:sz w:val="22"/>
          <w:szCs w:val="22"/>
          <w:lang w:val="pl-PL"/>
        </w:rPr>
      </w:pPr>
    </w:p>
    <w:p w14:paraId="086ED8F1" w14:textId="37A2F3FB"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2.</w:t>
      </w:r>
      <w:r w:rsidR="002B1876" w:rsidRPr="00A059E9">
        <w:rPr>
          <w:rFonts w:ascii="Cambria" w:hAnsi="Cambria"/>
          <w:sz w:val="22"/>
          <w:szCs w:val="22"/>
          <w:lang w:val="pl-PL"/>
        </w:rPr>
        <w:t xml:space="preserve"> Nie ma możliwości skrócenia kary </w:t>
      </w:r>
      <w:r w:rsidR="0077129F" w:rsidRPr="00A059E9">
        <w:rPr>
          <w:rFonts w:ascii="Cambria" w:hAnsi="Cambria" w:cs="Verdana"/>
          <w:color w:val="000000"/>
          <w:sz w:val="22"/>
          <w:szCs w:val="22"/>
          <w:lang w:val="pl-PL"/>
        </w:rPr>
        <w:t>wykluczenia</w:t>
      </w:r>
      <w:r w:rsidR="002B1876" w:rsidRPr="00A059E9">
        <w:rPr>
          <w:rFonts w:ascii="Cambria" w:hAnsi="Cambria"/>
          <w:sz w:val="22"/>
          <w:szCs w:val="22"/>
          <w:lang w:val="pl-PL"/>
        </w:rPr>
        <w:t xml:space="preserve"> w związku z winą z uwagi na fakt, że zamiar był elementem naruszenia przepisów antydopingowych w Artykule 2.9 (zob. Komentarz do Artykułu 10.5.2).</w:t>
      </w:r>
    </w:p>
    <w:p w14:paraId="1F85594A" w14:textId="77777777" w:rsidR="00C37C1C" w:rsidRPr="00A059E9" w:rsidRDefault="00C37C1C" w:rsidP="00C37C1C">
      <w:pPr>
        <w:pStyle w:val="DeltaViewTableBody"/>
        <w:jc w:val="both"/>
        <w:rPr>
          <w:rFonts w:ascii="Cambria" w:hAnsi="Cambria"/>
          <w:sz w:val="22"/>
          <w:szCs w:val="22"/>
          <w:lang w:val="pl-PL"/>
        </w:rPr>
      </w:pPr>
    </w:p>
    <w:p w14:paraId="59BF2726" w14:textId="77777777" w:rsidR="002B1876"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3.</w:t>
      </w:r>
      <w:r w:rsidR="002B1876" w:rsidRPr="00A059E9">
        <w:rPr>
          <w:rFonts w:ascii="Cambria" w:hAnsi="Cambria"/>
          <w:sz w:val="22"/>
          <w:szCs w:val="22"/>
          <w:lang w:val="pl-PL"/>
        </w:rPr>
        <w:t xml:space="preserve"> Zgodnie z Artykułem 10.6.2, zakładając, że przyznanie się jest jedynym wiarygodnym dowodem, kara </w:t>
      </w:r>
      <w:r w:rsidR="0077129F" w:rsidRPr="00A059E9">
        <w:rPr>
          <w:rFonts w:ascii="Cambria" w:hAnsi="Cambria" w:cs="Verdana"/>
          <w:color w:val="000000"/>
          <w:sz w:val="22"/>
          <w:szCs w:val="22"/>
          <w:lang w:val="pl-PL"/>
        </w:rPr>
        <w:t>wykluczenia</w:t>
      </w:r>
      <w:r w:rsidR="002B1876" w:rsidRPr="00A059E9">
        <w:rPr>
          <w:rFonts w:ascii="Cambria" w:hAnsi="Cambria"/>
          <w:sz w:val="22"/>
          <w:szCs w:val="22"/>
          <w:lang w:val="pl-PL"/>
        </w:rPr>
        <w:t xml:space="preserve"> może być skrócona do połowy. (Załóżmy, że w omawianym przykładzie organ orzekający nałożył karę </w:t>
      </w:r>
      <w:r w:rsidR="0077129F" w:rsidRPr="00A059E9">
        <w:rPr>
          <w:rFonts w:ascii="Cambria" w:hAnsi="Cambria" w:cs="Verdana"/>
          <w:color w:val="000000"/>
          <w:sz w:val="22"/>
          <w:szCs w:val="22"/>
          <w:lang w:val="pl-PL"/>
        </w:rPr>
        <w:t>wykluczenia</w:t>
      </w:r>
      <w:r w:rsidR="002B1876" w:rsidRPr="00A059E9">
        <w:rPr>
          <w:rFonts w:ascii="Cambria" w:hAnsi="Cambria"/>
          <w:sz w:val="22"/>
          <w:szCs w:val="22"/>
          <w:lang w:val="pl-PL"/>
        </w:rPr>
        <w:t xml:space="preserve"> w wysokości 18 miesięcy).</w:t>
      </w:r>
    </w:p>
    <w:p w14:paraId="154DD0A6" w14:textId="77777777" w:rsidR="00C37C1C" w:rsidRPr="00A059E9" w:rsidRDefault="002B1876" w:rsidP="00C37C1C">
      <w:pPr>
        <w:pStyle w:val="DeltaViewTableBody"/>
        <w:jc w:val="both"/>
        <w:rPr>
          <w:rFonts w:ascii="Cambria" w:hAnsi="Cambria"/>
          <w:sz w:val="22"/>
          <w:szCs w:val="22"/>
          <w:lang w:val="pl-PL"/>
        </w:rPr>
      </w:pPr>
      <w:r w:rsidRPr="00A059E9">
        <w:rPr>
          <w:rFonts w:ascii="Cambria" w:hAnsi="Cambria"/>
          <w:sz w:val="22"/>
          <w:szCs w:val="22"/>
          <w:lang w:val="pl-PL"/>
        </w:rPr>
        <w:t xml:space="preserve"> </w:t>
      </w:r>
    </w:p>
    <w:p w14:paraId="654A1CBC" w14:textId="77777777" w:rsidR="002B1876"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4.</w:t>
      </w:r>
      <w:r w:rsidR="002B1876" w:rsidRPr="00A059E9">
        <w:rPr>
          <w:rFonts w:ascii="Cambria" w:hAnsi="Cambria"/>
          <w:sz w:val="22"/>
          <w:szCs w:val="22"/>
          <w:lang w:val="pl-PL"/>
        </w:rPr>
        <w:t xml:space="preserve"> Informacje, o których mowa w Artykule 14.3.2 muszą być podane do publicznej wiadomości, chyba że osoba z personelu pomocniczego zawodnika jest niepełnoletnia, gdyż jest to obowiązkowa część każdej kary (Artykuł 10.13).</w:t>
      </w:r>
    </w:p>
    <w:p w14:paraId="673D4D7C" w14:textId="77777777" w:rsidR="00C37C1C" w:rsidRPr="00A059E9" w:rsidRDefault="00C37C1C" w:rsidP="00C37C1C">
      <w:pPr>
        <w:pStyle w:val="DeltaViewTableBody"/>
        <w:jc w:val="both"/>
        <w:rPr>
          <w:rFonts w:ascii="Cambria" w:hAnsi="Cambria"/>
          <w:sz w:val="22"/>
          <w:szCs w:val="22"/>
          <w:lang w:val="pl-PL"/>
        </w:rPr>
      </w:pPr>
    </w:p>
    <w:p w14:paraId="35D26B2F" w14:textId="77777777" w:rsidR="00C37C1C" w:rsidRPr="00A059E9" w:rsidRDefault="00B5063F" w:rsidP="00C37C1C">
      <w:pPr>
        <w:pStyle w:val="DeltaViewTableBody"/>
        <w:jc w:val="both"/>
        <w:rPr>
          <w:rFonts w:ascii="Cambria" w:hAnsi="Cambria"/>
          <w:sz w:val="22"/>
          <w:szCs w:val="22"/>
          <w:lang w:val="pl-PL"/>
        </w:rPr>
      </w:pPr>
      <w:r w:rsidRPr="00A059E9">
        <w:rPr>
          <w:rFonts w:ascii="Cambria" w:hAnsi="Cambria"/>
          <w:sz w:val="22"/>
          <w:szCs w:val="22"/>
          <w:lang w:val="pl-PL"/>
        </w:rPr>
        <w:t>PRZYKŁAD</w:t>
      </w:r>
      <w:r w:rsidR="002B1876" w:rsidRPr="00A059E9">
        <w:rPr>
          <w:rFonts w:ascii="Cambria" w:hAnsi="Cambria"/>
          <w:sz w:val="22"/>
          <w:szCs w:val="22"/>
          <w:lang w:val="pl-PL"/>
        </w:rPr>
        <w:t xml:space="preserve"> </w:t>
      </w:r>
      <w:r w:rsidR="00C37C1C" w:rsidRPr="00A059E9">
        <w:rPr>
          <w:rFonts w:ascii="Cambria" w:hAnsi="Cambria"/>
          <w:sz w:val="22"/>
          <w:szCs w:val="22"/>
          <w:lang w:val="pl-PL"/>
        </w:rPr>
        <w:t>6.</w:t>
      </w:r>
    </w:p>
    <w:p w14:paraId="6466BB72" w14:textId="77777777" w:rsidR="00C37C1C" w:rsidRPr="00A059E9" w:rsidRDefault="00C37C1C" w:rsidP="00C37C1C">
      <w:pPr>
        <w:pStyle w:val="DeltaViewTableBody"/>
        <w:jc w:val="both"/>
        <w:rPr>
          <w:rFonts w:ascii="Cambria" w:hAnsi="Cambria"/>
          <w:sz w:val="22"/>
          <w:szCs w:val="22"/>
          <w:lang w:val="pl-PL"/>
        </w:rPr>
      </w:pPr>
    </w:p>
    <w:p w14:paraId="5431E84B" w14:textId="77777777" w:rsidR="002B1876" w:rsidRPr="00A059E9" w:rsidRDefault="00B5063F" w:rsidP="00C37C1C">
      <w:pPr>
        <w:pStyle w:val="DeltaViewTableBody"/>
        <w:jc w:val="both"/>
        <w:rPr>
          <w:rFonts w:ascii="Cambria" w:hAnsi="Cambria"/>
          <w:sz w:val="22"/>
          <w:szCs w:val="22"/>
          <w:lang w:val="pl-PL"/>
        </w:rPr>
      </w:pPr>
      <w:r w:rsidRPr="00A059E9">
        <w:rPr>
          <w:rFonts w:ascii="Cambria" w:hAnsi="Cambria"/>
          <w:sz w:val="22"/>
          <w:szCs w:val="22"/>
          <w:u w:val="single"/>
          <w:lang w:val="pl-PL"/>
        </w:rPr>
        <w:t>Fakty</w:t>
      </w:r>
      <w:r w:rsidR="00C37C1C" w:rsidRPr="00A059E9">
        <w:rPr>
          <w:rFonts w:ascii="Cambria" w:hAnsi="Cambria"/>
          <w:sz w:val="22"/>
          <w:szCs w:val="22"/>
          <w:lang w:val="pl-PL"/>
        </w:rPr>
        <w:t>:</w:t>
      </w:r>
      <w:r w:rsidR="00DF4509" w:rsidRPr="00A059E9">
        <w:rPr>
          <w:rFonts w:ascii="Cambria" w:hAnsi="Cambria"/>
          <w:sz w:val="22"/>
          <w:szCs w:val="22"/>
          <w:lang w:val="pl-PL"/>
        </w:rPr>
        <w:t xml:space="preserve"> </w:t>
      </w:r>
      <w:r w:rsidR="002B1876" w:rsidRPr="00A059E9">
        <w:rPr>
          <w:rFonts w:ascii="Cambria" w:hAnsi="Cambria"/>
          <w:sz w:val="22"/>
          <w:szCs w:val="22"/>
          <w:lang w:val="pl-PL"/>
        </w:rPr>
        <w:t xml:space="preserve">Zawodnika ukarano za pierwsze naruszenie przepisów antydopingowych karą </w:t>
      </w:r>
      <w:r w:rsidR="0077129F" w:rsidRPr="00A059E9">
        <w:rPr>
          <w:rFonts w:ascii="Cambria" w:hAnsi="Cambria" w:cs="Verdana"/>
          <w:color w:val="000000"/>
          <w:sz w:val="22"/>
          <w:szCs w:val="22"/>
          <w:lang w:val="pl-PL"/>
        </w:rPr>
        <w:t xml:space="preserve">wykluczenia </w:t>
      </w:r>
      <w:r w:rsidR="002B1876" w:rsidRPr="00A059E9">
        <w:rPr>
          <w:rFonts w:ascii="Cambria" w:hAnsi="Cambria"/>
          <w:sz w:val="22"/>
          <w:szCs w:val="22"/>
          <w:lang w:val="pl-PL"/>
        </w:rPr>
        <w:t xml:space="preserve">w wysokości czternastu miesięcy, z której cztery miesiące zawieszono z uwagi na znaczącą pomoc. Obecnie zawodnik narusza przepisy antydopingowe po raz drugi – w jego próbce pobranej w badaniu podczas zawodów stwierdzono substancję stymulującą, która nie jest substancją </w:t>
      </w:r>
      <w:r w:rsidR="00EA75E8">
        <w:rPr>
          <w:rFonts w:ascii="Cambria" w:hAnsi="Cambria"/>
          <w:sz w:val="22"/>
          <w:szCs w:val="22"/>
          <w:lang w:val="pl-PL"/>
        </w:rPr>
        <w:t>określon</w:t>
      </w:r>
      <w:r w:rsidR="00EA75E8" w:rsidRPr="00A059E9">
        <w:rPr>
          <w:rFonts w:ascii="Cambria" w:hAnsi="Cambria"/>
          <w:sz w:val="22"/>
          <w:szCs w:val="22"/>
          <w:lang w:val="pl-PL"/>
        </w:rPr>
        <w:t xml:space="preserve">ą </w:t>
      </w:r>
      <w:r w:rsidR="002B1876" w:rsidRPr="00A059E9">
        <w:rPr>
          <w:rFonts w:ascii="Cambria" w:hAnsi="Cambria"/>
          <w:sz w:val="22"/>
          <w:szCs w:val="22"/>
          <w:lang w:val="pl-PL"/>
        </w:rPr>
        <w:t xml:space="preserve">(Artykuł 2.1); zawodnik udowadnia brak istotnej winy lub zaniedbania oraz udziela znaczącej pomocy. Gdyby było to pierwsze naruszenie, organ orzekający nałożyłby na zawodnika karę </w:t>
      </w:r>
      <w:r w:rsidR="0077129F" w:rsidRPr="00A059E9">
        <w:rPr>
          <w:rFonts w:ascii="Cambria" w:hAnsi="Cambria" w:cs="Verdana"/>
          <w:color w:val="000000"/>
          <w:sz w:val="22"/>
          <w:szCs w:val="22"/>
          <w:lang w:val="pl-PL"/>
        </w:rPr>
        <w:t>wykluczenia</w:t>
      </w:r>
      <w:r w:rsidR="002B1876" w:rsidRPr="00A059E9">
        <w:rPr>
          <w:rFonts w:ascii="Cambria" w:hAnsi="Cambria"/>
          <w:sz w:val="22"/>
          <w:szCs w:val="22"/>
          <w:lang w:val="pl-PL"/>
        </w:rPr>
        <w:t xml:space="preserve"> w wysokości 16 miesięcy i zawiesił sześć miesięcy kary z uwagi na znaczącą pomoc.</w:t>
      </w:r>
    </w:p>
    <w:p w14:paraId="19A963F5" w14:textId="77777777" w:rsidR="00C37C1C" w:rsidRPr="00A059E9" w:rsidRDefault="00C37C1C" w:rsidP="00C37C1C">
      <w:pPr>
        <w:pStyle w:val="DeltaViewTableBody"/>
        <w:jc w:val="both"/>
        <w:rPr>
          <w:rFonts w:ascii="Cambria" w:hAnsi="Cambria"/>
          <w:sz w:val="22"/>
          <w:szCs w:val="22"/>
          <w:lang w:val="pl-PL"/>
        </w:rPr>
      </w:pPr>
    </w:p>
    <w:p w14:paraId="126C7843" w14:textId="77777777" w:rsidR="00C37C1C" w:rsidRPr="00A059E9" w:rsidRDefault="00B5063F" w:rsidP="00C37C1C">
      <w:pPr>
        <w:pStyle w:val="DeltaViewTableBody"/>
        <w:jc w:val="both"/>
        <w:rPr>
          <w:rFonts w:ascii="Cambria" w:hAnsi="Cambria"/>
          <w:sz w:val="22"/>
          <w:szCs w:val="22"/>
          <w:lang w:val="pl-PL"/>
        </w:rPr>
      </w:pPr>
      <w:r w:rsidRPr="00A059E9">
        <w:rPr>
          <w:rFonts w:ascii="Cambria" w:hAnsi="Cambria"/>
          <w:sz w:val="22"/>
          <w:szCs w:val="22"/>
          <w:u w:val="single"/>
          <w:lang w:val="pl-PL"/>
        </w:rPr>
        <w:t>Stosowanie konsekwencji</w:t>
      </w:r>
      <w:r w:rsidR="00C37C1C" w:rsidRPr="00A059E9">
        <w:rPr>
          <w:rFonts w:ascii="Cambria" w:hAnsi="Cambria"/>
          <w:sz w:val="22"/>
          <w:szCs w:val="22"/>
          <w:lang w:val="pl-PL"/>
        </w:rPr>
        <w:t>:</w:t>
      </w:r>
    </w:p>
    <w:p w14:paraId="664E560A" w14:textId="77777777" w:rsidR="00C37C1C" w:rsidRPr="00A059E9" w:rsidRDefault="00C37C1C" w:rsidP="00C37C1C">
      <w:pPr>
        <w:pStyle w:val="DeltaViewTableBody"/>
        <w:jc w:val="both"/>
        <w:rPr>
          <w:rFonts w:ascii="Cambria" w:hAnsi="Cambria"/>
          <w:sz w:val="22"/>
          <w:szCs w:val="22"/>
          <w:lang w:val="pl-PL"/>
        </w:rPr>
      </w:pPr>
    </w:p>
    <w:p w14:paraId="6647A435" w14:textId="0176AAB2"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1.</w:t>
      </w:r>
      <w:r w:rsidR="002B1876" w:rsidRPr="00A059E9">
        <w:rPr>
          <w:rFonts w:ascii="Cambria" w:hAnsi="Cambria"/>
          <w:sz w:val="22"/>
          <w:szCs w:val="22"/>
          <w:lang w:val="pl-PL"/>
        </w:rPr>
        <w:t xml:space="preserve"> Do drugiego naruszenia przepisów antydopingowych zastosowanie ma Artykuł 10.7 z uwagi na zastosowanie Artykułu 10.7.4.1 i Artykułu 10.7.5.</w:t>
      </w:r>
    </w:p>
    <w:p w14:paraId="657378A4" w14:textId="77777777" w:rsidR="00C37C1C" w:rsidRPr="00A059E9" w:rsidRDefault="00C37C1C" w:rsidP="00C37C1C">
      <w:pPr>
        <w:pStyle w:val="DeltaViewTableBody"/>
        <w:jc w:val="both"/>
        <w:rPr>
          <w:rFonts w:ascii="Cambria" w:hAnsi="Cambria"/>
          <w:sz w:val="22"/>
          <w:szCs w:val="22"/>
          <w:lang w:val="pl-PL"/>
        </w:rPr>
      </w:pPr>
    </w:p>
    <w:p w14:paraId="19E8214B" w14:textId="77777777"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2.</w:t>
      </w:r>
      <w:r w:rsidR="002B1876" w:rsidRPr="00A059E9">
        <w:rPr>
          <w:rFonts w:ascii="Cambria" w:hAnsi="Cambria"/>
          <w:sz w:val="22"/>
          <w:szCs w:val="22"/>
          <w:lang w:val="pl-PL"/>
        </w:rPr>
        <w:t xml:space="preserve"> Na mocy Artykułu 10.7.1 kara </w:t>
      </w:r>
      <w:r w:rsidR="0077129F" w:rsidRPr="00A059E9">
        <w:rPr>
          <w:rFonts w:ascii="Cambria" w:hAnsi="Cambria" w:cs="Verdana"/>
          <w:color w:val="000000"/>
          <w:sz w:val="22"/>
          <w:szCs w:val="22"/>
          <w:lang w:val="pl-PL"/>
        </w:rPr>
        <w:t>wykluczenia</w:t>
      </w:r>
      <w:r w:rsidR="002B1876" w:rsidRPr="00A059E9">
        <w:rPr>
          <w:rFonts w:ascii="Cambria" w:hAnsi="Cambria"/>
          <w:sz w:val="22"/>
          <w:szCs w:val="22"/>
          <w:lang w:val="pl-PL"/>
        </w:rPr>
        <w:t xml:space="preserve"> będzie karą wyższą spośród:</w:t>
      </w:r>
    </w:p>
    <w:p w14:paraId="7951FB6E" w14:textId="77777777" w:rsidR="00C37C1C" w:rsidRPr="00A059E9" w:rsidRDefault="00C37C1C" w:rsidP="00C37C1C">
      <w:pPr>
        <w:pStyle w:val="DeltaViewTableBody"/>
        <w:jc w:val="both"/>
        <w:rPr>
          <w:rFonts w:ascii="Cambria" w:hAnsi="Cambria"/>
          <w:sz w:val="22"/>
          <w:szCs w:val="22"/>
          <w:lang w:val="pl-PL"/>
        </w:rPr>
      </w:pPr>
    </w:p>
    <w:p w14:paraId="5927AC36" w14:textId="77777777" w:rsidR="00C37C1C" w:rsidRPr="00A059E9" w:rsidRDefault="002B1876" w:rsidP="00C37C1C">
      <w:pPr>
        <w:pStyle w:val="DeltaViewTableBody"/>
        <w:numPr>
          <w:ilvl w:val="0"/>
          <w:numId w:val="35"/>
        </w:numPr>
        <w:jc w:val="both"/>
        <w:rPr>
          <w:rFonts w:ascii="Cambria" w:hAnsi="Cambria"/>
          <w:sz w:val="22"/>
          <w:szCs w:val="22"/>
          <w:lang w:val="pl-PL"/>
        </w:rPr>
      </w:pPr>
      <w:r w:rsidRPr="00A059E9">
        <w:rPr>
          <w:rFonts w:ascii="Cambria" w:hAnsi="Cambria"/>
          <w:sz w:val="22"/>
          <w:szCs w:val="22"/>
          <w:lang w:val="pl-PL"/>
        </w:rPr>
        <w:t>sześć miesięcy</w:t>
      </w:r>
      <w:r w:rsidR="00C37C1C" w:rsidRPr="00A059E9">
        <w:rPr>
          <w:rFonts w:ascii="Cambria" w:hAnsi="Cambria"/>
          <w:sz w:val="22"/>
          <w:szCs w:val="22"/>
          <w:lang w:val="pl-PL"/>
        </w:rPr>
        <w:t xml:space="preserve">; </w:t>
      </w:r>
    </w:p>
    <w:p w14:paraId="62067A31" w14:textId="77777777" w:rsidR="00C37C1C" w:rsidRPr="00A059E9" w:rsidRDefault="002B1876" w:rsidP="00C37C1C">
      <w:pPr>
        <w:pStyle w:val="DeltaViewTableBody"/>
        <w:numPr>
          <w:ilvl w:val="0"/>
          <w:numId w:val="35"/>
        </w:numPr>
        <w:jc w:val="both"/>
        <w:rPr>
          <w:rFonts w:ascii="Cambria" w:hAnsi="Cambria"/>
          <w:sz w:val="22"/>
          <w:szCs w:val="22"/>
          <w:lang w:val="pl-PL"/>
        </w:rPr>
      </w:pPr>
      <w:r w:rsidRPr="00A059E9">
        <w:rPr>
          <w:rFonts w:ascii="Cambria" w:hAnsi="Cambria"/>
          <w:sz w:val="22"/>
          <w:szCs w:val="22"/>
          <w:lang w:val="pl-PL"/>
        </w:rPr>
        <w:t xml:space="preserve">połowa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nałożonej za pierwsze naruszenie przepisów antydopingowych bez </w:t>
      </w:r>
      <w:r w:rsidR="00BE0BF5" w:rsidRPr="00A059E9">
        <w:rPr>
          <w:rFonts w:ascii="Cambria" w:hAnsi="Cambria"/>
          <w:sz w:val="22"/>
          <w:szCs w:val="22"/>
          <w:lang w:val="pl-PL"/>
        </w:rPr>
        <w:t xml:space="preserve">skorzystania z możliwości skrócenia kary zgodnie </w:t>
      </w:r>
      <w:r w:rsidR="00703141">
        <w:rPr>
          <w:rFonts w:ascii="Cambria" w:hAnsi="Cambria"/>
          <w:sz w:val="22"/>
          <w:szCs w:val="22"/>
          <w:lang w:val="pl-PL"/>
        </w:rPr>
        <w:br/>
      </w:r>
      <w:r w:rsidR="00BE0BF5" w:rsidRPr="00A059E9">
        <w:rPr>
          <w:rFonts w:ascii="Cambria" w:hAnsi="Cambria"/>
          <w:sz w:val="22"/>
          <w:szCs w:val="22"/>
          <w:lang w:val="pl-PL"/>
        </w:rPr>
        <w:t>z Artykułem 10.6 (w niniejszym przykładzie byłaby to połowa z 14 miesięcy, czyli siedem miesięcy); lub</w:t>
      </w:r>
    </w:p>
    <w:p w14:paraId="2D8A9D31" w14:textId="77777777" w:rsidR="00C37C1C" w:rsidRPr="00A059E9" w:rsidRDefault="00BE0BF5" w:rsidP="00C37C1C">
      <w:pPr>
        <w:pStyle w:val="DeltaViewTableBody"/>
        <w:numPr>
          <w:ilvl w:val="0"/>
          <w:numId w:val="35"/>
        </w:numPr>
        <w:jc w:val="both"/>
        <w:rPr>
          <w:rFonts w:ascii="Cambria" w:hAnsi="Cambria"/>
          <w:sz w:val="22"/>
          <w:szCs w:val="22"/>
          <w:lang w:val="pl-PL"/>
        </w:rPr>
      </w:pPr>
      <w:r w:rsidRPr="00A059E9">
        <w:rPr>
          <w:rFonts w:ascii="Cambria" w:hAnsi="Cambria"/>
          <w:sz w:val="22"/>
          <w:szCs w:val="22"/>
          <w:lang w:val="pl-PL"/>
        </w:rPr>
        <w:t xml:space="preserve">dwukrotna wysokość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jaka zostałaby nałożona za drugie naruszenie przepisów antydopingowych traktowane jako naruszenie pierwsze, bez skorzystania z możliwości skrócenia kary zgodnie z Artykułem 10.6 (w niniejszym przykładzie byłoby to dwa razy 16 miesięcy, czyli 32 miesiące).</w:t>
      </w:r>
    </w:p>
    <w:p w14:paraId="39BD3027" w14:textId="77777777" w:rsidR="00C37C1C" w:rsidRPr="00A059E9" w:rsidRDefault="00C37C1C" w:rsidP="00C37C1C">
      <w:pPr>
        <w:pStyle w:val="DeltaViewTableBody"/>
        <w:jc w:val="both"/>
        <w:rPr>
          <w:rFonts w:ascii="Cambria" w:hAnsi="Cambria"/>
          <w:sz w:val="22"/>
          <w:szCs w:val="22"/>
          <w:lang w:val="pl-PL"/>
        </w:rPr>
      </w:pPr>
    </w:p>
    <w:p w14:paraId="29ED095B" w14:textId="77777777" w:rsidR="00C37C1C" w:rsidRPr="00A059E9" w:rsidRDefault="00BE0BF5" w:rsidP="00C37C1C">
      <w:pPr>
        <w:pStyle w:val="DeltaViewTableBody"/>
        <w:jc w:val="both"/>
        <w:rPr>
          <w:rFonts w:ascii="Cambria" w:hAnsi="Cambria"/>
          <w:sz w:val="22"/>
          <w:szCs w:val="22"/>
          <w:lang w:val="pl-PL"/>
        </w:rPr>
      </w:pPr>
      <w:r w:rsidRPr="00A059E9">
        <w:rPr>
          <w:rFonts w:ascii="Cambria" w:hAnsi="Cambria"/>
          <w:sz w:val="22"/>
          <w:szCs w:val="22"/>
          <w:lang w:val="pl-PL"/>
        </w:rPr>
        <w:t xml:space="preserve">Zatem kara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za drugie naruszenie będzie najwyższą karą spośród kar określonych w (a), (b) i (c), czyli 32 miesiące.</w:t>
      </w:r>
    </w:p>
    <w:p w14:paraId="058CC2F3" w14:textId="77777777" w:rsidR="00C37C1C" w:rsidRPr="00A059E9" w:rsidRDefault="00C37C1C" w:rsidP="00C37C1C">
      <w:pPr>
        <w:pStyle w:val="DeltaViewTableBody"/>
        <w:jc w:val="both"/>
        <w:rPr>
          <w:rFonts w:ascii="Cambria" w:hAnsi="Cambria"/>
          <w:sz w:val="22"/>
          <w:szCs w:val="22"/>
          <w:lang w:val="pl-PL"/>
        </w:rPr>
      </w:pPr>
    </w:p>
    <w:p w14:paraId="041FA46C" w14:textId="407F1F38"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3.</w:t>
      </w:r>
      <w:r w:rsidR="00BE0BF5" w:rsidRPr="00A059E9">
        <w:rPr>
          <w:rFonts w:ascii="Cambria" w:hAnsi="Cambria"/>
          <w:sz w:val="22"/>
          <w:szCs w:val="22"/>
          <w:lang w:val="pl-PL"/>
        </w:rPr>
        <w:t xml:space="preserve"> W kolejnym kroku organ orzekający ocenia możliwość zawieszenia lub skrócenia kary na mocy Artykułu 10.6 (skrócenie powiązane z brakiem winy). W przypadku drugiego naruszenia zastosowanie ma jedynie Artykuł 10.6.1 (Znacząca pomoc). Biorąc pod uwagę </w:t>
      </w:r>
      <w:r w:rsidR="00BE0BF5" w:rsidRPr="00A059E9">
        <w:rPr>
          <w:rFonts w:ascii="Cambria" w:hAnsi="Cambria"/>
          <w:sz w:val="22"/>
          <w:szCs w:val="22"/>
          <w:lang w:val="pl-PL"/>
        </w:rPr>
        <w:lastRenderedPageBreak/>
        <w:t xml:space="preserve">znaczącą pomoc karę </w:t>
      </w:r>
      <w:r w:rsidR="0077129F" w:rsidRPr="00A059E9">
        <w:rPr>
          <w:rFonts w:ascii="Cambria" w:hAnsi="Cambria" w:cs="Verdana"/>
          <w:color w:val="000000"/>
          <w:sz w:val="22"/>
          <w:szCs w:val="22"/>
          <w:lang w:val="pl-PL"/>
        </w:rPr>
        <w:t>wykluczenia</w:t>
      </w:r>
      <w:r w:rsidR="00BE0BF5" w:rsidRPr="00A059E9">
        <w:rPr>
          <w:rFonts w:ascii="Cambria" w:hAnsi="Cambria"/>
          <w:sz w:val="22"/>
          <w:szCs w:val="22"/>
          <w:lang w:val="pl-PL"/>
        </w:rPr>
        <w:t xml:space="preserve"> można zawiesić o trzy czwarte z 32 miesięcy.* Minimalna kara </w:t>
      </w:r>
      <w:r w:rsidR="0077129F" w:rsidRPr="00A059E9">
        <w:rPr>
          <w:rFonts w:ascii="Cambria" w:hAnsi="Cambria" w:cs="Verdana"/>
          <w:color w:val="000000"/>
          <w:sz w:val="22"/>
          <w:szCs w:val="22"/>
          <w:lang w:val="pl-PL"/>
        </w:rPr>
        <w:t>wykluczenia</w:t>
      </w:r>
      <w:r w:rsidR="00BE0BF5" w:rsidRPr="00A059E9">
        <w:rPr>
          <w:rFonts w:ascii="Cambria" w:hAnsi="Cambria"/>
          <w:sz w:val="22"/>
          <w:szCs w:val="22"/>
          <w:lang w:val="pl-PL"/>
        </w:rPr>
        <w:t xml:space="preserve"> wynosiłaby zatem osiem miesięcy. (Załóżmy na potrzeby niniejszego przykładu, że organ orzekający zawiesza osiem miesięcy kary </w:t>
      </w:r>
      <w:r w:rsidR="0077129F" w:rsidRPr="00A059E9">
        <w:rPr>
          <w:rFonts w:ascii="Cambria" w:hAnsi="Cambria" w:cs="Verdana"/>
          <w:color w:val="000000"/>
          <w:sz w:val="22"/>
          <w:szCs w:val="22"/>
          <w:lang w:val="pl-PL"/>
        </w:rPr>
        <w:t>wykluczenia</w:t>
      </w:r>
      <w:r w:rsidR="00BE0BF5" w:rsidRPr="00A059E9">
        <w:rPr>
          <w:rFonts w:ascii="Cambria" w:hAnsi="Cambria"/>
          <w:sz w:val="22"/>
          <w:szCs w:val="22"/>
          <w:lang w:val="pl-PL"/>
        </w:rPr>
        <w:t xml:space="preserve"> z uwagi na znaczącą pomoc, tym samym skracając nałożoną karę </w:t>
      </w:r>
      <w:r w:rsidR="0077129F" w:rsidRPr="00A059E9">
        <w:rPr>
          <w:rFonts w:ascii="Cambria" w:hAnsi="Cambria" w:cs="Verdana"/>
          <w:color w:val="000000"/>
          <w:sz w:val="22"/>
          <w:szCs w:val="22"/>
          <w:lang w:val="pl-PL"/>
        </w:rPr>
        <w:t>wykluczenia</w:t>
      </w:r>
      <w:r w:rsidR="00BE0BF5" w:rsidRPr="00A059E9">
        <w:rPr>
          <w:rFonts w:ascii="Cambria" w:hAnsi="Cambria"/>
          <w:sz w:val="22"/>
          <w:szCs w:val="22"/>
          <w:lang w:val="pl-PL"/>
        </w:rPr>
        <w:t xml:space="preserve"> do dwóch lat).</w:t>
      </w:r>
    </w:p>
    <w:p w14:paraId="4CF362EE" w14:textId="77777777" w:rsidR="00C37C1C" w:rsidRPr="00A059E9" w:rsidRDefault="00C37C1C" w:rsidP="00C37C1C">
      <w:pPr>
        <w:pStyle w:val="DeltaViewTableBody"/>
        <w:jc w:val="both"/>
        <w:rPr>
          <w:rFonts w:ascii="Cambria" w:hAnsi="Cambria"/>
          <w:sz w:val="22"/>
          <w:szCs w:val="22"/>
          <w:lang w:val="pl-PL"/>
        </w:rPr>
      </w:pPr>
    </w:p>
    <w:p w14:paraId="302717EF" w14:textId="77777777" w:rsidR="00C37C1C" w:rsidRPr="00A059E9" w:rsidRDefault="00C37C1C" w:rsidP="00C37C1C">
      <w:pPr>
        <w:pStyle w:val="DeltaViewTableBody"/>
        <w:jc w:val="both"/>
        <w:rPr>
          <w:rFonts w:ascii="Cambria" w:hAnsi="Cambria"/>
          <w:i/>
          <w:sz w:val="22"/>
          <w:szCs w:val="22"/>
          <w:u w:val="single"/>
          <w:lang w:val="pl-PL"/>
        </w:rPr>
      </w:pPr>
      <w:r w:rsidRPr="00A059E9">
        <w:rPr>
          <w:rFonts w:ascii="Cambria" w:hAnsi="Cambria"/>
          <w:sz w:val="22"/>
          <w:szCs w:val="22"/>
          <w:lang w:val="pl-PL"/>
        </w:rPr>
        <w:t>4.</w:t>
      </w:r>
      <w:r w:rsidR="00BE0BF5" w:rsidRPr="00A059E9">
        <w:rPr>
          <w:rFonts w:ascii="Cambria" w:hAnsi="Cambria"/>
          <w:sz w:val="22"/>
          <w:szCs w:val="22"/>
          <w:lang w:val="pl-PL"/>
        </w:rPr>
        <w:t xml:space="preserve"> Ponieważ naruszenie przepisów antydopingowych skutkujące uzyskaniem niekorzystnego wyniku analitycznego miało miejsce podczas zawodów, organ orzekający automatycznie unieważnia wynik uzyskany podczas tych zawodów.</w:t>
      </w:r>
    </w:p>
    <w:p w14:paraId="66CDECA3" w14:textId="77777777" w:rsidR="00C37C1C" w:rsidRPr="00A059E9" w:rsidRDefault="00C37C1C" w:rsidP="00C37C1C">
      <w:pPr>
        <w:pStyle w:val="DeltaViewTableBody"/>
        <w:jc w:val="both"/>
        <w:rPr>
          <w:rFonts w:ascii="Cambria" w:hAnsi="Cambria"/>
          <w:i/>
          <w:sz w:val="22"/>
          <w:szCs w:val="22"/>
          <w:u w:val="single"/>
          <w:lang w:val="pl-PL"/>
        </w:rPr>
      </w:pPr>
    </w:p>
    <w:p w14:paraId="04FC07A1" w14:textId="0683CED4" w:rsidR="00BE0BF5" w:rsidRPr="00A059E9" w:rsidRDefault="00BE0BF5" w:rsidP="00BE0BF5">
      <w:pPr>
        <w:pStyle w:val="DeltaViewTableBody"/>
        <w:jc w:val="both"/>
        <w:rPr>
          <w:rFonts w:ascii="Cambria" w:hAnsi="Cambria"/>
          <w:sz w:val="22"/>
          <w:szCs w:val="22"/>
          <w:lang w:val="pl-PL"/>
        </w:rPr>
      </w:pPr>
      <w:r w:rsidRPr="00A059E9">
        <w:rPr>
          <w:rFonts w:ascii="Cambria" w:hAnsi="Cambria"/>
          <w:sz w:val="22"/>
          <w:szCs w:val="22"/>
          <w:lang w:val="pl-PL"/>
        </w:rPr>
        <w:t xml:space="preserve">5. Zgodnie z Artykułem 10.8, wszystkie wyniki uzyskane przez zawodnika od dnia pobrania próbki do początku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także są unieważniane, chyba że </w:t>
      </w:r>
      <w:r w:rsidR="00157320">
        <w:rPr>
          <w:rFonts w:ascii="Cambria" w:hAnsi="Cambria"/>
          <w:sz w:val="22"/>
          <w:szCs w:val="22"/>
          <w:lang w:val="pl-PL"/>
        </w:rPr>
        <w:t xml:space="preserve">zasada </w:t>
      </w:r>
      <w:r w:rsidR="00D86747">
        <w:rPr>
          <w:rFonts w:ascii="Cambria" w:hAnsi="Cambria"/>
          <w:sz w:val="22"/>
          <w:szCs w:val="22"/>
          <w:lang w:val="pl-PL"/>
        </w:rPr>
        <w:t>sprawiedliwości</w:t>
      </w:r>
      <w:r w:rsidR="00157320" w:rsidRPr="00A059E9">
        <w:rPr>
          <w:rFonts w:ascii="Cambria" w:hAnsi="Cambria"/>
          <w:sz w:val="22"/>
          <w:szCs w:val="22"/>
          <w:lang w:val="pl-PL"/>
        </w:rPr>
        <w:t xml:space="preserve"> </w:t>
      </w:r>
      <w:r w:rsidRPr="00A059E9">
        <w:rPr>
          <w:rFonts w:ascii="Cambria" w:hAnsi="Cambria"/>
          <w:sz w:val="22"/>
          <w:szCs w:val="22"/>
          <w:lang w:val="pl-PL"/>
        </w:rPr>
        <w:t>nakazuje inaczej.</w:t>
      </w:r>
    </w:p>
    <w:p w14:paraId="53BD59DE" w14:textId="77777777" w:rsidR="00BE0BF5" w:rsidRPr="00A059E9" w:rsidRDefault="00BE0BF5" w:rsidP="00BE0BF5">
      <w:pPr>
        <w:pStyle w:val="DeltaViewTableBody"/>
        <w:jc w:val="both"/>
        <w:rPr>
          <w:rFonts w:ascii="Cambria" w:hAnsi="Cambria"/>
          <w:sz w:val="22"/>
          <w:szCs w:val="22"/>
          <w:lang w:val="pl-PL"/>
        </w:rPr>
      </w:pPr>
    </w:p>
    <w:p w14:paraId="222D8433" w14:textId="77777777" w:rsidR="00BE0BF5" w:rsidRPr="00A059E9" w:rsidRDefault="00BE0BF5" w:rsidP="00BE0BF5">
      <w:pPr>
        <w:pStyle w:val="DeltaViewTableBody"/>
        <w:jc w:val="both"/>
        <w:rPr>
          <w:rFonts w:ascii="Cambria" w:hAnsi="Cambria"/>
          <w:sz w:val="22"/>
          <w:szCs w:val="22"/>
          <w:lang w:val="pl-PL"/>
        </w:rPr>
      </w:pPr>
      <w:r w:rsidRPr="00A059E9">
        <w:rPr>
          <w:rFonts w:ascii="Cambria" w:hAnsi="Cambria"/>
          <w:sz w:val="22"/>
          <w:szCs w:val="22"/>
          <w:lang w:val="pl-PL"/>
        </w:rPr>
        <w:t>6. Informacje, o których mowa w Artykule 14.3.2 muszą być podane do publicznej wiadomości, chyba że zawodnik jest niepełnoletni, gdyż jest to obowiązkowa część każdej kary (Artykuł 10.13).</w:t>
      </w:r>
    </w:p>
    <w:p w14:paraId="4735573E" w14:textId="77777777" w:rsidR="00BE0BF5" w:rsidRPr="00A059E9" w:rsidRDefault="00BE0BF5" w:rsidP="00BE0BF5">
      <w:pPr>
        <w:pStyle w:val="DeltaViewTableBody"/>
        <w:jc w:val="both"/>
        <w:rPr>
          <w:rFonts w:ascii="Cambria" w:hAnsi="Cambria"/>
          <w:sz w:val="22"/>
          <w:szCs w:val="22"/>
          <w:lang w:val="pl-PL"/>
        </w:rPr>
      </w:pPr>
    </w:p>
    <w:p w14:paraId="6460C0A2" w14:textId="35FCD8DE" w:rsidR="00BE0BF5" w:rsidRPr="00A059E9" w:rsidRDefault="00BE0BF5" w:rsidP="00BE0BF5">
      <w:pPr>
        <w:pStyle w:val="DeltaViewTableBody"/>
        <w:jc w:val="both"/>
        <w:rPr>
          <w:rFonts w:ascii="Cambria" w:hAnsi="Cambria"/>
          <w:sz w:val="22"/>
          <w:szCs w:val="22"/>
          <w:lang w:val="pl-PL"/>
        </w:rPr>
      </w:pPr>
      <w:r w:rsidRPr="00A059E9">
        <w:rPr>
          <w:rFonts w:ascii="Cambria" w:hAnsi="Cambria"/>
          <w:sz w:val="22"/>
          <w:szCs w:val="22"/>
          <w:lang w:val="pl-PL"/>
        </w:rPr>
        <w:t xml:space="preserve">7. Zawodnikowi nie wolno uczestniczyć w zawodach lub innych czynnościach związanych ze sportem organizowanych przez sygnatariusza lub jego filie w czasie odbywania przez zawodnika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(Artykuł 10.12.1). Jednakże zawodnik może powrócić do treningów z zespołem lub korzystać z pomieszczeń klubu lub innej organizacji członkowskiej sygnatariusza lub jego filii w (a) ostatnich dwóch miesiącach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 xml:space="preserve"> nałożonej na zawodnika lub (b) ostatniej jednej czwartej nałożonej kary zakazu startów (Artykuł 10.12.2), przy czym stosuje się okres krótszy. Zatem zawodnik będzie mógł wrócić do treningów na dwa miesiące przed końcem kary </w:t>
      </w:r>
      <w:r w:rsidR="0077129F" w:rsidRPr="00A059E9">
        <w:rPr>
          <w:rFonts w:ascii="Cambria" w:hAnsi="Cambria" w:cs="Verdana"/>
          <w:color w:val="000000"/>
          <w:sz w:val="22"/>
          <w:szCs w:val="22"/>
          <w:lang w:val="pl-PL"/>
        </w:rPr>
        <w:t>wykluczenia</w:t>
      </w:r>
      <w:r w:rsidRPr="00A059E9">
        <w:rPr>
          <w:rFonts w:ascii="Cambria" w:hAnsi="Cambria"/>
          <w:sz w:val="22"/>
          <w:szCs w:val="22"/>
          <w:lang w:val="pl-PL"/>
        </w:rPr>
        <w:t>.</w:t>
      </w:r>
    </w:p>
    <w:p w14:paraId="6ECB0242" w14:textId="77777777" w:rsidR="00BE0BF5" w:rsidRPr="00A059E9" w:rsidRDefault="00BE0BF5" w:rsidP="00C37C1C">
      <w:pPr>
        <w:pStyle w:val="DeltaViewTableBody"/>
        <w:jc w:val="both"/>
        <w:rPr>
          <w:rFonts w:ascii="Cambria" w:hAnsi="Cambria"/>
          <w:i/>
          <w:sz w:val="22"/>
          <w:szCs w:val="22"/>
          <w:u w:val="single"/>
          <w:lang w:val="pl-PL"/>
        </w:rPr>
      </w:pPr>
    </w:p>
    <w:p w14:paraId="7D227E08" w14:textId="77777777" w:rsidR="00C37C1C" w:rsidRPr="00A059E9"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______________________________</w:t>
      </w:r>
    </w:p>
    <w:p w14:paraId="2F49F404" w14:textId="77777777" w:rsidR="00C37C1C" w:rsidRPr="00A059E9" w:rsidRDefault="00C37C1C" w:rsidP="00C37C1C">
      <w:pPr>
        <w:pStyle w:val="DeltaViewTableBody"/>
        <w:jc w:val="both"/>
        <w:rPr>
          <w:rFonts w:ascii="Cambria" w:hAnsi="Cambria"/>
          <w:sz w:val="22"/>
          <w:szCs w:val="22"/>
          <w:lang w:val="pl-PL"/>
        </w:rPr>
      </w:pPr>
    </w:p>
    <w:p w14:paraId="432301B7" w14:textId="77777777" w:rsidR="00BE0BF5" w:rsidRPr="00271997" w:rsidRDefault="00C37C1C" w:rsidP="00C37C1C">
      <w:pPr>
        <w:pStyle w:val="DeltaViewTableBody"/>
        <w:jc w:val="both"/>
        <w:rPr>
          <w:rFonts w:ascii="Cambria" w:hAnsi="Cambria"/>
          <w:sz w:val="22"/>
          <w:szCs w:val="22"/>
          <w:lang w:val="pl-PL"/>
        </w:rPr>
      </w:pPr>
      <w:r w:rsidRPr="00A059E9">
        <w:rPr>
          <w:rFonts w:ascii="Cambria" w:hAnsi="Cambria"/>
          <w:sz w:val="22"/>
          <w:szCs w:val="22"/>
          <w:lang w:val="pl-PL"/>
        </w:rPr>
        <w:t>*</w:t>
      </w:r>
      <w:r w:rsidR="00DF4509" w:rsidRPr="00A059E9">
        <w:rPr>
          <w:rFonts w:ascii="Cambria" w:hAnsi="Cambria"/>
          <w:sz w:val="22"/>
          <w:szCs w:val="22"/>
          <w:lang w:val="pl-PL"/>
        </w:rPr>
        <w:t xml:space="preserve"> </w:t>
      </w:r>
      <w:r w:rsidR="00BE0BF5" w:rsidRPr="00A059E9">
        <w:rPr>
          <w:rFonts w:ascii="Cambria" w:hAnsi="Cambria"/>
          <w:sz w:val="22"/>
          <w:szCs w:val="22"/>
          <w:lang w:val="pl-PL"/>
        </w:rPr>
        <w:t xml:space="preserve">Za zgodą WADA w wyjątkowych okolicznościach maksymalne zawieszenie kary </w:t>
      </w:r>
      <w:r w:rsidR="0077129F" w:rsidRPr="00A059E9">
        <w:rPr>
          <w:rFonts w:ascii="Cambria" w:hAnsi="Cambria" w:cs="Verdana"/>
          <w:color w:val="000000"/>
          <w:sz w:val="22"/>
          <w:szCs w:val="22"/>
          <w:lang w:val="pl-PL"/>
        </w:rPr>
        <w:t>wykluczenia</w:t>
      </w:r>
      <w:r w:rsidR="00BE0BF5" w:rsidRPr="00A059E9">
        <w:rPr>
          <w:rFonts w:ascii="Cambria" w:hAnsi="Cambria"/>
          <w:sz w:val="22"/>
          <w:szCs w:val="22"/>
          <w:lang w:val="pl-PL"/>
        </w:rPr>
        <w:t xml:space="preserve"> w przypadku udzielenia znaczącej pomocy może być większe niż trzy czwarte </w:t>
      </w:r>
      <w:r w:rsidR="00703141">
        <w:rPr>
          <w:rFonts w:ascii="Cambria" w:hAnsi="Cambria"/>
          <w:sz w:val="22"/>
          <w:szCs w:val="22"/>
          <w:lang w:val="pl-PL"/>
        </w:rPr>
        <w:br/>
      </w:r>
      <w:r w:rsidR="00BE0BF5" w:rsidRPr="00A059E9">
        <w:rPr>
          <w:rFonts w:ascii="Cambria" w:hAnsi="Cambria"/>
          <w:sz w:val="22"/>
          <w:szCs w:val="22"/>
          <w:lang w:val="pl-PL"/>
        </w:rPr>
        <w:t>a ogłoszenie kary można opóźnić.</w:t>
      </w:r>
    </w:p>
    <w:p w14:paraId="31058F2A" w14:textId="77777777" w:rsidR="003801B6" w:rsidRPr="00271997" w:rsidRDefault="003801B6" w:rsidP="00F61B4B">
      <w:pPr>
        <w:pStyle w:val="DeltaViewTableBody"/>
        <w:jc w:val="both"/>
        <w:rPr>
          <w:rFonts w:ascii="Cambria" w:hAnsi="Cambria"/>
          <w:sz w:val="22"/>
          <w:szCs w:val="22"/>
          <w:lang w:val="pl-PL"/>
        </w:rPr>
      </w:pPr>
    </w:p>
    <w:sectPr w:rsidR="003801B6" w:rsidRPr="00271997" w:rsidSect="008E2DDD">
      <w:footerReference w:type="default" r:id="rId14"/>
      <w:pgSz w:w="11906" w:h="16838" w:code="9"/>
      <w:pgMar w:top="1814" w:right="1418"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596D1" w14:textId="77777777" w:rsidR="00874461" w:rsidRDefault="00874461">
      <w:r>
        <w:separator/>
      </w:r>
    </w:p>
  </w:endnote>
  <w:endnote w:type="continuationSeparator" w:id="0">
    <w:p w14:paraId="411F07E8" w14:textId="77777777" w:rsidR="00874461" w:rsidRDefault="0087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45 Light">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E8E82" w14:textId="77777777" w:rsidR="00874461" w:rsidRPr="006A67D1" w:rsidRDefault="00874461">
    <w:pPr>
      <w:pStyle w:val="Stopka"/>
      <w:framePr w:wrap="around" w:vAnchor="text" w:hAnchor="margin" w:xAlign="center" w:y="1"/>
      <w:rPr>
        <w:rStyle w:val="Numerstrony"/>
      </w:rPr>
    </w:pPr>
    <w:r>
      <w:rPr>
        <w:rStyle w:val="Numerstrony"/>
      </w:rPr>
      <w:fldChar w:fldCharType="begin"/>
    </w:r>
    <w:r w:rsidRPr="006A67D1">
      <w:rPr>
        <w:rStyle w:val="Numerstrony"/>
      </w:rPr>
      <w:instrText xml:space="preserve">PAGE  </w:instrText>
    </w:r>
    <w:r>
      <w:rPr>
        <w:rStyle w:val="Numerstrony"/>
      </w:rPr>
      <w:fldChar w:fldCharType="separate"/>
    </w:r>
    <w:r w:rsidRPr="006A67D1">
      <w:rPr>
        <w:rStyle w:val="Numerstrony"/>
        <w:noProof/>
      </w:rPr>
      <w:t>1</w:t>
    </w:r>
    <w:r>
      <w:rPr>
        <w:rStyle w:val="Numerstrony"/>
      </w:rPr>
      <w:fldChar w:fldCharType="end"/>
    </w:r>
  </w:p>
  <w:p w14:paraId="618DE705" w14:textId="77777777" w:rsidR="00874461" w:rsidRPr="002E3018" w:rsidRDefault="00E85DF7">
    <w:pPr>
      <w:pStyle w:val="Stopka"/>
      <w:spacing w:before="360"/>
      <w:jc w:val="right"/>
    </w:pPr>
    <w:r>
      <w:fldChar w:fldCharType="begin"/>
    </w:r>
    <w:r>
      <w:instrText xml:space="preserve"> DOCPROPERTY bbDocRef \* MERGEFORMAT </w:instrText>
    </w:r>
    <w:r>
      <w:fldChar w:fldCharType="separate"/>
    </w:r>
    <w:r w:rsidR="00874461" w:rsidRPr="00227CD9">
      <w:rPr>
        <w:sz w:val="16"/>
      </w:rPr>
      <w:t>WORLA.0005 - 2015 Model Rules\Documents\NADO Model Rules\20879724.4</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25421" w14:textId="77777777" w:rsidR="00874461" w:rsidRDefault="00874461">
    <w:pPr>
      <w:pStyle w:val="Stopka"/>
      <w:jc w:val="right"/>
      <w:rPr>
        <w:rFonts w:ascii="Verdana" w:hAnsi="Verdana"/>
        <w:sz w:val="20"/>
      </w:rPr>
    </w:pPr>
    <w:r>
      <w:rPr>
        <w:rFonts w:ascii="Verdana" w:hAnsi="Verdana"/>
        <w:sz w:val="16"/>
        <w:szCs w:val="16"/>
      </w:rPr>
      <w:tab/>
    </w:r>
    <w:r>
      <w:rPr>
        <w:rFonts w:ascii="Verdana" w:hAnsi="Verdana"/>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7A0A6" w14:textId="77777777" w:rsidR="00874461" w:rsidRDefault="00874461">
    <w:pPr>
      <w:pStyle w:val="Stopka"/>
      <w:jc w:val="right"/>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42483" w14:textId="77777777" w:rsidR="00874461" w:rsidRDefault="00874461">
    <w:pPr>
      <w:pStyle w:val="Stopka"/>
      <w:jc w:val="right"/>
    </w:pPr>
    <w:r>
      <w:fldChar w:fldCharType="begin"/>
    </w:r>
    <w:r>
      <w:instrText xml:space="preserve"> PAGE   \* MERGEFORMAT </w:instrText>
    </w:r>
    <w:r>
      <w:fldChar w:fldCharType="separate"/>
    </w:r>
    <w:r w:rsidR="00E85DF7">
      <w:rPr>
        <w:noProof/>
      </w:rPr>
      <w:t>4</w:t>
    </w:r>
    <w:r>
      <w:rPr>
        <w:noProof/>
      </w:rPr>
      <w:fldChar w:fldCharType="end"/>
    </w:r>
  </w:p>
  <w:p w14:paraId="009984B8" w14:textId="77777777" w:rsidR="00874461" w:rsidRPr="00BF6C62" w:rsidRDefault="00874461">
    <w:pPr>
      <w:pStyle w:val="Stopka"/>
      <w:rPr>
        <w:rFonts w:ascii="Verdana" w:hAnsi="Verdana"/>
        <w:sz w:val="16"/>
        <w:szCs w:val="16"/>
        <w:lang w:val="pl-PL"/>
      </w:rPr>
    </w:pPr>
    <w:r>
      <w:rPr>
        <w:rFonts w:ascii="Verdana" w:hAnsi="Verdana" w:cs="Arial"/>
        <w:color w:val="000000"/>
        <w:sz w:val="16"/>
        <w:szCs w:val="16"/>
        <w:lang w:val="pl-PL"/>
      </w:rPr>
      <w:t>Polski Kodeks Antydopingowy</w:t>
    </w:r>
    <w:r w:rsidRPr="00BF6C62">
      <w:rPr>
        <w:rFonts w:ascii="Verdana" w:hAnsi="Verdana" w:cs="Arial"/>
        <w:color w:val="000000"/>
        <w:sz w:val="16"/>
        <w:szCs w:val="16"/>
        <w:lang w:val="pl-PL"/>
      </w:rPr>
      <w:t xml:space="preserve"> v 2.0 na rok 2015 WADC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EB1B4" w14:textId="77777777" w:rsidR="00874461" w:rsidRDefault="00874461">
      <w:r>
        <w:separator/>
      </w:r>
    </w:p>
  </w:footnote>
  <w:footnote w:type="continuationSeparator" w:id="0">
    <w:p w14:paraId="20483362" w14:textId="77777777" w:rsidR="00874461" w:rsidRDefault="00874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28254" w14:textId="77777777" w:rsidR="00874461" w:rsidRDefault="00874461">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C9E9F90" w14:textId="77777777" w:rsidR="00874461" w:rsidRDefault="00874461">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6ED38" w14:textId="77777777" w:rsidR="00874461" w:rsidRDefault="00874461">
    <w:pPr>
      <w:pStyle w:val="Nagwek"/>
      <w:ind w:right="360"/>
      <w:rPr>
        <w:lang w:val="fr-CA"/>
      </w:rPr>
    </w:pPr>
    <w:r>
      <w:rPr>
        <w:lang w:val="fr-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E40F8C6"/>
    <w:lvl w:ilvl="0">
      <w:start w:val="1"/>
      <w:numFmt w:val="decimal"/>
      <w:pStyle w:val="Listanumerowana3"/>
      <w:lvlText w:val="%1."/>
      <w:lvlJc w:val="left"/>
      <w:pPr>
        <w:tabs>
          <w:tab w:val="num" w:pos="1080"/>
        </w:tabs>
        <w:ind w:left="1080" w:hanging="360"/>
      </w:pPr>
    </w:lvl>
  </w:abstractNum>
  <w:abstractNum w:abstractNumId="1">
    <w:nsid w:val="FFFFFF7F"/>
    <w:multiLevelType w:val="singleLevel"/>
    <w:tmpl w:val="96500080"/>
    <w:lvl w:ilvl="0">
      <w:start w:val="1"/>
      <w:numFmt w:val="decimal"/>
      <w:pStyle w:val="Listanumerowana2"/>
      <w:lvlText w:val="%1."/>
      <w:lvlJc w:val="left"/>
      <w:pPr>
        <w:tabs>
          <w:tab w:val="num" w:pos="643"/>
        </w:tabs>
        <w:ind w:left="643" w:hanging="360"/>
      </w:pPr>
    </w:lvl>
  </w:abstractNum>
  <w:abstractNum w:abstractNumId="2">
    <w:nsid w:val="FFFFFF80"/>
    <w:multiLevelType w:val="singleLevel"/>
    <w:tmpl w:val="71204F9A"/>
    <w:lvl w:ilvl="0">
      <w:start w:val="1"/>
      <w:numFmt w:val="bullet"/>
      <w:pStyle w:val="Listapunktowana5"/>
      <w:lvlText w:val=""/>
      <w:lvlJc w:val="left"/>
      <w:pPr>
        <w:tabs>
          <w:tab w:val="num" w:pos="1800"/>
        </w:tabs>
        <w:ind w:left="1800" w:hanging="360"/>
      </w:pPr>
      <w:rPr>
        <w:rFonts w:ascii="Symbol" w:hAnsi="Symbol" w:hint="default"/>
      </w:rPr>
    </w:lvl>
  </w:abstractNum>
  <w:abstractNum w:abstractNumId="3">
    <w:nsid w:val="FFFFFF82"/>
    <w:multiLevelType w:val="singleLevel"/>
    <w:tmpl w:val="C3D68AAE"/>
    <w:lvl w:ilvl="0">
      <w:start w:val="1"/>
      <w:numFmt w:val="bullet"/>
      <w:pStyle w:val="Listapunktowana3"/>
      <w:lvlText w:val=""/>
      <w:lvlJc w:val="left"/>
      <w:pPr>
        <w:tabs>
          <w:tab w:val="num" w:pos="1080"/>
        </w:tabs>
        <w:ind w:left="1080" w:hanging="360"/>
      </w:pPr>
      <w:rPr>
        <w:rFonts w:ascii="Symbol" w:hAnsi="Symbol" w:hint="default"/>
      </w:rPr>
    </w:lvl>
  </w:abstractNum>
  <w:abstractNum w:abstractNumId="4">
    <w:nsid w:val="FFFFFF83"/>
    <w:multiLevelType w:val="singleLevel"/>
    <w:tmpl w:val="D03AE266"/>
    <w:lvl w:ilvl="0">
      <w:start w:val="1"/>
      <w:numFmt w:val="bullet"/>
      <w:pStyle w:val="Listapunktowana2"/>
      <w:lvlText w:val=""/>
      <w:lvlJc w:val="left"/>
      <w:pPr>
        <w:tabs>
          <w:tab w:val="num" w:pos="720"/>
        </w:tabs>
        <w:ind w:left="720" w:hanging="360"/>
      </w:pPr>
      <w:rPr>
        <w:rFonts w:ascii="Symbol" w:hAnsi="Symbol" w:hint="default"/>
      </w:rPr>
    </w:lvl>
  </w:abstractNum>
  <w:abstractNum w:abstractNumId="5">
    <w:nsid w:val="FFFFFF88"/>
    <w:multiLevelType w:val="singleLevel"/>
    <w:tmpl w:val="FC10AA16"/>
    <w:lvl w:ilvl="0">
      <w:start w:val="1"/>
      <w:numFmt w:val="lowerLetter"/>
      <w:pStyle w:val="Listanumerowana"/>
      <w:lvlText w:val="%1)"/>
      <w:lvlJc w:val="left"/>
      <w:pPr>
        <w:tabs>
          <w:tab w:val="num" w:pos="720"/>
        </w:tabs>
        <w:ind w:left="720" w:hanging="720"/>
      </w:pPr>
    </w:lvl>
  </w:abstractNum>
  <w:abstractNum w:abstractNumId="6">
    <w:nsid w:val="FFFFFF89"/>
    <w:multiLevelType w:val="singleLevel"/>
    <w:tmpl w:val="4B04599E"/>
    <w:lvl w:ilvl="0">
      <w:start w:val="1"/>
      <w:numFmt w:val="bullet"/>
      <w:pStyle w:val="Listapunktowana"/>
      <w:lvlText w:val=""/>
      <w:lvlJc w:val="left"/>
      <w:pPr>
        <w:tabs>
          <w:tab w:val="num" w:pos="360"/>
        </w:tabs>
        <w:ind w:left="360" w:hanging="360"/>
      </w:pPr>
      <w:rPr>
        <w:rFonts w:ascii="Symbol" w:hAnsi="Symbol" w:hint="default"/>
      </w:rPr>
    </w:lvl>
  </w:abstractNum>
  <w:abstractNum w:abstractNumId="7">
    <w:nsid w:val="00000001"/>
    <w:multiLevelType w:val="multilevel"/>
    <w:tmpl w:val="00000000"/>
    <w:lvl w:ilvl="0">
      <w:start w:val="1"/>
      <w:numFmt w:val="decimal"/>
      <w:pStyle w:val="tab1tab"/>
      <w:lvlText w:val="%1."/>
      <w:lvlJc w:val="left"/>
      <w:pPr>
        <w:tabs>
          <w:tab w:val="num" w:pos="1440"/>
        </w:tabs>
        <w:ind w:left="1440" w:hanging="720"/>
      </w:pPr>
      <w:rPr>
        <w:rFonts w:ascii="Times New Roman" w:hAnsi="Times New Roman"/>
        <w:sz w:val="24"/>
      </w:rPr>
    </w:lvl>
    <w:lvl w:ilvl="1">
      <w:start w:val="1"/>
      <w:numFmt w:val="lowerLetter"/>
      <w:pStyle w:val="tabatab"/>
      <w:lvlText w:val="%2."/>
      <w:lvlJc w:val="left"/>
      <w:pPr>
        <w:tabs>
          <w:tab w:val="num" w:pos="2160"/>
        </w:tabs>
        <w:ind w:left="2160" w:hanging="720"/>
      </w:pPr>
    </w:lvl>
    <w:lvl w:ilvl="2">
      <w:start w:val="1"/>
      <w:numFmt w:val="lowerRoman"/>
      <w:pStyle w:val="tabitab"/>
      <w:lvlText w:val="%3."/>
      <w:lvlJc w:val="left"/>
      <w:pPr>
        <w:tabs>
          <w:tab w:val="num" w:pos="2880"/>
        </w:tabs>
        <w:ind w:left="288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2E"/>
    <w:multiLevelType w:val="multilevel"/>
    <w:tmpl w:val="69EE45F0"/>
    <w:lvl w:ilvl="0">
      <w:start w:val="5"/>
      <w:numFmt w:val="decimal"/>
      <w:lvlText w:val="%1"/>
      <w:lvlJc w:val="left"/>
      <w:pPr>
        <w:widowControl w:val="0"/>
        <w:tabs>
          <w:tab w:val="num" w:pos="720"/>
        </w:tabs>
        <w:autoSpaceDE w:val="0"/>
        <w:autoSpaceDN w:val="0"/>
        <w:adjustRightInd w:val="0"/>
        <w:ind w:left="720" w:hanging="720"/>
      </w:pPr>
      <w:rPr>
        <w:rFonts w:ascii="Times New Roman" w:hAnsi="Times New Roman" w:cs="Times New Roman"/>
        <w:sz w:val="24"/>
        <w:szCs w:val="24"/>
      </w:rPr>
    </w:lvl>
    <w:lvl w:ilvl="1">
      <w:start w:val="3"/>
      <w:numFmt w:val="decimal"/>
      <w:lvlText w:val="%1.%2"/>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2">
      <w:start w:val="1"/>
      <w:numFmt w:val="decimal"/>
      <w:lvlText w:val="%1.%2.%3"/>
      <w:lvlJc w:val="left"/>
      <w:pPr>
        <w:widowControl w:val="0"/>
        <w:tabs>
          <w:tab w:val="num" w:pos="2160"/>
        </w:tabs>
        <w:autoSpaceDE w:val="0"/>
        <w:autoSpaceDN w:val="0"/>
        <w:adjustRightInd w:val="0"/>
        <w:ind w:left="2160" w:hanging="720"/>
      </w:pPr>
      <w:rPr>
        <w:rFonts w:ascii="Times New Roman" w:hAnsi="Times New Roman" w:cs="Times New Roman"/>
        <w:i w:val="0"/>
        <w:iCs w:val="0"/>
        <w:sz w:val="24"/>
        <w:szCs w:val="24"/>
      </w:rPr>
    </w:lvl>
    <w:lvl w:ilvl="3">
      <w:start w:val="1"/>
      <w:numFmt w:val="decimal"/>
      <w:lvlText w:val="%1.%2.%3.%4"/>
      <w:lvlJc w:val="left"/>
      <w:pPr>
        <w:widowControl w:val="0"/>
        <w:tabs>
          <w:tab w:val="num" w:pos="3240"/>
        </w:tabs>
        <w:autoSpaceDE w:val="0"/>
        <w:autoSpaceDN w:val="0"/>
        <w:adjustRightInd w:val="0"/>
        <w:ind w:left="3240" w:hanging="1080"/>
      </w:pPr>
      <w:rPr>
        <w:rFonts w:ascii="Times New Roman" w:hAnsi="Times New Roman" w:cs="Times New Roman"/>
        <w:sz w:val="24"/>
        <w:szCs w:val="24"/>
      </w:rPr>
    </w:lvl>
    <w:lvl w:ilvl="4">
      <w:start w:val="1"/>
      <w:numFmt w:val="decimal"/>
      <w:lvlText w:val="%1.%2.%3.%4.%5"/>
      <w:lvlJc w:val="left"/>
      <w:pPr>
        <w:widowControl w:val="0"/>
        <w:tabs>
          <w:tab w:val="num" w:pos="4320"/>
        </w:tabs>
        <w:autoSpaceDE w:val="0"/>
        <w:autoSpaceDN w:val="0"/>
        <w:adjustRightInd w:val="0"/>
        <w:ind w:left="4320" w:hanging="1440"/>
      </w:pPr>
      <w:rPr>
        <w:rFonts w:ascii="Times New Roman" w:hAnsi="Times New Roman" w:cs="Times New Roman"/>
        <w:sz w:val="24"/>
        <w:szCs w:val="24"/>
      </w:rPr>
    </w:lvl>
    <w:lvl w:ilvl="5">
      <w:start w:val="1"/>
      <w:numFmt w:val="decimal"/>
      <w:lvlText w:val="%1.%2.%3.%4.%5.%6"/>
      <w:lvlJc w:val="left"/>
      <w:pPr>
        <w:widowControl w:val="0"/>
        <w:tabs>
          <w:tab w:val="num" w:pos="5400"/>
        </w:tabs>
        <w:autoSpaceDE w:val="0"/>
        <w:autoSpaceDN w:val="0"/>
        <w:adjustRightInd w:val="0"/>
        <w:ind w:left="5400" w:hanging="1800"/>
      </w:pPr>
      <w:rPr>
        <w:rFonts w:ascii="Times New Roman" w:hAnsi="Times New Roman" w:cs="Times New Roman"/>
        <w:sz w:val="24"/>
        <w:szCs w:val="24"/>
      </w:rPr>
    </w:lvl>
    <w:lvl w:ilvl="6">
      <w:start w:val="1"/>
      <w:numFmt w:val="decimal"/>
      <w:lvlText w:val="%1.%2.%3.%4.%5.%6.%7"/>
      <w:lvlJc w:val="left"/>
      <w:pPr>
        <w:widowControl w:val="0"/>
        <w:tabs>
          <w:tab w:val="num" w:pos="6120"/>
        </w:tabs>
        <w:autoSpaceDE w:val="0"/>
        <w:autoSpaceDN w:val="0"/>
        <w:adjustRightInd w:val="0"/>
        <w:ind w:left="6120" w:hanging="1800"/>
      </w:pPr>
      <w:rPr>
        <w:rFonts w:ascii="Times New Roman" w:hAnsi="Times New Roman" w:cs="Times New Roman"/>
        <w:sz w:val="24"/>
        <w:szCs w:val="24"/>
      </w:rPr>
    </w:lvl>
    <w:lvl w:ilvl="7">
      <w:start w:val="1"/>
      <w:numFmt w:val="decimal"/>
      <w:lvlText w:val="%1.%2.%3.%4.%5.%6.%7.%8"/>
      <w:lvlJc w:val="left"/>
      <w:pPr>
        <w:widowControl w:val="0"/>
        <w:tabs>
          <w:tab w:val="num" w:pos="7200"/>
        </w:tabs>
        <w:autoSpaceDE w:val="0"/>
        <w:autoSpaceDN w:val="0"/>
        <w:adjustRightInd w:val="0"/>
        <w:ind w:left="7200" w:hanging="2160"/>
      </w:pPr>
      <w:rPr>
        <w:rFonts w:ascii="Times New Roman" w:hAnsi="Times New Roman" w:cs="Times New Roman"/>
        <w:sz w:val="24"/>
        <w:szCs w:val="24"/>
      </w:rPr>
    </w:lvl>
    <w:lvl w:ilvl="8">
      <w:start w:val="1"/>
      <w:numFmt w:val="decimal"/>
      <w:lvlText w:val="%1.%2.%3.%4.%5.%6.%7.%8.%9"/>
      <w:lvlJc w:val="left"/>
      <w:pPr>
        <w:widowControl w:val="0"/>
        <w:tabs>
          <w:tab w:val="num" w:pos="8280"/>
        </w:tabs>
        <w:autoSpaceDE w:val="0"/>
        <w:autoSpaceDN w:val="0"/>
        <w:adjustRightInd w:val="0"/>
        <w:ind w:left="8280" w:hanging="2520"/>
      </w:pPr>
      <w:rPr>
        <w:rFonts w:ascii="Times New Roman" w:hAnsi="Times New Roman" w:cs="Times New Roman"/>
        <w:sz w:val="24"/>
        <w:szCs w:val="24"/>
      </w:rPr>
    </w:lvl>
  </w:abstractNum>
  <w:abstractNum w:abstractNumId="9">
    <w:nsid w:val="051D6BDD"/>
    <w:multiLevelType w:val="multilevel"/>
    <w:tmpl w:val="B8865D32"/>
    <w:lvl w:ilvl="0">
      <w:start w:val="10"/>
      <w:numFmt w:val="decimal"/>
      <w:lvlText w:val="%1"/>
      <w:lvlJc w:val="left"/>
      <w:pPr>
        <w:tabs>
          <w:tab w:val="num" w:pos="720"/>
        </w:tabs>
        <w:ind w:left="720" w:hanging="720"/>
      </w:pPr>
      <w:rPr>
        <w:rFonts w:hint="default"/>
        <w:i w:val="0"/>
      </w:rPr>
    </w:lvl>
    <w:lvl w:ilvl="1">
      <w:start w:val="2"/>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b/>
        <w:i w:val="0"/>
      </w:rPr>
    </w:lvl>
    <w:lvl w:ilvl="3">
      <w:start w:val="1"/>
      <w:numFmt w:val="decimal"/>
      <w:lvlText w:val="%1.%2.%3.%4"/>
      <w:lvlJc w:val="left"/>
      <w:pPr>
        <w:tabs>
          <w:tab w:val="num" w:pos="2880"/>
        </w:tabs>
        <w:ind w:left="2880" w:hanging="72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480"/>
        </w:tabs>
        <w:ind w:left="6480" w:hanging="144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0">
    <w:nsid w:val="0C123291"/>
    <w:multiLevelType w:val="multilevel"/>
    <w:tmpl w:val="BC909412"/>
    <w:lvl w:ilvl="0">
      <w:start w:val="1"/>
      <w:numFmt w:val="upperRoman"/>
      <w:pStyle w:val="HROLevel1"/>
      <w:lvlText w:val="%1."/>
      <w:lvlJc w:val="left"/>
      <w:pPr>
        <w:tabs>
          <w:tab w:val="num" w:pos="720"/>
        </w:tabs>
        <w:ind w:left="720" w:hanging="720"/>
      </w:pPr>
    </w:lvl>
    <w:lvl w:ilvl="1">
      <w:start w:val="1"/>
      <w:numFmt w:val="upperLetter"/>
      <w:pStyle w:val="HROLevel2"/>
      <w:lvlText w:val="%2."/>
      <w:lvlJc w:val="left"/>
      <w:pPr>
        <w:tabs>
          <w:tab w:val="num" w:pos="1440"/>
        </w:tabs>
        <w:ind w:left="1440" w:hanging="720"/>
      </w:pPr>
    </w:lvl>
    <w:lvl w:ilvl="2">
      <w:start w:val="1"/>
      <w:numFmt w:val="decimal"/>
      <w:pStyle w:val="HROLevel3"/>
      <w:lvlText w:val="%3."/>
      <w:lvlJc w:val="left"/>
      <w:pPr>
        <w:tabs>
          <w:tab w:val="num" w:pos="2160"/>
        </w:tabs>
        <w:ind w:left="2160" w:hanging="720"/>
      </w:pPr>
    </w:lvl>
    <w:lvl w:ilvl="3">
      <w:start w:val="1"/>
      <w:numFmt w:val="lowerLetter"/>
      <w:pStyle w:val="HROLevel4"/>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E3B0D26"/>
    <w:multiLevelType w:val="hybridMultilevel"/>
    <w:tmpl w:val="916C8230"/>
    <w:lvl w:ilvl="0" w:tplc="62A022EE">
      <w:start w:val="1"/>
      <w:numFmt w:val="lowerLetter"/>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110176E3"/>
    <w:multiLevelType w:val="multilevel"/>
    <w:tmpl w:val="69EE45F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3">
    <w:nsid w:val="1151783F"/>
    <w:multiLevelType w:val="hybridMultilevel"/>
    <w:tmpl w:val="4DAE7146"/>
    <w:lvl w:ilvl="0" w:tplc="E7E86D1A">
      <w:start w:val="1"/>
      <w:numFmt w:val="lowerLetter"/>
      <w:lvlText w:val="(%1)"/>
      <w:lvlJc w:val="left"/>
      <w:pPr>
        <w:widowControl w:val="0"/>
        <w:autoSpaceDE w:val="0"/>
        <w:autoSpaceDN w:val="0"/>
        <w:adjustRightInd w:val="0"/>
        <w:ind w:left="2160" w:hanging="72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252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324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396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468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540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612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684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7560" w:hanging="180"/>
      </w:pPr>
      <w:rPr>
        <w:rFonts w:ascii="Times New Roman" w:hAnsi="Times New Roman" w:cs="Times New Roman"/>
        <w:sz w:val="24"/>
        <w:szCs w:val="24"/>
      </w:rPr>
    </w:lvl>
  </w:abstractNum>
  <w:abstractNum w:abstractNumId="14">
    <w:nsid w:val="11872C05"/>
    <w:multiLevelType w:val="hybridMultilevel"/>
    <w:tmpl w:val="62943F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5E5306"/>
    <w:multiLevelType w:val="multilevel"/>
    <w:tmpl w:val="04DCAFC0"/>
    <w:lvl w:ilvl="0">
      <w:start w:val="5"/>
      <w:numFmt w:val="decimal"/>
      <w:lvlText w:val="%1"/>
      <w:lvlJc w:val="left"/>
      <w:pPr>
        <w:ind w:left="405" w:hanging="405"/>
      </w:pPr>
      <w:rPr>
        <w:rFonts w:hint="default"/>
        <w:i/>
      </w:rPr>
    </w:lvl>
    <w:lvl w:ilvl="1">
      <w:start w:val="6"/>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800" w:hanging="180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520" w:hanging="2520"/>
      </w:pPr>
      <w:rPr>
        <w:rFonts w:hint="default"/>
        <w:i/>
      </w:rPr>
    </w:lvl>
  </w:abstractNum>
  <w:abstractNum w:abstractNumId="16">
    <w:nsid w:val="17C94030"/>
    <w:multiLevelType w:val="multilevel"/>
    <w:tmpl w:val="DFAC56E8"/>
    <w:lvl w:ilvl="0">
      <w:start w:val="1"/>
      <w:numFmt w:val="decimal"/>
      <w:lvlText w:val="DC ARTICLE %1"/>
      <w:lvlJc w:val="left"/>
      <w:pPr>
        <w:tabs>
          <w:tab w:val="num" w:pos="2160"/>
        </w:tabs>
        <w:ind w:left="2160" w:hanging="2160"/>
      </w:pPr>
    </w:lvl>
    <w:lvl w:ilvl="1">
      <w:start w:val="1"/>
      <w:numFmt w:val="decimal"/>
      <w:isLgl/>
      <w:lvlText w:val="%1.%2"/>
      <w:lvlJc w:val="left"/>
      <w:pPr>
        <w:tabs>
          <w:tab w:val="num" w:pos="1080"/>
        </w:tabs>
        <w:ind w:left="720" w:firstLine="0"/>
      </w:pPr>
      <w:rPr>
        <w:b/>
        <w:i w:val="0"/>
      </w:rPr>
    </w:lvl>
    <w:lvl w:ilvl="2">
      <w:start w:val="1"/>
      <w:numFmt w:val="decimal"/>
      <w:pStyle w:val="Nagwek3"/>
      <w:isLgl/>
      <w:lvlText w:val="%1.%2.%3"/>
      <w:lvlJc w:val="left"/>
      <w:pPr>
        <w:tabs>
          <w:tab w:val="num" w:pos="2160"/>
        </w:tabs>
        <w:ind w:left="1440" w:firstLine="0"/>
      </w:pPr>
      <w:rPr>
        <w:b/>
        <w:i w:val="0"/>
        <w:lang w:val="en-CA"/>
      </w:rPr>
    </w:lvl>
    <w:lvl w:ilvl="3">
      <w:start w:val="1"/>
      <w:numFmt w:val="decimal"/>
      <w:pStyle w:val="Nagwek4"/>
      <w:isLgl/>
      <w:lvlText w:val="%1.%2.%3.%4"/>
      <w:lvlJc w:val="left"/>
      <w:pPr>
        <w:tabs>
          <w:tab w:val="num" w:pos="2880"/>
        </w:tabs>
        <w:ind w:left="2160" w:firstLine="0"/>
      </w:pPr>
      <w:rPr>
        <w:b/>
        <w:i w:val="0"/>
      </w:rPr>
    </w:lvl>
    <w:lvl w:ilvl="4">
      <w:start w:val="1"/>
      <w:numFmt w:val="lowerLetter"/>
      <w:pStyle w:val="Nagwek5"/>
      <w:lvlText w:val="%5."/>
      <w:lvlJc w:val="left"/>
      <w:pPr>
        <w:tabs>
          <w:tab w:val="num" w:pos="2520"/>
        </w:tabs>
        <w:ind w:left="216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4B4E00"/>
    <w:multiLevelType w:val="hybridMultilevel"/>
    <w:tmpl w:val="4D6CA708"/>
    <w:lvl w:ilvl="0" w:tplc="196CA7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EBD6DE8"/>
    <w:multiLevelType w:val="hybridMultilevel"/>
    <w:tmpl w:val="7DDE510C"/>
    <w:lvl w:ilvl="0" w:tplc="C65C3F6C">
      <w:start w:val="1"/>
      <w:numFmt w:val="lowerLetter"/>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198076B"/>
    <w:multiLevelType w:val="multilevel"/>
    <w:tmpl w:val="E6F031E6"/>
    <w:lvl w:ilvl="0">
      <w:start w:val="1"/>
      <w:numFmt w:val="decimal"/>
      <w:pStyle w:val="NumberedStyle1"/>
      <w:lvlText w:val="%1."/>
      <w:lvlJc w:val="left"/>
      <w:pPr>
        <w:tabs>
          <w:tab w:val="num" w:pos="680"/>
        </w:tabs>
        <w:ind w:left="680" w:hanging="680"/>
      </w:pPr>
      <w:rPr>
        <w:rFonts w:ascii="Times New Roman" w:hAnsi="Times New Roman" w:hint="default"/>
        <w:b w:val="0"/>
        <w:i w:val="0"/>
        <w:sz w:val="20"/>
      </w:rPr>
    </w:lvl>
    <w:lvl w:ilvl="1">
      <w:start w:val="1"/>
      <w:numFmt w:val="decimal"/>
      <w:lvlText w:val="%1.%2."/>
      <w:lvlJc w:val="left"/>
      <w:pPr>
        <w:tabs>
          <w:tab w:val="num" w:pos="680"/>
        </w:tabs>
        <w:ind w:left="680" w:hanging="680"/>
      </w:pPr>
      <w:rPr>
        <w:rFonts w:hint="default"/>
        <w:b w:val="0"/>
        <w:i w:val="0"/>
      </w:rPr>
    </w:lvl>
    <w:lvl w:ilvl="2">
      <w:start w:val="1"/>
      <w:numFmt w:val="decimal"/>
      <w:lvlText w:val="(%3)"/>
      <w:lvlJc w:val="left"/>
      <w:pPr>
        <w:tabs>
          <w:tab w:val="num" w:pos="1418"/>
        </w:tabs>
        <w:ind w:left="1418" w:hanging="738"/>
      </w:pPr>
      <w:rPr>
        <w:rFonts w:hint="default"/>
      </w:rPr>
    </w:lvl>
    <w:lvl w:ilvl="3">
      <w:start w:val="4"/>
      <w:numFmt w:val="lowerLetter"/>
      <w:lvlText w:val="(%4)"/>
      <w:lvlJc w:val="left"/>
      <w:pPr>
        <w:tabs>
          <w:tab w:val="num" w:pos="2098"/>
        </w:tabs>
        <w:ind w:left="2098" w:hanging="680"/>
      </w:pPr>
      <w:rPr>
        <w:rFonts w:hint="default"/>
        <w:b w:val="0"/>
        <w:i w:val="0"/>
      </w:rPr>
    </w:lvl>
    <w:lvl w:ilvl="4">
      <w:start w:val="1"/>
      <w:numFmt w:val="lowerRoman"/>
      <w:lvlText w:val="%5"/>
      <w:lvlJc w:val="left"/>
      <w:pPr>
        <w:tabs>
          <w:tab w:val="num" w:pos="2880"/>
        </w:tabs>
        <w:ind w:left="2232" w:hanging="792"/>
      </w:pPr>
      <w:rPr>
        <w:rFonts w:hint="default"/>
        <w:b w:val="0"/>
        <w:i w:val="0"/>
        <w:sz w:val="20"/>
        <w:szCs w:val="20"/>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nsid w:val="21BF5C64"/>
    <w:multiLevelType w:val="hybridMultilevel"/>
    <w:tmpl w:val="7DDE510C"/>
    <w:lvl w:ilvl="0" w:tplc="C65C3F6C">
      <w:start w:val="1"/>
      <w:numFmt w:val="lowerLetter"/>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42310CA"/>
    <w:multiLevelType w:val="multilevel"/>
    <w:tmpl w:val="E608411C"/>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strike w:val="0"/>
        <w:color w:val="0000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2">
    <w:nsid w:val="26D73F74"/>
    <w:multiLevelType w:val="multilevel"/>
    <w:tmpl w:val="F12A9EE2"/>
    <w:lvl w:ilvl="0">
      <w:start w:val="10"/>
      <w:numFmt w:val="decimal"/>
      <w:lvlText w:val="%1"/>
      <w:lvlJc w:val="left"/>
      <w:pPr>
        <w:ind w:left="750" w:hanging="750"/>
      </w:pPr>
      <w:rPr>
        <w:rFonts w:hint="default"/>
      </w:rPr>
    </w:lvl>
    <w:lvl w:ilvl="1">
      <w:start w:val="2"/>
      <w:numFmt w:val="decimal"/>
      <w:lvlText w:val="%1.%2"/>
      <w:lvlJc w:val="left"/>
      <w:pPr>
        <w:ind w:left="1470" w:hanging="750"/>
      </w:pPr>
      <w:rPr>
        <w:rFonts w:hint="default"/>
      </w:rPr>
    </w:lvl>
    <w:lvl w:ilvl="2">
      <w:start w:val="1"/>
      <w:numFmt w:val="decimal"/>
      <w:lvlText w:val="%1.%2.%3"/>
      <w:lvlJc w:val="left"/>
      <w:pPr>
        <w:ind w:left="2190" w:hanging="75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3">
    <w:nsid w:val="2A36069D"/>
    <w:multiLevelType w:val="hybridMultilevel"/>
    <w:tmpl w:val="B81ED898"/>
    <w:lvl w:ilvl="0" w:tplc="533EC546">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2B40749A"/>
    <w:multiLevelType w:val="hybridMultilevel"/>
    <w:tmpl w:val="963E6BBC"/>
    <w:lvl w:ilvl="0" w:tplc="99F6FAC2">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5">
    <w:nsid w:val="2D3748D3"/>
    <w:multiLevelType w:val="multilevel"/>
    <w:tmpl w:val="D550D470"/>
    <w:lvl w:ilvl="0">
      <w:start w:val="1"/>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b/>
        <w:lang w:val="pl-PL"/>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nsid w:val="2ED96D51"/>
    <w:multiLevelType w:val="hybridMultilevel"/>
    <w:tmpl w:val="06C2B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8945584"/>
    <w:multiLevelType w:val="multilevel"/>
    <w:tmpl w:val="01988856"/>
    <w:lvl w:ilvl="0">
      <w:start w:val="8"/>
      <w:numFmt w:val="decimal"/>
      <w:lvlText w:val="%1"/>
      <w:lvlJc w:val="left"/>
      <w:pPr>
        <w:ind w:left="405" w:hanging="40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28">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29">
    <w:nsid w:val="3E310C52"/>
    <w:multiLevelType w:val="hybridMultilevel"/>
    <w:tmpl w:val="AE360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003050B"/>
    <w:multiLevelType w:val="hybridMultilevel"/>
    <w:tmpl w:val="6FC8E52C"/>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nsid w:val="44286523"/>
    <w:multiLevelType w:val="hybridMultilevel"/>
    <w:tmpl w:val="8376DCDE"/>
    <w:lvl w:ilvl="0" w:tplc="04140001">
      <w:start w:val="1"/>
      <w:numFmt w:val="bullet"/>
      <w:lvlText w:val=""/>
      <w:lvlJc w:val="left"/>
      <w:pPr>
        <w:tabs>
          <w:tab w:val="num" w:pos="720"/>
        </w:tabs>
        <w:ind w:left="720" w:hanging="360"/>
      </w:pPr>
      <w:rPr>
        <w:rFonts w:ascii="Symbol" w:hAnsi="Symbol" w:cs="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32">
    <w:nsid w:val="46781D96"/>
    <w:multiLevelType w:val="hybridMultilevel"/>
    <w:tmpl w:val="F9E68664"/>
    <w:lvl w:ilvl="0" w:tplc="EA403E14">
      <w:start w:val="1"/>
      <w:numFmt w:val="lowerLetter"/>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3">
    <w:nsid w:val="4B400D35"/>
    <w:multiLevelType w:val="multilevel"/>
    <w:tmpl w:val="C3BA3E8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4">
    <w:nsid w:val="51AD1974"/>
    <w:multiLevelType w:val="hybridMultilevel"/>
    <w:tmpl w:val="86249B86"/>
    <w:lvl w:ilvl="0" w:tplc="3E64DB8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5">
    <w:nsid w:val="57063794"/>
    <w:multiLevelType w:val="multilevel"/>
    <w:tmpl w:val="631697F6"/>
    <w:lvl w:ilvl="0">
      <w:start w:val="5"/>
      <w:numFmt w:val="decimal"/>
      <w:lvlText w:val="%1"/>
      <w:lvlJc w:val="left"/>
      <w:pPr>
        <w:ind w:left="405" w:hanging="405"/>
      </w:pPr>
      <w:rPr>
        <w:rFonts w:hint="default"/>
        <w:i/>
      </w:rPr>
    </w:lvl>
    <w:lvl w:ilvl="1">
      <w:start w:val="3"/>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800" w:hanging="180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520" w:hanging="2520"/>
      </w:pPr>
      <w:rPr>
        <w:rFonts w:hint="default"/>
        <w:i/>
      </w:rPr>
    </w:lvl>
  </w:abstractNum>
  <w:abstractNum w:abstractNumId="36">
    <w:nsid w:val="5C48076A"/>
    <w:multiLevelType w:val="hybridMultilevel"/>
    <w:tmpl w:val="3BE8A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5CEE5DFA"/>
    <w:multiLevelType w:val="hybridMultilevel"/>
    <w:tmpl w:val="7DDE510C"/>
    <w:lvl w:ilvl="0" w:tplc="C65C3F6C">
      <w:start w:val="1"/>
      <w:numFmt w:val="lowerLetter"/>
      <w:lvlText w:val="%1)"/>
      <w:lvlJc w:val="left"/>
      <w:pPr>
        <w:ind w:left="2175" w:hanging="375"/>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8">
    <w:nsid w:val="5D1410FF"/>
    <w:multiLevelType w:val="multilevel"/>
    <w:tmpl w:val="8902B1DA"/>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9">
    <w:nsid w:val="6C5E26ED"/>
    <w:multiLevelType w:val="hybridMultilevel"/>
    <w:tmpl w:val="013A7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CB36F46"/>
    <w:multiLevelType w:val="multilevel"/>
    <w:tmpl w:val="EA02E744"/>
    <w:name w:val="(Unnamed Numbering Scheme)"/>
    <w:lvl w:ilvl="0">
      <w:start w:val="10"/>
      <w:numFmt w:val="decimal"/>
      <w:lvlText w:val="%1"/>
      <w:lvlJc w:val="left"/>
      <w:pPr>
        <w:tabs>
          <w:tab w:val="num" w:pos="1440"/>
        </w:tabs>
        <w:ind w:left="1440" w:hanging="1440"/>
      </w:pPr>
      <w:rPr>
        <w:rFonts w:hint="default"/>
      </w:rPr>
    </w:lvl>
    <w:lvl w:ilvl="1">
      <w:start w:val="2"/>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i w:val="0"/>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1">
    <w:nsid w:val="6EF15161"/>
    <w:multiLevelType w:val="hybridMultilevel"/>
    <w:tmpl w:val="62AE30C2"/>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2">
    <w:nsid w:val="70F0657D"/>
    <w:multiLevelType w:val="multilevel"/>
    <w:tmpl w:val="FB6613D8"/>
    <w:lvl w:ilvl="0">
      <w:start w:val="1"/>
      <w:numFmt w:val="decimal"/>
      <w:lvlText w:val="%1"/>
      <w:lvlJc w:val="left"/>
      <w:pPr>
        <w:ind w:left="720" w:hanging="720"/>
      </w:pPr>
      <w:rPr>
        <w:rFonts w:hint="default"/>
        <w:i w:val="0"/>
      </w:rPr>
    </w:lvl>
    <w:lvl w:ilvl="1">
      <w:start w:val="1"/>
      <w:numFmt w:val="decimal"/>
      <w:lvlText w:val="%1.%2"/>
      <w:lvlJc w:val="left"/>
      <w:pPr>
        <w:ind w:left="1440" w:hanging="720"/>
      </w:pPr>
      <w:rPr>
        <w:rFonts w:hint="default"/>
        <w:i w:val="0"/>
      </w:rPr>
    </w:lvl>
    <w:lvl w:ilvl="2">
      <w:start w:val="1"/>
      <w:numFmt w:val="decimal"/>
      <w:lvlText w:val="%1.%2.%3"/>
      <w:lvlJc w:val="left"/>
      <w:pPr>
        <w:ind w:left="2520" w:hanging="1080"/>
      </w:pPr>
      <w:rPr>
        <w:rFonts w:hint="default"/>
        <w:b/>
        <w:i w:val="0"/>
      </w:rPr>
    </w:lvl>
    <w:lvl w:ilvl="3">
      <w:start w:val="1"/>
      <w:numFmt w:val="decimal"/>
      <w:lvlText w:val="%1.%2.%3.%4"/>
      <w:lvlJc w:val="left"/>
      <w:pPr>
        <w:ind w:left="3240" w:hanging="1080"/>
      </w:pPr>
      <w:rPr>
        <w:rFonts w:hint="default"/>
        <w:b/>
        <w:i w:val="0"/>
      </w:rPr>
    </w:lvl>
    <w:lvl w:ilvl="4">
      <w:start w:val="1"/>
      <w:numFmt w:val="decimal"/>
      <w:lvlText w:val="%1.%2.%3.%4.%5"/>
      <w:lvlJc w:val="left"/>
      <w:pPr>
        <w:ind w:left="4320" w:hanging="1440"/>
      </w:pPr>
      <w:rPr>
        <w:rFonts w:hint="default"/>
        <w:i w:val="0"/>
      </w:rPr>
    </w:lvl>
    <w:lvl w:ilvl="5">
      <w:start w:val="1"/>
      <w:numFmt w:val="decimal"/>
      <w:lvlText w:val="%1.%2.%3.%4.%5.%6"/>
      <w:lvlJc w:val="left"/>
      <w:pPr>
        <w:ind w:left="5400" w:hanging="1800"/>
      </w:pPr>
      <w:rPr>
        <w:rFonts w:hint="default"/>
        <w:i w:val="0"/>
      </w:rPr>
    </w:lvl>
    <w:lvl w:ilvl="6">
      <w:start w:val="1"/>
      <w:numFmt w:val="decimal"/>
      <w:lvlText w:val="%1.%2.%3.%4.%5.%6.%7"/>
      <w:lvlJc w:val="left"/>
      <w:pPr>
        <w:ind w:left="6480" w:hanging="2160"/>
      </w:pPr>
      <w:rPr>
        <w:rFonts w:hint="default"/>
        <w:i w:val="0"/>
      </w:rPr>
    </w:lvl>
    <w:lvl w:ilvl="7">
      <w:start w:val="1"/>
      <w:numFmt w:val="decimal"/>
      <w:lvlText w:val="%1.%2.%3.%4.%5.%6.%7.%8"/>
      <w:lvlJc w:val="left"/>
      <w:pPr>
        <w:ind w:left="7200" w:hanging="2160"/>
      </w:pPr>
      <w:rPr>
        <w:rFonts w:hint="default"/>
        <w:i w:val="0"/>
      </w:rPr>
    </w:lvl>
    <w:lvl w:ilvl="8">
      <w:start w:val="1"/>
      <w:numFmt w:val="decimal"/>
      <w:lvlText w:val="%1.%2.%3.%4.%5.%6.%7.%8.%9"/>
      <w:lvlJc w:val="left"/>
      <w:pPr>
        <w:ind w:left="8280" w:hanging="2520"/>
      </w:pPr>
      <w:rPr>
        <w:rFonts w:hint="default"/>
        <w:i w:val="0"/>
      </w:rPr>
    </w:lvl>
  </w:abstractNum>
  <w:abstractNum w:abstractNumId="43">
    <w:nsid w:val="78053931"/>
    <w:multiLevelType w:val="hybridMultilevel"/>
    <w:tmpl w:val="74CEA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C70665"/>
    <w:multiLevelType w:val="hybridMultilevel"/>
    <w:tmpl w:val="BE52DBB4"/>
    <w:lvl w:ilvl="0" w:tplc="C92C36D4">
      <w:start w:val="1"/>
      <w:numFmt w:val="lowerLetter"/>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0"/>
  </w:num>
  <w:num w:numId="2">
    <w:abstractNumId w:val="3"/>
  </w:num>
  <w:num w:numId="3">
    <w:abstractNumId w:val="2"/>
  </w:num>
  <w:num w:numId="4">
    <w:abstractNumId w:val="7"/>
  </w:num>
  <w:num w:numId="5">
    <w:abstractNumId w:val="6"/>
  </w:num>
  <w:num w:numId="6">
    <w:abstractNumId w:val="4"/>
  </w:num>
  <w:num w:numId="7">
    <w:abstractNumId w:val="5"/>
  </w:num>
  <w:num w:numId="8">
    <w:abstractNumId w:val="16"/>
  </w:num>
  <w:num w:numId="9">
    <w:abstractNumId w:val="0"/>
  </w:num>
  <w:num w:numId="10">
    <w:abstractNumId w:val="19"/>
  </w:num>
  <w:num w:numId="11">
    <w:abstractNumId w:val="1"/>
  </w:num>
  <w:num w:numId="12">
    <w:abstractNumId w:val="29"/>
  </w:num>
  <w:num w:numId="13">
    <w:abstractNumId w:val="26"/>
  </w:num>
  <w:num w:numId="14">
    <w:abstractNumId w:val="24"/>
  </w:num>
  <w:num w:numId="15">
    <w:abstractNumId w:val="36"/>
  </w:num>
  <w:num w:numId="16">
    <w:abstractNumId w:val="23"/>
  </w:num>
  <w:num w:numId="17">
    <w:abstractNumId w:val="38"/>
  </w:num>
  <w:num w:numId="18">
    <w:abstractNumId w:val="34"/>
  </w:num>
  <w:num w:numId="19">
    <w:abstractNumId w:val="35"/>
  </w:num>
  <w:num w:numId="20">
    <w:abstractNumId w:val="12"/>
  </w:num>
  <w:num w:numId="21">
    <w:abstractNumId w:val="15"/>
  </w:num>
  <w:num w:numId="22">
    <w:abstractNumId w:val="33"/>
  </w:num>
  <w:num w:numId="23">
    <w:abstractNumId w:val="22"/>
  </w:num>
  <w:num w:numId="24">
    <w:abstractNumId w:val="40"/>
  </w:num>
  <w:num w:numId="25">
    <w:abstractNumId w:val="9"/>
  </w:num>
  <w:num w:numId="26">
    <w:abstractNumId w:val="21"/>
  </w:num>
  <w:num w:numId="27">
    <w:abstractNumId w:val="14"/>
  </w:num>
  <w:num w:numId="28">
    <w:abstractNumId w:val="39"/>
  </w:num>
  <w:num w:numId="29">
    <w:abstractNumId w:val="43"/>
  </w:num>
  <w:num w:numId="30">
    <w:abstractNumId w:val="41"/>
  </w:num>
  <w:num w:numId="31">
    <w:abstractNumId w:val="20"/>
  </w:num>
  <w:num w:numId="32">
    <w:abstractNumId w:val="32"/>
  </w:num>
  <w:num w:numId="33">
    <w:abstractNumId w:val="8"/>
  </w:num>
  <w:num w:numId="34">
    <w:abstractNumId w:val="13"/>
    <w:lvlOverride w:ilvl="0">
      <w:lvl w:ilvl="0" w:tplc="E7E86D1A">
        <w:start w:val="1"/>
        <w:numFmt w:val="lowerLetter"/>
        <w:lvlText w:val="(%1)"/>
        <w:lvlJc w:val="left"/>
        <w:pPr>
          <w:widowControl w:val="0"/>
          <w:autoSpaceDE w:val="0"/>
          <w:autoSpaceDN w:val="0"/>
          <w:adjustRightInd w:val="0"/>
          <w:ind w:left="2160" w:hanging="720"/>
        </w:pPr>
        <w:rPr>
          <w:rFonts w:ascii="Times New Roman" w:hAnsi="Times New Roman" w:cs="Times New Roman"/>
          <w:color w:val="000000" w:themeColor="text1"/>
          <w:sz w:val="24"/>
          <w:szCs w:val="24"/>
          <w:u w:val="none"/>
        </w:rPr>
      </w:lvl>
    </w:lvlOverride>
    <w:lvlOverride w:ilvl="1">
      <w:lvl w:ilvl="1" w:tplc="FFFFFFFF">
        <w:start w:val="1"/>
        <w:numFmt w:val="lowerLetter"/>
        <w:lvlText w:val="%2."/>
        <w:lvlJc w:val="left"/>
        <w:pPr>
          <w:widowControl w:val="0"/>
          <w:autoSpaceDE w:val="0"/>
          <w:autoSpaceDN w:val="0"/>
          <w:adjustRightInd w:val="0"/>
          <w:ind w:left="2520" w:hanging="360"/>
        </w:pPr>
        <w:rPr>
          <w:rFonts w:ascii="Times New Roman" w:hAnsi="Times New Roman" w:cs="Times New Roman"/>
          <w:color w:val="0000FF"/>
          <w:sz w:val="24"/>
          <w:szCs w:val="24"/>
          <w:u w:val="double"/>
        </w:rPr>
      </w:lvl>
    </w:lvlOverride>
    <w:lvlOverride w:ilvl="2">
      <w:lvl w:ilvl="2" w:tplc="FFFFFFFF">
        <w:start w:val="1"/>
        <w:numFmt w:val="lowerRoman"/>
        <w:lvlText w:val="%3."/>
        <w:lvlJc w:val="right"/>
        <w:pPr>
          <w:widowControl w:val="0"/>
          <w:autoSpaceDE w:val="0"/>
          <w:autoSpaceDN w:val="0"/>
          <w:adjustRightInd w:val="0"/>
          <w:ind w:left="3240" w:hanging="180"/>
        </w:pPr>
        <w:rPr>
          <w:rFonts w:ascii="Times New Roman" w:hAnsi="Times New Roman" w:cs="Times New Roman"/>
          <w:color w:val="0000FF"/>
          <w:sz w:val="24"/>
          <w:szCs w:val="24"/>
          <w:u w:val="double"/>
        </w:rPr>
      </w:lvl>
    </w:lvlOverride>
    <w:lvlOverride w:ilvl="3">
      <w:lvl w:ilvl="3" w:tplc="FFFFFFFF">
        <w:start w:val="1"/>
        <w:numFmt w:val="decimal"/>
        <w:lvlText w:val="%4."/>
        <w:lvlJc w:val="left"/>
        <w:pPr>
          <w:widowControl w:val="0"/>
          <w:autoSpaceDE w:val="0"/>
          <w:autoSpaceDN w:val="0"/>
          <w:adjustRightInd w:val="0"/>
          <w:ind w:left="3960" w:hanging="360"/>
        </w:pPr>
        <w:rPr>
          <w:rFonts w:ascii="Times New Roman" w:hAnsi="Times New Roman" w:cs="Times New Roman"/>
          <w:color w:val="0000FF"/>
          <w:sz w:val="24"/>
          <w:szCs w:val="24"/>
          <w:u w:val="double"/>
        </w:rPr>
      </w:lvl>
    </w:lvlOverride>
    <w:lvlOverride w:ilvl="4">
      <w:lvl w:ilvl="4" w:tplc="FFFFFFFF">
        <w:start w:val="1"/>
        <w:numFmt w:val="lowerLetter"/>
        <w:lvlText w:val="%5."/>
        <w:lvlJc w:val="left"/>
        <w:pPr>
          <w:widowControl w:val="0"/>
          <w:autoSpaceDE w:val="0"/>
          <w:autoSpaceDN w:val="0"/>
          <w:adjustRightInd w:val="0"/>
          <w:ind w:left="4680" w:hanging="360"/>
        </w:pPr>
        <w:rPr>
          <w:rFonts w:ascii="Times New Roman" w:hAnsi="Times New Roman" w:cs="Times New Roman"/>
          <w:color w:val="0000FF"/>
          <w:sz w:val="24"/>
          <w:szCs w:val="24"/>
          <w:u w:val="double"/>
        </w:rPr>
      </w:lvl>
    </w:lvlOverride>
    <w:lvlOverride w:ilvl="5">
      <w:lvl w:ilvl="5" w:tplc="FFFFFFFF">
        <w:start w:val="1"/>
        <w:numFmt w:val="lowerRoman"/>
        <w:lvlText w:val="%6."/>
        <w:lvlJc w:val="right"/>
        <w:pPr>
          <w:widowControl w:val="0"/>
          <w:autoSpaceDE w:val="0"/>
          <w:autoSpaceDN w:val="0"/>
          <w:adjustRightInd w:val="0"/>
          <w:ind w:left="5400" w:hanging="180"/>
        </w:pPr>
        <w:rPr>
          <w:rFonts w:ascii="Times New Roman" w:hAnsi="Times New Roman" w:cs="Times New Roman"/>
          <w:color w:val="0000FF"/>
          <w:sz w:val="24"/>
          <w:szCs w:val="24"/>
          <w:u w:val="double"/>
        </w:rPr>
      </w:lvl>
    </w:lvlOverride>
    <w:lvlOverride w:ilvl="6">
      <w:lvl w:ilvl="6" w:tplc="FFFFFFFF">
        <w:start w:val="1"/>
        <w:numFmt w:val="decimal"/>
        <w:lvlText w:val="%7."/>
        <w:lvlJc w:val="left"/>
        <w:pPr>
          <w:widowControl w:val="0"/>
          <w:autoSpaceDE w:val="0"/>
          <w:autoSpaceDN w:val="0"/>
          <w:adjustRightInd w:val="0"/>
          <w:ind w:left="6120" w:hanging="360"/>
        </w:pPr>
        <w:rPr>
          <w:rFonts w:ascii="Times New Roman" w:hAnsi="Times New Roman" w:cs="Times New Roman"/>
          <w:color w:val="0000FF"/>
          <w:sz w:val="24"/>
          <w:szCs w:val="24"/>
          <w:u w:val="double"/>
        </w:rPr>
      </w:lvl>
    </w:lvlOverride>
    <w:lvlOverride w:ilvl="7">
      <w:lvl w:ilvl="7" w:tplc="FFFFFFFF">
        <w:start w:val="1"/>
        <w:numFmt w:val="lowerLetter"/>
        <w:lvlText w:val="%8."/>
        <w:lvlJc w:val="left"/>
        <w:pPr>
          <w:widowControl w:val="0"/>
          <w:autoSpaceDE w:val="0"/>
          <w:autoSpaceDN w:val="0"/>
          <w:adjustRightInd w:val="0"/>
          <w:ind w:left="6840" w:hanging="360"/>
        </w:pPr>
        <w:rPr>
          <w:rFonts w:ascii="Times New Roman" w:hAnsi="Times New Roman" w:cs="Times New Roman"/>
          <w:color w:val="0000FF"/>
          <w:sz w:val="24"/>
          <w:szCs w:val="24"/>
          <w:u w:val="double"/>
        </w:rPr>
      </w:lvl>
    </w:lvlOverride>
    <w:lvlOverride w:ilvl="8">
      <w:lvl w:ilvl="8" w:tplc="FFFFFFFF">
        <w:start w:val="1"/>
        <w:numFmt w:val="lowerRoman"/>
        <w:lvlText w:val="%9."/>
        <w:lvlJc w:val="right"/>
        <w:pPr>
          <w:widowControl w:val="0"/>
          <w:autoSpaceDE w:val="0"/>
          <w:autoSpaceDN w:val="0"/>
          <w:adjustRightInd w:val="0"/>
          <w:ind w:left="7560" w:hanging="180"/>
        </w:pPr>
        <w:rPr>
          <w:rFonts w:ascii="Times New Roman" w:hAnsi="Times New Roman" w:cs="Times New Roman"/>
          <w:color w:val="0000FF"/>
          <w:sz w:val="24"/>
          <w:szCs w:val="24"/>
          <w:u w:val="double"/>
        </w:rPr>
      </w:lvl>
    </w:lvlOverride>
  </w:num>
  <w:num w:numId="35">
    <w:abstractNumId w:val="17"/>
  </w:num>
  <w:num w:numId="36">
    <w:abstractNumId w:val="18"/>
  </w:num>
  <w:num w:numId="37">
    <w:abstractNumId w:val="37"/>
  </w:num>
  <w:num w:numId="38">
    <w:abstractNumId w:val="42"/>
  </w:num>
  <w:num w:numId="39">
    <w:abstractNumId w:val="44"/>
  </w:num>
  <w:num w:numId="40">
    <w:abstractNumId w:val="11"/>
  </w:num>
  <w:num w:numId="41">
    <w:abstractNumId w:val="27"/>
  </w:num>
  <w:num w:numId="42">
    <w:abstractNumId w:val="25"/>
  </w:num>
  <w:num w:numId="43">
    <w:abstractNumId w:val="28"/>
  </w:num>
  <w:num w:numId="44">
    <w:abstractNumId w:val="31"/>
  </w:num>
  <w:num w:numId="45">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93C"/>
    <w:rsid w:val="00000702"/>
    <w:rsid w:val="00000A0C"/>
    <w:rsid w:val="00001555"/>
    <w:rsid w:val="00002A2A"/>
    <w:rsid w:val="0000393C"/>
    <w:rsid w:val="00004088"/>
    <w:rsid w:val="000052BE"/>
    <w:rsid w:val="000100C7"/>
    <w:rsid w:val="00011F2A"/>
    <w:rsid w:val="000125F0"/>
    <w:rsid w:val="00012AB2"/>
    <w:rsid w:val="00014004"/>
    <w:rsid w:val="0001438B"/>
    <w:rsid w:val="000143A0"/>
    <w:rsid w:val="00015649"/>
    <w:rsid w:val="000157DA"/>
    <w:rsid w:val="00015B65"/>
    <w:rsid w:val="00020200"/>
    <w:rsid w:val="00021228"/>
    <w:rsid w:val="00022F8A"/>
    <w:rsid w:val="000245E7"/>
    <w:rsid w:val="00024A75"/>
    <w:rsid w:val="000257C1"/>
    <w:rsid w:val="00026D20"/>
    <w:rsid w:val="00026E5D"/>
    <w:rsid w:val="00027B14"/>
    <w:rsid w:val="00027B7B"/>
    <w:rsid w:val="000323B3"/>
    <w:rsid w:val="000328EE"/>
    <w:rsid w:val="0003362B"/>
    <w:rsid w:val="00033B91"/>
    <w:rsid w:val="00034651"/>
    <w:rsid w:val="0003479D"/>
    <w:rsid w:val="00034CDF"/>
    <w:rsid w:val="00034F7B"/>
    <w:rsid w:val="00035FCD"/>
    <w:rsid w:val="00037D74"/>
    <w:rsid w:val="00040D90"/>
    <w:rsid w:val="000420ED"/>
    <w:rsid w:val="00042389"/>
    <w:rsid w:val="00042C5B"/>
    <w:rsid w:val="00044266"/>
    <w:rsid w:val="000449CB"/>
    <w:rsid w:val="0004628A"/>
    <w:rsid w:val="000469BF"/>
    <w:rsid w:val="000474B7"/>
    <w:rsid w:val="000526D0"/>
    <w:rsid w:val="0005307B"/>
    <w:rsid w:val="000531A3"/>
    <w:rsid w:val="00053A06"/>
    <w:rsid w:val="000543A6"/>
    <w:rsid w:val="0005459A"/>
    <w:rsid w:val="00054A01"/>
    <w:rsid w:val="00054DC0"/>
    <w:rsid w:val="000559A2"/>
    <w:rsid w:val="000560A7"/>
    <w:rsid w:val="00056EEA"/>
    <w:rsid w:val="0005743D"/>
    <w:rsid w:val="00057B82"/>
    <w:rsid w:val="000608E0"/>
    <w:rsid w:val="000610CC"/>
    <w:rsid w:val="00061981"/>
    <w:rsid w:val="00061E41"/>
    <w:rsid w:val="00061FF2"/>
    <w:rsid w:val="000637F2"/>
    <w:rsid w:val="0006485E"/>
    <w:rsid w:val="0006518A"/>
    <w:rsid w:val="00065663"/>
    <w:rsid w:val="000669BE"/>
    <w:rsid w:val="0006711F"/>
    <w:rsid w:val="00070783"/>
    <w:rsid w:val="000708DA"/>
    <w:rsid w:val="00070DEE"/>
    <w:rsid w:val="000714FC"/>
    <w:rsid w:val="00071C33"/>
    <w:rsid w:val="00072111"/>
    <w:rsid w:val="00072223"/>
    <w:rsid w:val="0007257A"/>
    <w:rsid w:val="00072ECD"/>
    <w:rsid w:val="0007386E"/>
    <w:rsid w:val="00073B7B"/>
    <w:rsid w:val="00073BFA"/>
    <w:rsid w:val="00073FB0"/>
    <w:rsid w:val="00074960"/>
    <w:rsid w:val="00074A55"/>
    <w:rsid w:val="00076F94"/>
    <w:rsid w:val="0007750D"/>
    <w:rsid w:val="00077607"/>
    <w:rsid w:val="00077AE2"/>
    <w:rsid w:val="00077CF0"/>
    <w:rsid w:val="00080402"/>
    <w:rsid w:val="0008078B"/>
    <w:rsid w:val="00081189"/>
    <w:rsid w:val="00081764"/>
    <w:rsid w:val="00081A1F"/>
    <w:rsid w:val="000826F4"/>
    <w:rsid w:val="000849D7"/>
    <w:rsid w:val="00084B6F"/>
    <w:rsid w:val="00084C1E"/>
    <w:rsid w:val="00084CDA"/>
    <w:rsid w:val="000853AC"/>
    <w:rsid w:val="00085D01"/>
    <w:rsid w:val="00086029"/>
    <w:rsid w:val="00086536"/>
    <w:rsid w:val="00086EEA"/>
    <w:rsid w:val="000910A1"/>
    <w:rsid w:val="000911FB"/>
    <w:rsid w:val="000912E8"/>
    <w:rsid w:val="00091B23"/>
    <w:rsid w:val="000959E5"/>
    <w:rsid w:val="00095F02"/>
    <w:rsid w:val="00095FB5"/>
    <w:rsid w:val="000973C5"/>
    <w:rsid w:val="000A0D17"/>
    <w:rsid w:val="000A15EF"/>
    <w:rsid w:val="000A175E"/>
    <w:rsid w:val="000A246E"/>
    <w:rsid w:val="000A2F59"/>
    <w:rsid w:val="000A3C29"/>
    <w:rsid w:val="000A4732"/>
    <w:rsid w:val="000A63D4"/>
    <w:rsid w:val="000B039A"/>
    <w:rsid w:val="000B2A18"/>
    <w:rsid w:val="000B3639"/>
    <w:rsid w:val="000B4137"/>
    <w:rsid w:val="000B4349"/>
    <w:rsid w:val="000B5B7D"/>
    <w:rsid w:val="000B6248"/>
    <w:rsid w:val="000B7F8C"/>
    <w:rsid w:val="000C0960"/>
    <w:rsid w:val="000C11B3"/>
    <w:rsid w:val="000C2542"/>
    <w:rsid w:val="000C3678"/>
    <w:rsid w:val="000C3C39"/>
    <w:rsid w:val="000C4D3B"/>
    <w:rsid w:val="000C4E34"/>
    <w:rsid w:val="000C52F8"/>
    <w:rsid w:val="000C5BB4"/>
    <w:rsid w:val="000C61DD"/>
    <w:rsid w:val="000C6373"/>
    <w:rsid w:val="000C6FAF"/>
    <w:rsid w:val="000C71A7"/>
    <w:rsid w:val="000C7272"/>
    <w:rsid w:val="000D0690"/>
    <w:rsid w:val="000D19B8"/>
    <w:rsid w:val="000D23A3"/>
    <w:rsid w:val="000D2B04"/>
    <w:rsid w:val="000D344F"/>
    <w:rsid w:val="000D448C"/>
    <w:rsid w:val="000D6137"/>
    <w:rsid w:val="000D67CC"/>
    <w:rsid w:val="000E04C5"/>
    <w:rsid w:val="000E2054"/>
    <w:rsid w:val="000E2BDC"/>
    <w:rsid w:val="000E2E16"/>
    <w:rsid w:val="000E385A"/>
    <w:rsid w:val="000E450B"/>
    <w:rsid w:val="000E456A"/>
    <w:rsid w:val="000E4961"/>
    <w:rsid w:val="000E5175"/>
    <w:rsid w:val="000E5C07"/>
    <w:rsid w:val="000E651F"/>
    <w:rsid w:val="000E67E8"/>
    <w:rsid w:val="000E7C9A"/>
    <w:rsid w:val="000E7FD0"/>
    <w:rsid w:val="000F0264"/>
    <w:rsid w:val="000F07D0"/>
    <w:rsid w:val="000F3874"/>
    <w:rsid w:val="000F4C2C"/>
    <w:rsid w:val="000F65FC"/>
    <w:rsid w:val="000F75FE"/>
    <w:rsid w:val="001002A3"/>
    <w:rsid w:val="001020BD"/>
    <w:rsid w:val="0010246D"/>
    <w:rsid w:val="0010347C"/>
    <w:rsid w:val="001035E5"/>
    <w:rsid w:val="001039C3"/>
    <w:rsid w:val="00105A24"/>
    <w:rsid w:val="00105E94"/>
    <w:rsid w:val="001069FB"/>
    <w:rsid w:val="001079DF"/>
    <w:rsid w:val="001103CE"/>
    <w:rsid w:val="00110F1F"/>
    <w:rsid w:val="00111884"/>
    <w:rsid w:val="00112622"/>
    <w:rsid w:val="00114B2D"/>
    <w:rsid w:val="001155C3"/>
    <w:rsid w:val="00115730"/>
    <w:rsid w:val="00117560"/>
    <w:rsid w:val="00117A15"/>
    <w:rsid w:val="00120C0D"/>
    <w:rsid w:val="00121EFF"/>
    <w:rsid w:val="001221B9"/>
    <w:rsid w:val="001234FC"/>
    <w:rsid w:val="00123C61"/>
    <w:rsid w:val="00124C99"/>
    <w:rsid w:val="00124E6F"/>
    <w:rsid w:val="00124F69"/>
    <w:rsid w:val="00125574"/>
    <w:rsid w:val="00126005"/>
    <w:rsid w:val="001262D5"/>
    <w:rsid w:val="001266FE"/>
    <w:rsid w:val="00126CA8"/>
    <w:rsid w:val="001274EE"/>
    <w:rsid w:val="001275F6"/>
    <w:rsid w:val="00130C7E"/>
    <w:rsid w:val="00130D85"/>
    <w:rsid w:val="001316B0"/>
    <w:rsid w:val="00131ABD"/>
    <w:rsid w:val="00131AC0"/>
    <w:rsid w:val="00132921"/>
    <w:rsid w:val="0013450D"/>
    <w:rsid w:val="00135474"/>
    <w:rsid w:val="001355A4"/>
    <w:rsid w:val="001368A8"/>
    <w:rsid w:val="00140254"/>
    <w:rsid w:val="001407CA"/>
    <w:rsid w:val="001422E4"/>
    <w:rsid w:val="00142AC7"/>
    <w:rsid w:val="00142CD1"/>
    <w:rsid w:val="00142E48"/>
    <w:rsid w:val="00143815"/>
    <w:rsid w:val="00144273"/>
    <w:rsid w:val="001446FA"/>
    <w:rsid w:val="00145A27"/>
    <w:rsid w:val="00145BA1"/>
    <w:rsid w:val="001467D5"/>
    <w:rsid w:val="00146B65"/>
    <w:rsid w:val="0014759D"/>
    <w:rsid w:val="00147FEB"/>
    <w:rsid w:val="00150C4C"/>
    <w:rsid w:val="00150DF6"/>
    <w:rsid w:val="00153F92"/>
    <w:rsid w:val="001540E0"/>
    <w:rsid w:val="00154EAF"/>
    <w:rsid w:val="0015574E"/>
    <w:rsid w:val="001557F3"/>
    <w:rsid w:val="001558C8"/>
    <w:rsid w:val="00155A73"/>
    <w:rsid w:val="001562A8"/>
    <w:rsid w:val="001562E0"/>
    <w:rsid w:val="00156376"/>
    <w:rsid w:val="0015688B"/>
    <w:rsid w:val="00156EDF"/>
    <w:rsid w:val="0015709C"/>
    <w:rsid w:val="00157320"/>
    <w:rsid w:val="00157829"/>
    <w:rsid w:val="00160BBC"/>
    <w:rsid w:val="00162150"/>
    <w:rsid w:val="001621A6"/>
    <w:rsid w:val="001622A8"/>
    <w:rsid w:val="0016371A"/>
    <w:rsid w:val="00164569"/>
    <w:rsid w:val="00164644"/>
    <w:rsid w:val="001652A0"/>
    <w:rsid w:val="0016545B"/>
    <w:rsid w:val="00166048"/>
    <w:rsid w:val="00166485"/>
    <w:rsid w:val="001727BA"/>
    <w:rsid w:val="00172980"/>
    <w:rsid w:val="00173208"/>
    <w:rsid w:val="00173504"/>
    <w:rsid w:val="00176A26"/>
    <w:rsid w:val="00177232"/>
    <w:rsid w:val="0017789B"/>
    <w:rsid w:val="00177CA0"/>
    <w:rsid w:val="00181ECC"/>
    <w:rsid w:val="00182441"/>
    <w:rsid w:val="001829A5"/>
    <w:rsid w:val="00182C19"/>
    <w:rsid w:val="00182E56"/>
    <w:rsid w:val="0018472A"/>
    <w:rsid w:val="00186E2A"/>
    <w:rsid w:val="00190BAC"/>
    <w:rsid w:val="00192244"/>
    <w:rsid w:val="00194594"/>
    <w:rsid w:val="00195244"/>
    <w:rsid w:val="001959D0"/>
    <w:rsid w:val="001960B5"/>
    <w:rsid w:val="00196C34"/>
    <w:rsid w:val="00197643"/>
    <w:rsid w:val="0019764D"/>
    <w:rsid w:val="001A0079"/>
    <w:rsid w:val="001A0475"/>
    <w:rsid w:val="001A28C2"/>
    <w:rsid w:val="001A3B66"/>
    <w:rsid w:val="001A3C0F"/>
    <w:rsid w:val="001A5550"/>
    <w:rsid w:val="001A5656"/>
    <w:rsid w:val="001A5BA8"/>
    <w:rsid w:val="001A6CF7"/>
    <w:rsid w:val="001A784C"/>
    <w:rsid w:val="001B0757"/>
    <w:rsid w:val="001B08BE"/>
    <w:rsid w:val="001B0AC5"/>
    <w:rsid w:val="001B1B8C"/>
    <w:rsid w:val="001B1C15"/>
    <w:rsid w:val="001B1CC7"/>
    <w:rsid w:val="001B40EE"/>
    <w:rsid w:val="001B41E6"/>
    <w:rsid w:val="001B4951"/>
    <w:rsid w:val="001B5088"/>
    <w:rsid w:val="001B6A4F"/>
    <w:rsid w:val="001B7DD5"/>
    <w:rsid w:val="001B7F00"/>
    <w:rsid w:val="001C2FC6"/>
    <w:rsid w:val="001C47CA"/>
    <w:rsid w:val="001C5538"/>
    <w:rsid w:val="001C5943"/>
    <w:rsid w:val="001D2F06"/>
    <w:rsid w:val="001D32EC"/>
    <w:rsid w:val="001D3674"/>
    <w:rsid w:val="001D43E2"/>
    <w:rsid w:val="001D4813"/>
    <w:rsid w:val="001D5605"/>
    <w:rsid w:val="001D6EE8"/>
    <w:rsid w:val="001D7665"/>
    <w:rsid w:val="001D77CD"/>
    <w:rsid w:val="001E19F1"/>
    <w:rsid w:val="001E2C93"/>
    <w:rsid w:val="001E37EC"/>
    <w:rsid w:val="001E4F04"/>
    <w:rsid w:val="001E58F7"/>
    <w:rsid w:val="001E6C0D"/>
    <w:rsid w:val="001E6E61"/>
    <w:rsid w:val="001F0312"/>
    <w:rsid w:val="001F082B"/>
    <w:rsid w:val="001F1010"/>
    <w:rsid w:val="001F1412"/>
    <w:rsid w:val="001F265F"/>
    <w:rsid w:val="001F2761"/>
    <w:rsid w:val="001F31B6"/>
    <w:rsid w:val="001F37EB"/>
    <w:rsid w:val="001F3CF6"/>
    <w:rsid w:val="001F4053"/>
    <w:rsid w:val="001F4D4D"/>
    <w:rsid w:val="001F675A"/>
    <w:rsid w:val="001F6E91"/>
    <w:rsid w:val="00200611"/>
    <w:rsid w:val="0020156B"/>
    <w:rsid w:val="00201D18"/>
    <w:rsid w:val="002022DB"/>
    <w:rsid w:val="002037AF"/>
    <w:rsid w:val="00203891"/>
    <w:rsid w:val="0020415A"/>
    <w:rsid w:val="00204339"/>
    <w:rsid w:val="002057F5"/>
    <w:rsid w:val="00205F93"/>
    <w:rsid w:val="00205F9D"/>
    <w:rsid w:val="00206079"/>
    <w:rsid w:val="0020619F"/>
    <w:rsid w:val="00207035"/>
    <w:rsid w:val="0021047F"/>
    <w:rsid w:val="00210AB8"/>
    <w:rsid w:val="00211AFA"/>
    <w:rsid w:val="00213953"/>
    <w:rsid w:val="00214A11"/>
    <w:rsid w:val="00214C01"/>
    <w:rsid w:val="00214EDE"/>
    <w:rsid w:val="0021672D"/>
    <w:rsid w:val="0021795A"/>
    <w:rsid w:val="0022068F"/>
    <w:rsid w:val="0022361D"/>
    <w:rsid w:val="00223A7F"/>
    <w:rsid w:val="00225616"/>
    <w:rsid w:val="00225AB2"/>
    <w:rsid w:val="00226193"/>
    <w:rsid w:val="002263A4"/>
    <w:rsid w:val="00226EB7"/>
    <w:rsid w:val="00227CD9"/>
    <w:rsid w:val="0023069A"/>
    <w:rsid w:val="0023162A"/>
    <w:rsid w:val="0023208C"/>
    <w:rsid w:val="0023379C"/>
    <w:rsid w:val="00234ADA"/>
    <w:rsid w:val="00235281"/>
    <w:rsid w:val="0023711D"/>
    <w:rsid w:val="002376B0"/>
    <w:rsid w:val="002416B1"/>
    <w:rsid w:val="002451C5"/>
    <w:rsid w:val="00245830"/>
    <w:rsid w:val="00245CA7"/>
    <w:rsid w:val="00246435"/>
    <w:rsid w:val="0024689F"/>
    <w:rsid w:val="00246951"/>
    <w:rsid w:val="00246B63"/>
    <w:rsid w:val="002473FC"/>
    <w:rsid w:val="002474A6"/>
    <w:rsid w:val="00247A4D"/>
    <w:rsid w:val="002516B5"/>
    <w:rsid w:val="002527CD"/>
    <w:rsid w:val="00254B2F"/>
    <w:rsid w:val="00255DC7"/>
    <w:rsid w:val="002566BC"/>
    <w:rsid w:val="00257294"/>
    <w:rsid w:val="002573AC"/>
    <w:rsid w:val="00257787"/>
    <w:rsid w:val="002611CE"/>
    <w:rsid w:val="00261262"/>
    <w:rsid w:val="002621DF"/>
    <w:rsid w:val="002641AD"/>
    <w:rsid w:val="00264577"/>
    <w:rsid w:val="00264816"/>
    <w:rsid w:val="00266B64"/>
    <w:rsid w:val="0026761E"/>
    <w:rsid w:val="002703A8"/>
    <w:rsid w:val="002716EF"/>
    <w:rsid w:val="00271997"/>
    <w:rsid w:val="00273B3B"/>
    <w:rsid w:val="002748FA"/>
    <w:rsid w:val="00275939"/>
    <w:rsid w:val="00275D07"/>
    <w:rsid w:val="00275FA7"/>
    <w:rsid w:val="0027704A"/>
    <w:rsid w:val="002771C2"/>
    <w:rsid w:val="00277F92"/>
    <w:rsid w:val="00280157"/>
    <w:rsid w:val="00281623"/>
    <w:rsid w:val="00283205"/>
    <w:rsid w:val="00283A47"/>
    <w:rsid w:val="00283F1F"/>
    <w:rsid w:val="00285725"/>
    <w:rsid w:val="0028650A"/>
    <w:rsid w:val="00286745"/>
    <w:rsid w:val="00287297"/>
    <w:rsid w:val="00287E55"/>
    <w:rsid w:val="00291FC4"/>
    <w:rsid w:val="002920FE"/>
    <w:rsid w:val="00292213"/>
    <w:rsid w:val="0029257F"/>
    <w:rsid w:val="002925E1"/>
    <w:rsid w:val="002929A7"/>
    <w:rsid w:val="00292B5A"/>
    <w:rsid w:val="00294780"/>
    <w:rsid w:val="002959CC"/>
    <w:rsid w:val="002A1BA7"/>
    <w:rsid w:val="002A2BDF"/>
    <w:rsid w:val="002A2F27"/>
    <w:rsid w:val="002A3E9E"/>
    <w:rsid w:val="002A400C"/>
    <w:rsid w:val="002A56CF"/>
    <w:rsid w:val="002A606E"/>
    <w:rsid w:val="002A6823"/>
    <w:rsid w:val="002B03B5"/>
    <w:rsid w:val="002B0CBA"/>
    <w:rsid w:val="002B1876"/>
    <w:rsid w:val="002B25B8"/>
    <w:rsid w:val="002B49C1"/>
    <w:rsid w:val="002B6244"/>
    <w:rsid w:val="002B719D"/>
    <w:rsid w:val="002C0233"/>
    <w:rsid w:val="002C03DB"/>
    <w:rsid w:val="002C0749"/>
    <w:rsid w:val="002C2918"/>
    <w:rsid w:val="002C2BC7"/>
    <w:rsid w:val="002C392A"/>
    <w:rsid w:val="002C3959"/>
    <w:rsid w:val="002C463D"/>
    <w:rsid w:val="002C6B45"/>
    <w:rsid w:val="002C7566"/>
    <w:rsid w:val="002C7C00"/>
    <w:rsid w:val="002D0050"/>
    <w:rsid w:val="002D0E68"/>
    <w:rsid w:val="002D2036"/>
    <w:rsid w:val="002D3CE1"/>
    <w:rsid w:val="002D3D12"/>
    <w:rsid w:val="002D4288"/>
    <w:rsid w:val="002D667B"/>
    <w:rsid w:val="002D67E9"/>
    <w:rsid w:val="002D75BC"/>
    <w:rsid w:val="002D7840"/>
    <w:rsid w:val="002D7BCF"/>
    <w:rsid w:val="002E130D"/>
    <w:rsid w:val="002E3018"/>
    <w:rsid w:val="002E42B3"/>
    <w:rsid w:val="002E4458"/>
    <w:rsid w:val="002E46D2"/>
    <w:rsid w:val="002E4744"/>
    <w:rsid w:val="002E478F"/>
    <w:rsid w:val="002E4C84"/>
    <w:rsid w:val="002E6B11"/>
    <w:rsid w:val="002F245A"/>
    <w:rsid w:val="002F2A7E"/>
    <w:rsid w:val="002F2C48"/>
    <w:rsid w:val="002F2E87"/>
    <w:rsid w:val="002F33B0"/>
    <w:rsid w:val="002F3B87"/>
    <w:rsid w:val="002F3CFB"/>
    <w:rsid w:val="002F59A2"/>
    <w:rsid w:val="002F5B53"/>
    <w:rsid w:val="002F63D7"/>
    <w:rsid w:val="002F6714"/>
    <w:rsid w:val="002F77D4"/>
    <w:rsid w:val="00300483"/>
    <w:rsid w:val="0030078D"/>
    <w:rsid w:val="003017F8"/>
    <w:rsid w:val="0030298C"/>
    <w:rsid w:val="003038AA"/>
    <w:rsid w:val="003049E7"/>
    <w:rsid w:val="003058F2"/>
    <w:rsid w:val="003059BA"/>
    <w:rsid w:val="003112BE"/>
    <w:rsid w:val="003113B5"/>
    <w:rsid w:val="003115AA"/>
    <w:rsid w:val="00313B56"/>
    <w:rsid w:val="003146C3"/>
    <w:rsid w:val="00320325"/>
    <w:rsid w:val="00320477"/>
    <w:rsid w:val="00320D99"/>
    <w:rsid w:val="003211E7"/>
    <w:rsid w:val="0032127F"/>
    <w:rsid w:val="00321770"/>
    <w:rsid w:val="003218A5"/>
    <w:rsid w:val="00321A54"/>
    <w:rsid w:val="00321D98"/>
    <w:rsid w:val="003236AE"/>
    <w:rsid w:val="00324FE6"/>
    <w:rsid w:val="003250EF"/>
    <w:rsid w:val="00327B7C"/>
    <w:rsid w:val="00327B8F"/>
    <w:rsid w:val="00327BC3"/>
    <w:rsid w:val="00332DFA"/>
    <w:rsid w:val="003338A8"/>
    <w:rsid w:val="00333919"/>
    <w:rsid w:val="00333E3D"/>
    <w:rsid w:val="003349CE"/>
    <w:rsid w:val="00334A79"/>
    <w:rsid w:val="00335322"/>
    <w:rsid w:val="0033696E"/>
    <w:rsid w:val="003369E8"/>
    <w:rsid w:val="00336BB4"/>
    <w:rsid w:val="00337989"/>
    <w:rsid w:val="00337B47"/>
    <w:rsid w:val="0034010A"/>
    <w:rsid w:val="00341D30"/>
    <w:rsid w:val="00342AFA"/>
    <w:rsid w:val="00342D2D"/>
    <w:rsid w:val="0034405A"/>
    <w:rsid w:val="0034483C"/>
    <w:rsid w:val="00344B23"/>
    <w:rsid w:val="003452A0"/>
    <w:rsid w:val="003455BA"/>
    <w:rsid w:val="003479FF"/>
    <w:rsid w:val="00350C97"/>
    <w:rsid w:val="00352F29"/>
    <w:rsid w:val="00354CB0"/>
    <w:rsid w:val="00354D67"/>
    <w:rsid w:val="003564F2"/>
    <w:rsid w:val="00356738"/>
    <w:rsid w:val="00360E6C"/>
    <w:rsid w:val="00361045"/>
    <w:rsid w:val="00362C4A"/>
    <w:rsid w:val="003630E6"/>
    <w:rsid w:val="0036379A"/>
    <w:rsid w:val="00363941"/>
    <w:rsid w:val="003639EE"/>
    <w:rsid w:val="0036623F"/>
    <w:rsid w:val="00366C8B"/>
    <w:rsid w:val="003717F0"/>
    <w:rsid w:val="00371F9A"/>
    <w:rsid w:val="003722D7"/>
    <w:rsid w:val="00373C26"/>
    <w:rsid w:val="003741FA"/>
    <w:rsid w:val="00375180"/>
    <w:rsid w:val="003801B6"/>
    <w:rsid w:val="0038132E"/>
    <w:rsid w:val="00381FF4"/>
    <w:rsid w:val="00382D29"/>
    <w:rsid w:val="003837D5"/>
    <w:rsid w:val="00386303"/>
    <w:rsid w:val="00390F22"/>
    <w:rsid w:val="00391E1C"/>
    <w:rsid w:val="003923EE"/>
    <w:rsid w:val="00392432"/>
    <w:rsid w:val="003927BE"/>
    <w:rsid w:val="003939F8"/>
    <w:rsid w:val="00393D8D"/>
    <w:rsid w:val="00393EB4"/>
    <w:rsid w:val="00394064"/>
    <w:rsid w:val="00395231"/>
    <w:rsid w:val="003955A5"/>
    <w:rsid w:val="00396555"/>
    <w:rsid w:val="0039722D"/>
    <w:rsid w:val="00397A57"/>
    <w:rsid w:val="003A07EE"/>
    <w:rsid w:val="003A10C7"/>
    <w:rsid w:val="003A16E8"/>
    <w:rsid w:val="003A1A63"/>
    <w:rsid w:val="003A4695"/>
    <w:rsid w:val="003A48C9"/>
    <w:rsid w:val="003A5175"/>
    <w:rsid w:val="003A6632"/>
    <w:rsid w:val="003A6935"/>
    <w:rsid w:val="003A6C53"/>
    <w:rsid w:val="003A6F7F"/>
    <w:rsid w:val="003B0ECB"/>
    <w:rsid w:val="003B1198"/>
    <w:rsid w:val="003B15EB"/>
    <w:rsid w:val="003B2B00"/>
    <w:rsid w:val="003B2F2B"/>
    <w:rsid w:val="003B441C"/>
    <w:rsid w:val="003B5BCE"/>
    <w:rsid w:val="003B6038"/>
    <w:rsid w:val="003B60B2"/>
    <w:rsid w:val="003B6EAA"/>
    <w:rsid w:val="003B6F6B"/>
    <w:rsid w:val="003B6FD1"/>
    <w:rsid w:val="003B706D"/>
    <w:rsid w:val="003B7A89"/>
    <w:rsid w:val="003C0A1A"/>
    <w:rsid w:val="003C156E"/>
    <w:rsid w:val="003C1F9E"/>
    <w:rsid w:val="003C2529"/>
    <w:rsid w:val="003C2BBA"/>
    <w:rsid w:val="003C48B2"/>
    <w:rsid w:val="003C4BDE"/>
    <w:rsid w:val="003C52FA"/>
    <w:rsid w:val="003C6762"/>
    <w:rsid w:val="003C6AF0"/>
    <w:rsid w:val="003C7213"/>
    <w:rsid w:val="003D0049"/>
    <w:rsid w:val="003D0AA4"/>
    <w:rsid w:val="003D1627"/>
    <w:rsid w:val="003D16BB"/>
    <w:rsid w:val="003D1857"/>
    <w:rsid w:val="003D2446"/>
    <w:rsid w:val="003D2829"/>
    <w:rsid w:val="003D3947"/>
    <w:rsid w:val="003D400A"/>
    <w:rsid w:val="003D4C78"/>
    <w:rsid w:val="003D77D3"/>
    <w:rsid w:val="003D7A70"/>
    <w:rsid w:val="003E0C5B"/>
    <w:rsid w:val="003E1128"/>
    <w:rsid w:val="003E253B"/>
    <w:rsid w:val="003E28CF"/>
    <w:rsid w:val="003E6F75"/>
    <w:rsid w:val="003E6F90"/>
    <w:rsid w:val="003E775D"/>
    <w:rsid w:val="003F02A7"/>
    <w:rsid w:val="003F0580"/>
    <w:rsid w:val="003F0FAA"/>
    <w:rsid w:val="003F1572"/>
    <w:rsid w:val="003F21A9"/>
    <w:rsid w:val="003F29C1"/>
    <w:rsid w:val="003F2DD1"/>
    <w:rsid w:val="003F413D"/>
    <w:rsid w:val="003F571F"/>
    <w:rsid w:val="003F6559"/>
    <w:rsid w:val="00400B0A"/>
    <w:rsid w:val="00401E13"/>
    <w:rsid w:val="00403010"/>
    <w:rsid w:val="00403171"/>
    <w:rsid w:val="0040643A"/>
    <w:rsid w:val="004068EC"/>
    <w:rsid w:val="00407239"/>
    <w:rsid w:val="00407285"/>
    <w:rsid w:val="00411697"/>
    <w:rsid w:val="00414C29"/>
    <w:rsid w:val="0041517B"/>
    <w:rsid w:val="004152FD"/>
    <w:rsid w:val="004157B9"/>
    <w:rsid w:val="0041660A"/>
    <w:rsid w:val="004170A4"/>
    <w:rsid w:val="00417EBB"/>
    <w:rsid w:val="00417F29"/>
    <w:rsid w:val="0042116A"/>
    <w:rsid w:val="00422C27"/>
    <w:rsid w:val="00423128"/>
    <w:rsid w:val="004235E8"/>
    <w:rsid w:val="00424D70"/>
    <w:rsid w:val="00424F21"/>
    <w:rsid w:val="004263A2"/>
    <w:rsid w:val="0042686D"/>
    <w:rsid w:val="00426D24"/>
    <w:rsid w:val="00427566"/>
    <w:rsid w:val="0043077C"/>
    <w:rsid w:val="0043082B"/>
    <w:rsid w:val="00430CE5"/>
    <w:rsid w:val="00431647"/>
    <w:rsid w:val="00431B4F"/>
    <w:rsid w:val="00431EB5"/>
    <w:rsid w:val="00431ECD"/>
    <w:rsid w:val="00433524"/>
    <w:rsid w:val="00433704"/>
    <w:rsid w:val="00433744"/>
    <w:rsid w:val="00433ADB"/>
    <w:rsid w:val="004343A7"/>
    <w:rsid w:val="00434FA7"/>
    <w:rsid w:val="00435A76"/>
    <w:rsid w:val="004371E7"/>
    <w:rsid w:val="004379DC"/>
    <w:rsid w:val="00437D81"/>
    <w:rsid w:val="004404D2"/>
    <w:rsid w:val="00440E9A"/>
    <w:rsid w:val="00441074"/>
    <w:rsid w:val="00441276"/>
    <w:rsid w:val="004413C6"/>
    <w:rsid w:val="00441C57"/>
    <w:rsid w:val="0044232B"/>
    <w:rsid w:val="00442DA9"/>
    <w:rsid w:val="004430F2"/>
    <w:rsid w:val="004447E4"/>
    <w:rsid w:val="00444E43"/>
    <w:rsid w:val="004456ED"/>
    <w:rsid w:val="00445C58"/>
    <w:rsid w:val="00445C84"/>
    <w:rsid w:val="004460D2"/>
    <w:rsid w:val="00447F2C"/>
    <w:rsid w:val="004501D5"/>
    <w:rsid w:val="00450380"/>
    <w:rsid w:val="004503B8"/>
    <w:rsid w:val="00450B5D"/>
    <w:rsid w:val="00451033"/>
    <w:rsid w:val="004521D5"/>
    <w:rsid w:val="00452F33"/>
    <w:rsid w:val="0045343D"/>
    <w:rsid w:val="004538E8"/>
    <w:rsid w:val="00454109"/>
    <w:rsid w:val="0045504F"/>
    <w:rsid w:val="004553DF"/>
    <w:rsid w:val="0045610A"/>
    <w:rsid w:val="00457244"/>
    <w:rsid w:val="00457262"/>
    <w:rsid w:val="004612E7"/>
    <w:rsid w:val="0046168B"/>
    <w:rsid w:val="00461BA8"/>
    <w:rsid w:val="00462B3E"/>
    <w:rsid w:val="004670D0"/>
    <w:rsid w:val="004678D9"/>
    <w:rsid w:val="00467925"/>
    <w:rsid w:val="00467988"/>
    <w:rsid w:val="0046798C"/>
    <w:rsid w:val="00470727"/>
    <w:rsid w:val="00470E5F"/>
    <w:rsid w:val="00471F7D"/>
    <w:rsid w:val="00473B1D"/>
    <w:rsid w:val="0047453C"/>
    <w:rsid w:val="00475866"/>
    <w:rsid w:val="00475C31"/>
    <w:rsid w:val="004769D8"/>
    <w:rsid w:val="00477409"/>
    <w:rsid w:val="004774F4"/>
    <w:rsid w:val="0047782E"/>
    <w:rsid w:val="0048005A"/>
    <w:rsid w:val="004803AD"/>
    <w:rsid w:val="00480C85"/>
    <w:rsid w:val="00480DD6"/>
    <w:rsid w:val="00480DEF"/>
    <w:rsid w:val="004822DA"/>
    <w:rsid w:val="00482594"/>
    <w:rsid w:val="004826DA"/>
    <w:rsid w:val="0048347D"/>
    <w:rsid w:val="00484B80"/>
    <w:rsid w:val="004872CD"/>
    <w:rsid w:val="0049048D"/>
    <w:rsid w:val="004933EB"/>
    <w:rsid w:val="00493649"/>
    <w:rsid w:val="00493797"/>
    <w:rsid w:val="0049406F"/>
    <w:rsid w:val="00495637"/>
    <w:rsid w:val="004964DB"/>
    <w:rsid w:val="00496652"/>
    <w:rsid w:val="004A1990"/>
    <w:rsid w:val="004A1F31"/>
    <w:rsid w:val="004A2C0A"/>
    <w:rsid w:val="004A3077"/>
    <w:rsid w:val="004A32D7"/>
    <w:rsid w:val="004A3EA7"/>
    <w:rsid w:val="004A4326"/>
    <w:rsid w:val="004A4C65"/>
    <w:rsid w:val="004A50C9"/>
    <w:rsid w:val="004A5B98"/>
    <w:rsid w:val="004A7390"/>
    <w:rsid w:val="004A7AC2"/>
    <w:rsid w:val="004B0659"/>
    <w:rsid w:val="004B3213"/>
    <w:rsid w:val="004B3B58"/>
    <w:rsid w:val="004B3B9E"/>
    <w:rsid w:val="004B4479"/>
    <w:rsid w:val="004B453F"/>
    <w:rsid w:val="004B69C7"/>
    <w:rsid w:val="004B71FE"/>
    <w:rsid w:val="004B75CA"/>
    <w:rsid w:val="004C00AE"/>
    <w:rsid w:val="004C0C92"/>
    <w:rsid w:val="004C1EE6"/>
    <w:rsid w:val="004C1F62"/>
    <w:rsid w:val="004C37AF"/>
    <w:rsid w:val="004C4642"/>
    <w:rsid w:val="004C4B3E"/>
    <w:rsid w:val="004C53A2"/>
    <w:rsid w:val="004D0033"/>
    <w:rsid w:val="004D0286"/>
    <w:rsid w:val="004D05DF"/>
    <w:rsid w:val="004D150A"/>
    <w:rsid w:val="004D1926"/>
    <w:rsid w:val="004D21E4"/>
    <w:rsid w:val="004D2515"/>
    <w:rsid w:val="004D2E01"/>
    <w:rsid w:val="004D350B"/>
    <w:rsid w:val="004D37E5"/>
    <w:rsid w:val="004D3AA5"/>
    <w:rsid w:val="004D4596"/>
    <w:rsid w:val="004D4899"/>
    <w:rsid w:val="004D5C6D"/>
    <w:rsid w:val="004D5F60"/>
    <w:rsid w:val="004D6727"/>
    <w:rsid w:val="004D68C5"/>
    <w:rsid w:val="004D6BF5"/>
    <w:rsid w:val="004D7414"/>
    <w:rsid w:val="004D777D"/>
    <w:rsid w:val="004E038D"/>
    <w:rsid w:val="004E05B4"/>
    <w:rsid w:val="004E2437"/>
    <w:rsid w:val="004E29EF"/>
    <w:rsid w:val="004E3831"/>
    <w:rsid w:val="004E38CD"/>
    <w:rsid w:val="004E394E"/>
    <w:rsid w:val="004E3A3D"/>
    <w:rsid w:val="004E4407"/>
    <w:rsid w:val="004E5780"/>
    <w:rsid w:val="004E686E"/>
    <w:rsid w:val="004E7938"/>
    <w:rsid w:val="004F02C4"/>
    <w:rsid w:val="004F1E10"/>
    <w:rsid w:val="004F365C"/>
    <w:rsid w:val="004F5EF4"/>
    <w:rsid w:val="004F6591"/>
    <w:rsid w:val="004F7636"/>
    <w:rsid w:val="00500FA1"/>
    <w:rsid w:val="0050117E"/>
    <w:rsid w:val="00503E0C"/>
    <w:rsid w:val="00504540"/>
    <w:rsid w:val="005053DE"/>
    <w:rsid w:val="00505FB9"/>
    <w:rsid w:val="005061AF"/>
    <w:rsid w:val="005069AE"/>
    <w:rsid w:val="00506DBE"/>
    <w:rsid w:val="005074B2"/>
    <w:rsid w:val="00511529"/>
    <w:rsid w:val="0051168E"/>
    <w:rsid w:val="0051204E"/>
    <w:rsid w:val="00512AD8"/>
    <w:rsid w:val="00512B08"/>
    <w:rsid w:val="0051387F"/>
    <w:rsid w:val="0051397C"/>
    <w:rsid w:val="00513C30"/>
    <w:rsid w:val="0051460B"/>
    <w:rsid w:val="0051494F"/>
    <w:rsid w:val="005151F9"/>
    <w:rsid w:val="0051633C"/>
    <w:rsid w:val="005171B2"/>
    <w:rsid w:val="00517F2D"/>
    <w:rsid w:val="00517FB6"/>
    <w:rsid w:val="0052046C"/>
    <w:rsid w:val="005207D2"/>
    <w:rsid w:val="005209FF"/>
    <w:rsid w:val="00520EA5"/>
    <w:rsid w:val="00520EED"/>
    <w:rsid w:val="00521334"/>
    <w:rsid w:val="00522821"/>
    <w:rsid w:val="00524A9B"/>
    <w:rsid w:val="0052743B"/>
    <w:rsid w:val="00530D44"/>
    <w:rsid w:val="005335A9"/>
    <w:rsid w:val="00534825"/>
    <w:rsid w:val="00536059"/>
    <w:rsid w:val="00536A25"/>
    <w:rsid w:val="0053791A"/>
    <w:rsid w:val="00540789"/>
    <w:rsid w:val="00542197"/>
    <w:rsid w:val="00542DFB"/>
    <w:rsid w:val="00542EEB"/>
    <w:rsid w:val="005432A2"/>
    <w:rsid w:val="00544B11"/>
    <w:rsid w:val="00545F09"/>
    <w:rsid w:val="00546537"/>
    <w:rsid w:val="00550252"/>
    <w:rsid w:val="00553654"/>
    <w:rsid w:val="00553BD0"/>
    <w:rsid w:val="00555D3A"/>
    <w:rsid w:val="00555E07"/>
    <w:rsid w:val="00556439"/>
    <w:rsid w:val="00556482"/>
    <w:rsid w:val="00557863"/>
    <w:rsid w:val="005600A0"/>
    <w:rsid w:val="00560333"/>
    <w:rsid w:val="0056076C"/>
    <w:rsid w:val="0056172F"/>
    <w:rsid w:val="00564D17"/>
    <w:rsid w:val="0056687C"/>
    <w:rsid w:val="00570E13"/>
    <w:rsid w:val="005710AC"/>
    <w:rsid w:val="00571DDB"/>
    <w:rsid w:val="00572F67"/>
    <w:rsid w:val="005751AE"/>
    <w:rsid w:val="00577819"/>
    <w:rsid w:val="00580586"/>
    <w:rsid w:val="0058083B"/>
    <w:rsid w:val="00580E8D"/>
    <w:rsid w:val="00582E35"/>
    <w:rsid w:val="00583890"/>
    <w:rsid w:val="00583A42"/>
    <w:rsid w:val="00584D4A"/>
    <w:rsid w:val="00585B77"/>
    <w:rsid w:val="00586BFD"/>
    <w:rsid w:val="00586C5F"/>
    <w:rsid w:val="0059041D"/>
    <w:rsid w:val="00591591"/>
    <w:rsid w:val="005919B2"/>
    <w:rsid w:val="00593936"/>
    <w:rsid w:val="005946E1"/>
    <w:rsid w:val="005958CF"/>
    <w:rsid w:val="00596828"/>
    <w:rsid w:val="00596B5A"/>
    <w:rsid w:val="005975EE"/>
    <w:rsid w:val="005A1672"/>
    <w:rsid w:val="005A1787"/>
    <w:rsid w:val="005A1CB5"/>
    <w:rsid w:val="005A21D4"/>
    <w:rsid w:val="005A32BF"/>
    <w:rsid w:val="005A3D58"/>
    <w:rsid w:val="005A43DF"/>
    <w:rsid w:val="005A7743"/>
    <w:rsid w:val="005A789B"/>
    <w:rsid w:val="005A7BD7"/>
    <w:rsid w:val="005B01BD"/>
    <w:rsid w:val="005B096B"/>
    <w:rsid w:val="005B0A79"/>
    <w:rsid w:val="005B0D6A"/>
    <w:rsid w:val="005B1145"/>
    <w:rsid w:val="005B1C51"/>
    <w:rsid w:val="005B36C9"/>
    <w:rsid w:val="005B3808"/>
    <w:rsid w:val="005B3947"/>
    <w:rsid w:val="005B3B1E"/>
    <w:rsid w:val="005B5547"/>
    <w:rsid w:val="005B5C7A"/>
    <w:rsid w:val="005B6C22"/>
    <w:rsid w:val="005B7CC2"/>
    <w:rsid w:val="005C03A9"/>
    <w:rsid w:val="005C2902"/>
    <w:rsid w:val="005C3398"/>
    <w:rsid w:val="005C347D"/>
    <w:rsid w:val="005C3713"/>
    <w:rsid w:val="005C590E"/>
    <w:rsid w:val="005C5F4A"/>
    <w:rsid w:val="005C6714"/>
    <w:rsid w:val="005C70F3"/>
    <w:rsid w:val="005C72BB"/>
    <w:rsid w:val="005C72F6"/>
    <w:rsid w:val="005C76E0"/>
    <w:rsid w:val="005C7F19"/>
    <w:rsid w:val="005D0946"/>
    <w:rsid w:val="005D1167"/>
    <w:rsid w:val="005D343F"/>
    <w:rsid w:val="005D535C"/>
    <w:rsid w:val="005D55BB"/>
    <w:rsid w:val="005D6057"/>
    <w:rsid w:val="005D6198"/>
    <w:rsid w:val="005D7566"/>
    <w:rsid w:val="005D76CA"/>
    <w:rsid w:val="005E0D95"/>
    <w:rsid w:val="005E1224"/>
    <w:rsid w:val="005E27CF"/>
    <w:rsid w:val="005E3891"/>
    <w:rsid w:val="005E3D82"/>
    <w:rsid w:val="005E492D"/>
    <w:rsid w:val="005E49EF"/>
    <w:rsid w:val="005E4BF3"/>
    <w:rsid w:val="005E4C68"/>
    <w:rsid w:val="005E4D21"/>
    <w:rsid w:val="005E5C31"/>
    <w:rsid w:val="005E6389"/>
    <w:rsid w:val="005E6796"/>
    <w:rsid w:val="005E7244"/>
    <w:rsid w:val="005E7644"/>
    <w:rsid w:val="005F0796"/>
    <w:rsid w:val="005F123E"/>
    <w:rsid w:val="005F2258"/>
    <w:rsid w:val="005F2DE4"/>
    <w:rsid w:val="005F3201"/>
    <w:rsid w:val="005F3479"/>
    <w:rsid w:val="005F3480"/>
    <w:rsid w:val="005F3737"/>
    <w:rsid w:val="005F410F"/>
    <w:rsid w:val="005F46C5"/>
    <w:rsid w:val="005F4B0B"/>
    <w:rsid w:val="005F4BEB"/>
    <w:rsid w:val="005F50A7"/>
    <w:rsid w:val="005F65A8"/>
    <w:rsid w:val="005F7495"/>
    <w:rsid w:val="00600CC8"/>
    <w:rsid w:val="00600DB1"/>
    <w:rsid w:val="00601C8D"/>
    <w:rsid w:val="00601ECC"/>
    <w:rsid w:val="00602578"/>
    <w:rsid w:val="00603CF5"/>
    <w:rsid w:val="006045B8"/>
    <w:rsid w:val="0060508F"/>
    <w:rsid w:val="00605781"/>
    <w:rsid w:val="00605EE5"/>
    <w:rsid w:val="006077D5"/>
    <w:rsid w:val="00610EA4"/>
    <w:rsid w:val="00611760"/>
    <w:rsid w:val="00611A4D"/>
    <w:rsid w:val="00611C49"/>
    <w:rsid w:val="006134F5"/>
    <w:rsid w:val="00613501"/>
    <w:rsid w:val="006135E9"/>
    <w:rsid w:val="00614874"/>
    <w:rsid w:val="006151D6"/>
    <w:rsid w:val="006205ED"/>
    <w:rsid w:val="006213AE"/>
    <w:rsid w:val="00621AEE"/>
    <w:rsid w:val="00624CC1"/>
    <w:rsid w:val="00624FD4"/>
    <w:rsid w:val="00625AB4"/>
    <w:rsid w:val="006263EB"/>
    <w:rsid w:val="00627183"/>
    <w:rsid w:val="00627716"/>
    <w:rsid w:val="006309F6"/>
    <w:rsid w:val="00630E0C"/>
    <w:rsid w:val="006329C4"/>
    <w:rsid w:val="00634366"/>
    <w:rsid w:val="0063569D"/>
    <w:rsid w:val="00635C8F"/>
    <w:rsid w:val="00640B01"/>
    <w:rsid w:val="00641150"/>
    <w:rsid w:val="006418FD"/>
    <w:rsid w:val="00641D43"/>
    <w:rsid w:val="00642164"/>
    <w:rsid w:val="00642598"/>
    <w:rsid w:val="0064277D"/>
    <w:rsid w:val="00643485"/>
    <w:rsid w:val="006440BA"/>
    <w:rsid w:val="006456C8"/>
    <w:rsid w:val="00646E49"/>
    <w:rsid w:val="00650CF3"/>
    <w:rsid w:val="006526C6"/>
    <w:rsid w:val="006542D2"/>
    <w:rsid w:val="00654EC7"/>
    <w:rsid w:val="00655526"/>
    <w:rsid w:val="00655562"/>
    <w:rsid w:val="0065656D"/>
    <w:rsid w:val="00656A71"/>
    <w:rsid w:val="00657E8A"/>
    <w:rsid w:val="00660E09"/>
    <w:rsid w:val="006617B0"/>
    <w:rsid w:val="00662326"/>
    <w:rsid w:val="00662515"/>
    <w:rsid w:val="00663D34"/>
    <w:rsid w:val="006641A3"/>
    <w:rsid w:val="006658B2"/>
    <w:rsid w:val="00666E45"/>
    <w:rsid w:val="00667703"/>
    <w:rsid w:val="006678EA"/>
    <w:rsid w:val="006720B9"/>
    <w:rsid w:val="006725D1"/>
    <w:rsid w:val="00672736"/>
    <w:rsid w:val="00672D0E"/>
    <w:rsid w:val="006730C8"/>
    <w:rsid w:val="006735A0"/>
    <w:rsid w:val="00674E81"/>
    <w:rsid w:val="00676073"/>
    <w:rsid w:val="00676A81"/>
    <w:rsid w:val="00676E59"/>
    <w:rsid w:val="00677781"/>
    <w:rsid w:val="00677CF9"/>
    <w:rsid w:val="00677F57"/>
    <w:rsid w:val="00682715"/>
    <w:rsid w:val="00682CF8"/>
    <w:rsid w:val="006839D6"/>
    <w:rsid w:val="00684028"/>
    <w:rsid w:val="00684ABF"/>
    <w:rsid w:val="00686200"/>
    <w:rsid w:val="00686347"/>
    <w:rsid w:val="00687755"/>
    <w:rsid w:val="00690609"/>
    <w:rsid w:val="00690668"/>
    <w:rsid w:val="006913F2"/>
    <w:rsid w:val="00692162"/>
    <w:rsid w:val="00692A03"/>
    <w:rsid w:val="00692B49"/>
    <w:rsid w:val="00692CC7"/>
    <w:rsid w:val="00693F63"/>
    <w:rsid w:val="00693F9D"/>
    <w:rsid w:val="006946CE"/>
    <w:rsid w:val="00697006"/>
    <w:rsid w:val="00697C05"/>
    <w:rsid w:val="006A0767"/>
    <w:rsid w:val="006A1270"/>
    <w:rsid w:val="006A230A"/>
    <w:rsid w:val="006A67D1"/>
    <w:rsid w:val="006A7562"/>
    <w:rsid w:val="006B0C6B"/>
    <w:rsid w:val="006B0CF5"/>
    <w:rsid w:val="006B209E"/>
    <w:rsid w:val="006B3ADE"/>
    <w:rsid w:val="006B4395"/>
    <w:rsid w:val="006B7C71"/>
    <w:rsid w:val="006C0C9F"/>
    <w:rsid w:val="006C1140"/>
    <w:rsid w:val="006C15E4"/>
    <w:rsid w:val="006C17CD"/>
    <w:rsid w:val="006C319A"/>
    <w:rsid w:val="006C3A3A"/>
    <w:rsid w:val="006C4CD8"/>
    <w:rsid w:val="006C6B8E"/>
    <w:rsid w:val="006C7C1A"/>
    <w:rsid w:val="006D0070"/>
    <w:rsid w:val="006D07AB"/>
    <w:rsid w:val="006D1742"/>
    <w:rsid w:val="006D1C5F"/>
    <w:rsid w:val="006D2B86"/>
    <w:rsid w:val="006D396B"/>
    <w:rsid w:val="006D4089"/>
    <w:rsid w:val="006D442E"/>
    <w:rsid w:val="006D4571"/>
    <w:rsid w:val="006D5006"/>
    <w:rsid w:val="006D7136"/>
    <w:rsid w:val="006D73AA"/>
    <w:rsid w:val="006E200A"/>
    <w:rsid w:val="006E22FA"/>
    <w:rsid w:val="006E3973"/>
    <w:rsid w:val="006E4594"/>
    <w:rsid w:val="006E545F"/>
    <w:rsid w:val="006E572D"/>
    <w:rsid w:val="006E6F71"/>
    <w:rsid w:val="006E6FDF"/>
    <w:rsid w:val="006E75E8"/>
    <w:rsid w:val="006F0974"/>
    <w:rsid w:val="006F0D4F"/>
    <w:rsid w:val="006F14E9"/>
    <w:rsid w:val="006F1925"/>
    <w:rsid w:val="006F2922"/>
    <w:rsid w:val="006F42D7"/>
    <w:rsid w:val="006F44DA"/>
    <w:rsid w:val="006F5029"/>
    <w:rsid w:val="006F5AC4"/>
    <w:rsid w:val="006F5BF3"/>
    <w:rsid w:val="006F6D16"/>
    <w:rsid w:val="006F7174"/>
    <w:rsid w:val="006F7C98"/>
    <w:rsid w:val="00700066"/>
    <w:rsid w:val="0070212E"/>
    <w:rsid w:val="00702E46"/>
    <w:rsid w:val="00703141"/>
    <w:rsid w:val="0070464E"/>
    <w:rsid w:val="00704CE8"/>
    <w:rsid w:val="00705FC9"/>
    <w:rsid w:val="007074E3"/>
    <w:rsid w:val="0070793B"/>
    <w:rsid w:val="00710883"/>
    <w:rsid w:val="00710A4B"/>
    <w:rsid w:val="00711258"/>
    <w:rsid w:val="00713C61"/>
    <w:rsid w:val="00713ED5"/>
    <w:rsid w:val="0071415B"/>
    <w:rsid w:val="00714C49"/>
    <w:rsid w:val="007175C4"/>
    <w:rsid w:val="0072074C"/>
    <w:rsid w:val="0072149D"/>
    <w:rsid w:val="00721BC2"/>
    <w:rsid w:val="0072236F"/>
    <w:rsid w:val="00722481"/>
    <w:rsid w:val="00723870"/>
    <w:rsid w:val="0072403B"/>
    <w:rsid w:val="0072443F"/>
    <w:rsid w:val="00726956"/>
    <w:rsid w:val="007279F2"/>
    <w:rsid w:val="007306C1"/>
    <w:rsid w:val="00730D03"/>
    <w:rsid w:val="00730EE5"/>
    <w:rsid w:val="00732504"/>
    <w:rsid w:val="00732E10"/>
    <w:rsid w:val="00733C1D"/>
    <w:rsid w:val="00734D96"/>
    <w:rsid w:val="00735942"/>
    <w:rsid w:val="00735EB5"/>
    <w:rsid w:val="007361A0"/>
    <w:rsid w:val="007400C2"/>
    <w:rsid w:val="00740C27"/>
    <w:rsid w:val="0074213D"/>
    <w:rsid w:val="00742645"/>
    <w:rsid w:val="00744264"/>
    <w:rsid w:val="0074452C"/>
    <w:rsid w:val="007445B9"/>
    <w:rsid w:val="00744637"/>
    <w:rsid w:val="0074544F"/>
    <w:rsid w:val="00746815"/>
    <w:rsid w:val="00746E0F"/>
    <w:rsid w:val="007474D1"/>
    <w:rsid w:val="007503F5"/>
    <w:rsid w:val="00751EB4"/>
    <w:rsid w:val="00751FD0"/>
    <w:rsid w:val="0075253C"/>
    <w:rsid w:val="0075285E"/>
    <w:rsid w:val="00752A59"/>
    <w:rsid w:val="00752C91"/>
    <w:rsid w:val="00753242"/>
    <w:rsid w:val="00754135"/>
    <w:rsid w:val="00754626"/>
    <w:rsid w:val="00754B60"/>
    <w:rsid w:val="00755124"/>
    <w:rsid w:val="00755733"/>
    <w:rsid w:val="00755BAC"/>
    <w:rsid w:val="0075695D"/>
    <w:rsid w:val="00756E22"/>
    <w:rsid w:val="00757019"/>
    <w:rsid w:val="007628EF"/>
    <w:rsid w:val="0076366E"/>
    <w:rsid w:val="007644CC"/>
    <w:rsid w:val="007651DE"/>
    <w:rsid w:val="0076650C"/>
    <w:rsid w:val="00766EB0"/>
    <w:rsid w:val="00767162"/>
    <w:rsid w:val="00767F7A"/>
    <w:rsid w:val="00770BFB"/>
    <w:rsid w:val="0077129F"/>
    <w:rsid w:val="00771557"/>
    <w:rsid w:val="0077171F"/>
    <w:rsid w:val="00771BDE"/>
    <w:rsid w:val="00771D87"/>
    <w:rsid w:val="00772BB2"/>
    <w:rsid w:val="007747CB"/>
    <w:rsid w:val="00774EAC"/>
    <w:rsid w:val="007759E8"/>
    <w:rsid w:val="00776D48"/>
    <w:rsid w:val="00780759"/>
    <w:rsid w:val="00780BC2"/>
    <w:rsid w:val="007813CC"/>
    <w:rsid w:val="00781875"/>
    <w:rsid w:val="007829B5"/>
    <w:rsid w:val="0078348A"/>
    <w:rsid w:val="00784763"/>
    <w:rsid w:val="007857F3"/>
    <w:rsid w:val="00785CF8"/>
    <w:rsid w:val="00785E0A"/>
    <w:rsid w:val="0078664F"/>
    <w:rsid w:val="00786876"/>
    <w:rsid w:val="00786903"/>
    <w:rsid w:val="00787679"/>
    <w:rsid w:val="00787C48"/>
    <w:rsid w:val="00787E8B"/>
    <w:rsid w:val="007921E2"/>
    <w:rsid w:val="0079503D"/>
    <w:rsid w:val="00795120"/>
    <w:rsid w:val="00796E8C"/>
    <w:rsid w:val="00797D77"/>
    <w:rsid w:val="007A0F52"/>
    <w:rsid w:val="007A11EB"/>
    <w:rsid w:val="007A247E"/>
    <w:rsid w:val="007A37CE"/>
    <w:rsid w:val="007A4B41"/>
    <w:rsid w:val="007A52F8"/>
    <w:rsid w:val="007A540C"/>
    <w:rsid w:val="007A5707"/>
    <w:rsid w:val="007A5BE5"/>
    <w:rsid w:val="007A5D6F"/>
    <w:rsid w:val="007B1BD6"/>
    <w:rsid w:val="007B1E98"/>
    <w:rsid w:val="007B3A8D"/>
    <w:rsid w:val="007B67C7"/>
    <w:rsid w:val="007B71FF"/>
    <w:rsid w:val="007C2614"/>
    <w:rsid w:val="007C3A66"/>
    <w:rsid w:val="007C58F2"/>
    <w:rsid w:val="007C5941"/>
    <w:rsid w:val="007C5DAD"/>
    <w:rsid w:val="007C7476"/>
    <w:rsid w:val="007C7536"/>
    <w:rsid w:val="007D1AF3"/>
    <w:rsid w:val="007D1F01"/>
    <w:rsid w:val="007D3D92"/>
    <w:rsid w:val="007D3DE1"/>
    <w:rsid w:val="007D4BB9"/>
    <w:rsid w:val="007D4FEA"/>
    <w:rsid w:val="007D74D1"/>
    <w:rsid w:val="007D7B4C"/>
    <w:rsid w:val="007D7F3C"/>
    <w:rsid w:val="007E07D6"/>
    <w:rsid w:val="007E118C"/>
    <w:rsid w:val="007E2404"/>
    <w:rsid w:val="007E3428"/>
    <w:rsid w:val="007E4F9F"/>
    <w:rsid w:val="007E592F"/>
    <w:rsid w:val="007E64BF"/>
    <w:rsid w:val="007E64E3"/>
    <w:rsid w:val="007E7649"/>
    <w:rsid w:val="007F1353"/>
    <w:rsid w:val="007F13F4"/>
    <w:rsid w:val="007F1CE7"/>
    <w:rsid w:val="007F1FE3"/>
    <w:rsid w:val="007F29DE"/>
    <w:rsid w:val="007F3F42"/>
    <w:rsid w:val="007F4472"/>
    <w:rsid w:val="007F6AC4"/>
    <w:rsid w:val="007F742B"/>
    <w:rsid w:val="007F788E"/>
    <w:rsid w:val="00800E66"/>
    <w:rsid w:val="00804EC2"/>
    <w:rsid w:val="00805742"/>
    <w:rsid w:val="00806B56"/>
    <w:rsid w:val="0081000E"/>
    <w:rsid w:val="008100C9"/>
    <w:rsid w:val="008110B7"/>
    <w:rsid w:val="00811FCE"/>
    <w:rsid w:val="0081203F"/>
    <w:rsid w:val="00812750"/>
    <w:rsid w:val="00812E45"/>
    <w:rsid w:val="0081350A"/>
    <w:rsid w:val="0081546A"/>
    <w:rsid w:val="00820435"/>
    <w:rsid w:val="008206AB"/>
    <w:rsid w:val="00820E86"/>
    <w:rsid w:val="00823335"/>
    <w:rsid w:val="00826EA0"/>
    <w:rsid w:val="00826F5B"/>
    <w:rsid w:val="00830210"/>
    <w:rsid w:val="00830B61"/>
    <w:rsid w:val="00832546"/>
    <w:rsid w:val="00833544"/>
    <w:rsid w:val="00834A15"/>
    <w:rsid w:val="00834C06"/>
    <w:rsid w:val="008352E9"/>
    <w:rsid w:val="0083534F"/>
    <w:rsid w:val="008369AF"/>
    <w:rsid w:val="008400CE"/>
    <w:rsid w:val="00840213"/>
    <w:rsid w:val="008409D2"/>
    <w:rsid w:val="0084218C"/>
    <w:rsid w:val="00842C8A"/>
    <w:rsid w:val="00842FB6"/>
    <w:rsid w:val="008463F4"/>
    <w:rsid w:val="00850362"/>
    <w:rsid w:val="00850D99"/>
    <w:rsid w:val="008517BD"/>
    <w:rsid w:val="00852486"/>
    <w:rsid w:val="00852779"/>
    <w:rsid w:val="00853323"/>
    <w:rsid w:val="00853EA3"/>
    <w:rsid w:val="00854BE4"/>
    <w:rsid w:val="00855F46"/>
    <w:rsid w:val="00856460"/>
    <w:rsid w:val="00856693"/>
    <w:rsid w:val="008566F2"/>
    <w:rsid w:val="008569DB"/>
    <w:rsid w:val="00856DF5"/>
    <w:rsid w:val="00857054"/>
    <w:rsid w:val="0086065E"/>
    <w:rsid w:val="00860DEA"/>
    <w:rsid w:val="00860FDA"/>
    <w:rsid w:val="00862305"/>
    <w:rsid w:val="0086239F"/>
    <w:rsid w:val="008629AF"/>
    <w:rsid w:val="00862B89"/>
    <w:rsid w:val="00862E34"/>
    <w:rsid w:val="00863C34"/>
    <w:rsid w:val="00863D72"/>
    <w:rsid w:val="00865376"/>
    <w:rsid w:val="0086725C"/>
    <w:rsid w:val="008723E9"/>
    <w:rsid w:val="00872D18"/>
    <w:rsid w:val="008738BA"/>
    <w:rsid w:val="00873FB5"/>
    <w:rsid w:val="00874115"/>
    <w:rsid w:val="00874461"/>
    <w:rsid w:val="00874624"/>
    <w:rsid w:val="00874EC4"/>
    <w:rsid w:val="00874FF4"/>
    <w:rsid w:val="00876280"/>
    <w:rsid w:val="008763A3"/>
    <w:rsid w:val="00876D04"/>
    <w:rsid w:val="00876D37"/>
    <w:rsid w:val="008774E7"/>
    <w:rsid w:val="00877DD8"/>
    <w:rsid w:val="00880FDD"/>
    <w:rsid w:val="0088190B"/>
    <w:rsid w:val="008827C0"/>
    <w:rsid w:val="008833A3"/>
    <w:rsid w:val="00883D63"/>
    <w:rsid w:val="00883DA3"/>
    <w:rsid w:val="00884701"/>
    <w:rsid w:val="00884BD0"/>
    <w:rsid w:val="0088531D"/>
    <w:rsid w:val="008865FF"/>
    <w:rsid w:val="00886831"/>
    <w:rsid w:val="00886DD3"/>
    <w:rsid w:val="0089025C"/>
    <w:rsid w:val="0089090B"/>
    <w:rsid w:val="00890CF0"/>
    <w:rsid w:val="00891646"/>
    <w:rsid w:val="00891E35"/>
    <w:rsid w:val="00892312"/>
    <w:rsid w:val="00892C64"/>
    <w:rsid w:val="00893565"/>
    <w:rsid w:val="00893644"/>
    <w:rsid w:val="0089464D"/>
    <w:rsid w:val="008A0AE1"/>
    <w:rsid w:val="008A1A82"/>
    <w:rsid w:val="008A2470"/>
    <w:rsid w:val="008A2939"/>
    <w:rsid w:val="008A2E8D"/>
    <w:rsid w:val="008A303A"/>
    <w:rsid w:val="008A3344"/>
    <w:rsid w:val="008A3C5C"/>
    <w:rsid w:val="008A53FB"/>
    <w:rsid w:val="008A6D6F"/>
    <w:rsid w:val="008A7150"/>
    <w:rsid w:val="008A7C28"/>
    <w:rsid w:val="008B005D"/>
    <w:rsid w:val="008B0130"/>
    <w:rsid w:val="008B05C6"/>
    <w:rsid w:val="008B0B01"/>
    <w:rsid w:val="008B2EEC"/>
    <w:rsid w:val="008B4086"/>
    <w:rsid w:val="008B4486"/>
    <w:rsid w:val="008B4D30"/>
    <w:rsid w:val="008B4DF8"/>
    <w:rsid w:val="008B7BC6"/>
    <w:rsid w:val="008C0799"/>
    <w:rsid w:val="008C0BD9"/>
    <w:rsid w:val="008C13EB"/>
    <w:rsid w:val="008C1A3C"/>
    <w:rsid w:val="008C1BBA"/>
    <w:rsid w:val="008C222B"/>
    <w:rsid w:val="008C276A"/>
    <w:rsid w:val="008C2803"/>
    <w:rsid w:val="008C3931"/>
    <w:rsid w:val="008C3CCC"/>
    <w:rsid w:val="008C3DB8"/>
    <w:rsid w:val="008C4B43"/>
    <w:rsid w:val="008C6A8F"/>
    <w:rsid w:val="008C7C76"/>
    <w:rsid w:val="008D058D"/>
    <w:rsid w:val="008D08FF"/>
    <w:rsid w:val="008D1195"/>
    <w:rsid w:val="008D2552"/>
    <w:rsid w:val="008D25EF"/>
    <w:rsid w:val="008D29F4"/>
    <w:rsid w:val="008D3B2A"/>
    <w:rsid w:val="008D3BD0"/>
    <w:rsid w:val="008D51A6"/>
    <w:rsid w:val="008D5387"/>
    <w:rsid w:val="008D5F4D"/>
    <w:rsid w:val="008D6887"/>
    <w:rsid w:val="008D69DC"/>
    <w:rsid w:val="008D6A68"/>
    <w:rsid w:val="008E1CF9"/>
    <w:rsid w:val="008E24CF"/>
    <w:rsid w:val="008E255D"/>
    <w:rsid w:val="008E2DDD"/>
    <w:rsid w:val="008E37C5"/>
    <w:rsid w:val="008E5EB4"/>
    <w:rsid w:val="008E65E5"/>
    <w:rsid w:val="008E65E7"/>
    <w:rsid w:val="008E7232"/>
    <w:rsid w:val="008F0FA0"/>
    <w:rsid w:val="008F2235"/>
    <w:rsid w:val="008F23EC"/>
    <w:rsid w:val="008F2515"/>
    <w:rsid w:val="008F2FF9"/>
    <w:rsid w:val="008F3FF9"/>
    <w:rsid w:val="008F44AF"/>
    <w:rsid w:val="008F566E"/>
    <w:rsid w:val="008F614A"/>
    <w:rsid w:val="00900253"/>
    <w:rsid w:val="009007CA"/>
    <w:rsid w:val="00900AF2"/>
    <w:rsid w:val="0090261E"/>
    <w:rsid w:val="00903D05"/>
    <w:rsid w:val="00904FB7"/>
    <w:rsid w:val="00905940"/>
    <w:rsid w:val="00905E11"/>
    <w:rsid w:val="00907CAE"/>
    <w:rsid w:val="00911C67"/>
    <w:rsid w:val="00912315"/>
    <w:rsid w:val="009133FA"/>
    <w:rsid w:val="0091572C"/>
    <w:rsid w:val="009158DB"/>
    <w:rsid w:val="00915A1F"/>
    <w:rsid w:val="00915CC7"/>
    <w:rsid w:val="00917F5A"/>
    <w:rsid w:val="0092042F"/>
    <w:rsid w:val="00920F4C"/>
    <w:rsid w:val="00921301"/>
    <w:rsid w:val="00921F3E"/>
    <w:rsid w:val="009222CB"/>
    <w:rsid w:val="00924B21"/>
    <w:rsid w:val="00924EDC"/>
    <w:rsid w:val="00925095"/>
    <w:rsid w:val="0092518D"/>
    <w:rsid w:val="009274CF"/>
    <w:rsid w:val="0092752A"/>
    <w:rsid w:val="00927CAF"/>
    <w:rsid w:val="00930EE6"/>
    <w:rsid w:val="0093101C"/>
    <w:rsid w:val="0093189A"/>
    <w:rsid w:val="00934828"/>
    <w:rsid w:val="009351E5"/>
    <w:rsid w:val="00935647"/>
    <w:rsid w:val="00940724"/>
    <w:rsid w:val="00940813"/>
    <w:rsid w:val="009409E4"/>
    <w:rsid w:val="00940EE9"/>
    <w:rsid w:val="00942DC3"/>
    <w:rsid w:val="00942F0F"/>
    <w:rsid w:val="00943150"/>
    <w:rsid w:val="009446B5"/>
    <w:rsid w:val="00944BCD"/>
    <w:rsid w:val="009457DE"/>
    <w:rsid w:val="00945B76"/>
    <w:rsid w:val="00945C7F"/>
    <w:rsid w:val="009465FF"/>
    <w:rsid w:val="00952079"/>
    <w:rsid w:val="009520FE"/>
    <w:rsid w:val="0095337A"/>
    <w:rsid w:val="009569B8"/>
    <w:rsid w:val="00956B2D"/>
    <w:rsid w:val="00960CB5"/>
    <w:rsid w:val="009624B6"/>
    <w:rsid w:val="009626A8"/>
    <w:rsid w:val="009645C8"/>
    <w:rsid w:val="0096544B"/>
    <w:rsid w:val="00965550"/>
    <w:rsid w:val="009669C2"/>
    <w:rsid w:val="00967790"/>
    <w:rsid w:val="00970638"/>
    <w:rsid w:val="0097080D"/>
    <w:rsid w:val="00970D4A"/>
    <w:rsid w:val="00971156"/>
    <w:rsid w:val="0097128F"/>
    <w:rsid w:val="00972492"/>
    <w:rsid w:val="0097299D"/>
    <w:rsid w:val="0097365F"/>
    <w:rsid w:val="00973846"/>
    <w:rsid w:val="0097455A"/>
    <w:rsid w:val="00974FBA"/>
    <w:rsid w:val="009756CF"/>
    <w:rsid w:val="00976FD9"/>
    <w:rsid w:val="00977517"/>
    <w:rsid w:val="00977ADC"/>
    <w:rsid w:val="00980E9B"/>
    <w:rsid w:val="00981CC4"/>
    <w:rsid w:val="00982B20"/>
    <w:rsid w:val="009834FF"/>
    <w:rsid w:val="009842C6"/>
    <w:rsid w:val="00984A80"/>
    <w:rsid w:val="00984F07"/>
    <w:rsid w:val="00987968"/>
    <w:rsid w:val="00990FA5"/>
    <w:rsid w:val="00992178"/>
    <w:rsid w:val="00992918"/>
    <w:rsid w:val="00992D7A"/>
    <w:rsid w:val="00992E4A"/>
    <w:rsid w:val="00992E9C"/>
    <w:rsid w:val="0099335B"/>
    <w:rsid w:val="00993C1A"/>
    <w:rsid w:val="009941EA"/>
    <w:rsid w:val="00994793"/>
    <w:rsid w:val="00994DB4"/>
    <w:rsid w:val="009957DC"/>
    <w:rsid w:val="00995863"/>
    <w:rsid w:val="009958F7"/>
    <w:rsid w:val="00997C06"/>
    <w:rsid w:val="009A035D"/>
    <w:rsid w:val="009A2DB7"/>
    <w:rsid w:val="009A3CD7"/>
    <w:rsid w:val="009A4CBC"/>
    <w:rsid w:val="009A4DCE"/>
    <w:rsid w:val="009A55FB"/>
    <w:rsid w:val="009A56FB"/>
    <w:rsid w:val="009A62A3"/>
    <w:rsid w:val="009A6EE1"/>
    <w:rsid w:val="009A780F"/>
    <w:rsid w:val="009A79D6"/>
    <w:rsid w:val="009B0E34"/>
    <w:rsid w:val="009B0E42"/>
    <w:rsid w:val="009B1AE1"/>
    <w:rsid w:val="009B21DA"/>
    <w:rsid w:val="009B26F1"/>
    <w:rsid w:val="009B28DB"/>
    <w:rsid w:val="009B2915"/>
    <w:rsid w:val="009B3FB1"/>
    <w:rsid w:val="009B45B7"/>
    <w:rsid w:val="009B4A76"/>
    <w:rsid w:val="009B5AFC"/>
    <w:rsid w:val="009B5B57"/>
    <w:rsid w:val="009B6703"/>
    <w:rsid w:val="009B6CC0"/>
    <w:rsid w:val="009B7B50"/>
    <w:rsid w:val="009C0AA3"/>
    <w:rsid w:val="009C0E64"/>
    <w:rsid w:val="009C107C"/>
    <w:rsid w:val="009C119A"/>
    <w:rsid w:val="009C2C72"/>
    <w:rsid w:val="009C38B0"/>
    <w:rsid w:val="009C3A78"/>
    <w:rsid w:val="009C3DDF"/>
    <w:rsid w:val="009C4972"/>
    <w:rsid w:val="009C4A7D"/>
    <w:rsid w:val="009C5F5F"/>
    <w:rsid w:val="009C7255"/>
    <w:rsid w:val="009C785D"/>
    <w:rsid w:val="009C7DAF"/>
    <w:rsid w:val="009D0BCE"/>
    <w:rsid w:val="009D155B"/>
    <w:rsid w:val="009D22CB"/>
    <w:rsid w:val="009D2C71"/>
    <w:rsid w:val="009D3531"/>
    <w:rsid w:val="009D4515"/>
    <w:rsid w:val="009D5FC1"/>
    <w:rsid w:val="009D7987"/>
    <w:rsid w:val="009D7B6B"/>
    <w:rsid w:val="009D7DFE"/>
    <w:rsid w:val="009E07A6"/>
    <w:rsid w:val="009E0C2D"/>
    <w:rsid w:val="009E31C4"/>
    <w:rsid w:val="009E39F5"/>
    <w:rsid w:val="009E3E95"/>
    <w:rsid w:val="009E6E8E"/>
    <w:rsid w:val="009E7146"/>
    <w:rsid w:val="009F008A"/>
    <w:rsid w:val="009F0251"/>
    <w:rsid w:val="009F13D3"/>
    <w:rsid w:val="009F1BFA"/>
    <w:rsid w:val="009F38A0"/>
    <w:rsid w:val="009F3F6B"/>
    <w:rsid w:val="009F4584"/>
    <w:rsid w:val="009F45ED"/>
    <w:rsid w:val="009F4BC5"/>
    <w:rsid w:val="009F613E"/>
    <w:rsid w:val="009F658B"/>
    <w:rsid w:val="009F7B1B"/>
    <w:rsid w:val="00A022D2"/>
    <w:rsid w:val="00A024A5"/>
    <w:rsid w:val="00A02AEA"/>
    <w:rsid w:val="00A02ED9"/>
    <w:rsid w:val="00A034EC"/>
    <w:rsid w:val="00A056EC"/>
    <w:rsid w:val="00A05937"/>
    <w:rsid w:val="00A059E9"/>
    <w:rsid w:val="00A06284"/>
    <w:rsid w:val="00A07279"/>
    <w:rsid w:val="00A07752"/>
    <w:rsid w:val="00A07873"/>
    <w:rsid w:val="00A119D4"/>
    <w:rsid w:val="00A13B68"/>
    <w:rsid w:val="00A1406E"/>
    <w:rsid w:val="00A14538"/>
    <w:rsid w:val="00A14607"/>
    <w:rsid w:val="00A14ADE"/>
    <w:rsid w:val="00A15896"/>
    <w:rsid w:val="00A158CC"/>
    <w:rsid w:val="00A1600C"/>
    <w:rsid w:val="00A16B89"/>
    <w:rsid w:val="00A16C7E"/>
    <w:rsid w:val="00A21189"/>
    <w:rsid w:val="00A22774"/>
    <w:rsid w:val="00A23608"/>
    <w:rsid w:val="00A24082"/>
    <w:rsid w:val="00A251C6"/>
    <w:rsid w:val="00A25F4E"/>
    <w:rsid w:val="00A2619D"/>
    <w:rsid w:val="00A2672B"/>
    <w:rsid w:val="00A2736C"/>
    <w:rsid w:val="00A273BE"/>
    <w:rsid w:val="00A27AFC"/>
    <w:rsid w:val="00A31231"/>
    <w:rsid w:val="00A316F3"/>
    <w:rsid w:val="00A34E76"/>
    <w:rsid w:val="00A35932"/>
    <w:rsid w:val="00A35E58"/>
    <w:rsid w:val="00A36481"/>
    <w:rsid w:val="00A371F5"/>
    <w:rsid w:val="00A40F0F"/>
    <w:rsid w:val="00A41445"/>
    <w:rsid w:val="00A4574F"/>
    <w:rsid w:val="00A45C03"/>
    <w:rsid w:val="00A4631E"/>
    <w:rsid w:val="00A47A64"/>
    <w:rsid w:val="00A47E3C"/>
    <w:rsid w:val="00A5069A"/>
    <w:rsid w:val="00A518E8"/>
    <w:rsid w:val="00A51A38"/>
    <w:rsid w:val="00A51F77"/>
    <w:rsid w:val="00A5257C"/>
    <w:rsid w:val="00A5269C"/>
    <w:rsid w:val="00A52B88"/>
    <w:rsid w:val="00A539DA"/>
    <w:rsid w:val="00A53BD8"/>
    <w:rsid w:val="00A549DF"/>
    <w:rsid w:val="00A5510D"/>
    <w:rsid w:val="00A5577F"/>
    <w:rsid w:val="00A5621F"/>
    <w:rsid w:val="00A5632F"/>
    <w:rsid w:val="00A56FEB"/>
    <w:rsid w:val="00A603B3"/>
    <w:rsid w:val="00A609FE"/>
    <w:rsid w:val="00A61AEF"/>
    <w:rsid w:val="00A61E62"/>
    <w:rsid w:val="00A626EB"/>
    <w:rsid w:val="00A629B2"/>
    <w:rsid w:val="00A62A44"/>
    <w:rsid w:val="00A62BA7"/>
    <w:rsid w:val="00A63B1A"/>
    <w:rsid w:val="00A64D92"/>
    <w:rsid w:val="00A7032E"/>
    <w:rsid w:val="00A713EA"/>
    <w:rsid w:val="00A721DD"/>
    <w:rsid w:val="00A723E0"/>
    <w:rsid w:val="00A736B5"/>
    <w:rsid w:val="00A744D6"/>
    <w:rsid w:val="00A7529E"/>
    <w:rsid w:val="00A758AB"/>
    <w:rsid w:val="00A75B2A"/>
    <w:rsid w:val="00A760B9"/>
    <w:rsid w:val="00A76CE6"/>
    <w:rsid w:val="00A772F8"/>
    <w:rsid w:val="00A77901"/>
    <w:rsid w:val="00A77A4F"/>
    <w:rsid w:val="00A81256"/>
    <w:rsid w:val="00A815CD"/>
    <w:rsid w:val="00A82D39"/>
    <w:rsid w:val="00A82E99"/>
    <w:rsid w:val="00A83396"/>
    <w:rsid w:val="00A835DB"/>
    <w:rsid w:val="00A838E7"/>
    <w:rsid w:val="00A84B56"/>
    <w:rsid w:val="00A84B6B"/>
    <w:rsid w:val="00A861D0"/>
    <w:rsid w:val="00A86EBE"/>
    <w:rsid w:val="00A87286"/>
    <w:rsid w:val="00A879DB"/>
    <w:rsid w:val="00A90655"/>
    <w:rsid w:val="00A907AF"/>
    <w:rsid w:val="00A908E7"/>
    <w:rsid w:val="00A91657"/>
    <w:rsid w:val="00A9526A"/>
    <w:rsid w:val="00A963FC"/>
    <w:rsid w:val="00A972B7"/>
    <w:rsid w:val="00AA08D1"/>
    <w:rsid w:val="00AA21BB"/>
    <w:rsid w:val="00AA285D"/>
    <w:rsid w:val="00AA2D15"/>
    <w:rsid w:val="00AA33E8"/>
    <w:rsid w:val="00AA3492"/>
    <w:rsid w:val="00AA452A"/>
    <w:rsid w:val="00AA50DD"/>
    <w:rsid w:val="00AA667F"/>
    <w:rsid w:val="00AA6701"/>
    <w:rsid w:val="00AA69A6"/>
    <w:rsid w:val="00AA70DA"/>
    <w:rsid w:val="00AB14EB"/>
    <w:rsid w:val="00AB179F"/>
    <w:rsid w:val="00AB1846"/>
    <w:rsid w:val="00AB1A27"/>
    <w:rsid w:val="00AB3237"/>
    <w:rsid w:val="00AB338D"/>
    <w:rsid w:val="00AB45B0"/>
    <w:rsid w:val="00AB62E8"/>
    <w:rsid w:val="00AB66AE"/>
    <w:rsid w:val="00AB7806"/>
    <w:rsid w:val="00AC0E33"/>
    <w:rsid w:val="00AC3233"/>
    <w:rsid w:val="00AC32FD"/>
    <w:rsid w:val="00AC3E77"/>
    <w:rsid w:val="00AC402A"/>
    <w:rsid w:val="00AC406E"/>
    <w:rsid w:val="00AC5A6F"/>
    <w:rsid w:val="00AD027E"/>
    <w:rsid w:val="00AD070E"/>
    <w:rsid w:val="00AD0866"/>
    <w:rsid w:val="00AD0BA7"/>
    <w:rsid w:val="00AD1790"/>
    <w:rsid w:val="00AD2C93"/>
    <w:rsid w:val="00AD2D4E"/>
    <w:rsid w:val="00AD31A8"/>
    <w:rsid w:val="00AD3E9A"/>
    <w:rsid w:val="00AD47E1"/>
    <w:rsid w:val="00AD4E6F"/>
    <w:rsid w:val="00AD5ED0"/>
    <w:rsid w:val="00AD6E6E"/>
    <w:rsid w:val="00AD73E8"/>
    <w:rsid w:val="00AD76D6"/>
    <w:rsid w:val="00AE0742"/>
    <w:rsid w:val="00AE08E4"/>
    <w:rsid w:val="00AE1C96"/>
    <w:rsid w:val="00AE29E0"/>
    <w:rsid w:val="00AE3EBB"/>
    <w:rsid w:val="00AE40E0"/>
    <w:rsid w:val="00AE47CD"/>
    <w:rsid w:val="00AE4C06"/>
    <w:rsid w:val="00AE543A"/>
    <w:rsid w:val="00AE5E70"/>
    <w:rsid w:val="00AE774C"/>
    <w:rsid w:val="00AE7E4C"/>
    <w:rsid w:val="00AF0AC5"/>
    <w:rsid w:val="00AF3F12"/>
    <w:rsid w:val="00AF6285"/>
    <w:rsid w:val="00AF63AE"/>
    <w:rsid w:val="00B0034F"/>
    <w:rsid w:val="00B00456"/>
    <w:rsid w:val="00B0059C"/>
    <w:rsid w:val="00B0077B"/>
    <w:rsid w:val="00B014EA"/>
    <w:rsid w:val="00B0390D"/>
    <w:rsid w:val="00B0447F"/>
    <w:rsid w:val="00B04729"/>
    <w:rsid w:val="00B06136"/>
    <w:rsid w:val="00B061FD"/>
    <w:rsid w:val="00B07048"/>
    <w:rsid w:val="00B07C17"/>
    <w:rsid w:val="00B104CD"/>
    <w:rsid w:val="00B116E5"/>
    <w:rsid w:val="00B11B4E"/>
    <w:rsid w:val="00B13292"/>
    <w:rsid w:val="00B14E81"/>
    <w:rsid w:val="00B15219"/>
    <w:rsid w:val="00B168B3"/>
    <w:rsid w:val="00B2009C"/>
    <w:rsid w:val="00B20750"/>
    <w:rsid w:val="00B214D6"/>
    <w:rsid w:val="00B22282"/>
    <w:rsid w:val="00B23B4C"/>
    <w:rsid w:val="00B245DA"/>
    <w:rsid w:val="00B25E78"/>
    <w:rsid w:val="00B26430"/>
    <w:rsid w:val="00B27811"/>
    <w:rsid w:val="00B31061"/>
    <w:rsid w:val="00B32210"/>
    <w:rsid w:val="00B337C5"/>
    <w:rsid w:val="00B35525"/>
    <w:rsid w:val="00B36B0D"/>
    <w:rsid w:val="00B36B55"/>
    <w:rsid w:val="00B37B8A"/>
    <w:rsid w:val="00B4026C"/>
    <w:rsid w:val="00B40E62"/>
    <w:rsid w:val="00B42357"/>
    <w:rsid w:val="00B43786"/>
    <w:rsid w:val="00B43BCF"/>
    <w:rsid w:val="00B43DB8"/>
    <w:rsid w:val="00B443C3"/>
    <w:rsid w:val="00B447B0"/>
    <w:rsid w:val="00B471C6"/>
    <w:rsid w:val="00B473EF"/>
    <w:rsid w:val="00B47A10"/>
    <w:rsid w:val="00B47F7C"/>
    <w:rsid w:val="00B5063F"/>
    <w:rsid w:val="00B50C94"/>
    <w:rsid w:val="00B51087"/>
    <w:rsid w:val="00B53465"/>
    <w:rsid w:val="00B559C6"/>
    <w:rsid w:val="00B60700"/>
    <w:rsid w:val="00B61168"/>
    <w:rsid w:val="00B63799"/>
    <w:rsid w:val="00B64C6F"/>
    <w:rsid w:val="00B651E3"/>
    <w:rsid w:val="00B653FA"/>
    <w:rsid w:val="00B657AA"/>
    <w:rsid w:val="00B6588A"/>
    <w:rsid w:val="00B65CE6"/>
    <w:rsid w:val="00B67292"/>
    <w:rsid w:val="00B725A6"/>
    <w:rsid w:val="00B73CFD"/>
    <w:rsid w:val="00B743A8"/>
    <w:rsid w:val="00B76A4A"/>
    <w:rsid w:val="00B76C83"/>
    <w:rsid w:val="00B76D58"/>
    <w:rsid w:val="00B76EBA"/>
    <w:rsid w:val="00B7762A"/>
    <w:rsid w:val="00B776DC"/>
    <w:rsid w:val="00B837BF"/>
    <w:rsid w:val="00B852B6"/>
    <w:rsid w:val="00B86AD8"/>
    <w:rsid w:val="00B87219"/>
    <w:rsid w:val="00B875C9"/>
    <w:rsid w:val="00B90335"/>
    <w:rsid w:val="00B90D9D"/>
    <w:rsid w:val="00B916E4"/>
    <w:rsid w:val="00B922C8"/>
    <w:rsid w:val="00B9285A"/>
    <w:rsid w:val="00B92D52"/>
    <w:rsid w:val="00B92EAE"/>
    <w:rsid w:val="00B93C73"/>
    <w:rsid w:val="00B96056"/>
    <w:rsid w:val="00B970A8"/>
    <w:rsid w:val="00B97AFB"/>
    <w:rsid w:val="00BA09AD"/>
    <w:rsid w:val="00BA123B"/>
    <w:rsid w:val="00BA17F5"/>
    <w:rsid w:val="00BA2E01"/>
    <w:rsid w:val="00BA3F86"/>
    <w:rsid w:val="00BA502A"/>
    <w:rsid w:val="00BA5AC7"/>
    <w:rsid w:val="00BA5B34"/>
    <w:rsid w:val="00BA60F8"/>
    <w:rsid w:val="00BA64B4"/>
    <w:rsid w:val="00BA6D7F"/>
    <w:rsid w:val="00BA74D1"/>
    <w:rsid w:val="00BB1E4C"/>
    <w:rsid w:val="00BB32F9"/>
    <w:rsid w:val="00BB4F95"/>
    <w:rsid w:val="00BB60D7"/>
    <w:rsid w:val="00BB6552"/>
    <w:rsid w:val="00BB66CD"/>
    <w:rsid w:val="00BB753A"/>
    <w:rsid w:val="00BC082C"/>
    <w:rsid w:val="00BC0FFE"/>
    <w:rsid w:val="00BC1442"/>
    <w:rsid w:val="00BC2756"/>
    <w:rsid w:val="00BC5E46"/>
    <w:rsid w:val="00BC625E"/>
    <w:rsid w:val="00BD0BC6"/>
    <w:rsid w:val="00BD195B"/>
    <w:rsid w:val="00BD2423"/>
    <w:rsid w:val="00BD33D5"/>
    <w:rsid w:val="00BD4435"/>
    <w:rsid w:val="00BD56D1"/>
    <w:rsid w:val="00BD57B7"/>
    <w:rsid w:val="00BD5964"/>
    <w:rsid w:val="00BD64B0"/>
    <w:rsid w:val="00BD6C06"/>
    <w:rsid w:val="00BD71CB"/>
    <w:rsid w:val="00BD78A0"/>
    <w:rsid w:val="00BD7D13"/>
    <w:rsid w:val="00BE0564"/>
    <w:rsid w:val="00BE0BF5"/>
    <w:rsid w:val="00BE19DF"/>
    <w:rsid w:val="00BE1D0C"/>
    <w:rsid w:val="00BE1F1A"/>
    <w:rsid w:val="00BE2211"/>
    <w:rsid w:val="00BE23E3"/>
    <w:rsid w:val="00BE3261"/>
    <w:rsid w:val="00BE4375"/>
    <w:rsid w:val="00BE43D3"/>
    <w:rsid w:val="00BE4A6D"/>
    <w:rsid w:val="00BE7784"/>
    <w:rsid w:val="00BF1C34"/>
    <w:rsid w:val="00BF1D46"/>
    <w:rsid w:val="00BF3587"/>
    <w:rsid w:val="00BF412C"/>
    <w:rsid w:val="00BF42D4"/>
    <w:rsid w:val="00BF5494"/>
    <w:rsid w:val="00BF5A39"/>
    <w:rsid w:val="00BF6369"/>
    <w:rsid w:val="00BF67BA"/>
    <w:rsid w:val="00BF6C62"/>
    <w:rsid w:val="00BF75BA"/>
    <w:rsid w:val="00C017E5"/>
    <w:rsid w:val="00C02640"/>
    <w:rsid w:val="00C02B26"/>
    <w:rsid w:val="00C034AE"/>
    <w:rsid w:val="00C04033"/>
    <w:rsid w:val="00C04198"/>
    <w:rsid w:val="00C04C40"/>
    <w:rsid w:val="00C05EC2"/>
    <w:rsid w:val="00C06697"/>
    <w:rsid w:val="00C068B6"/>
    <w:rsid w:val="00C069B9"/>
    <w:rsid w:val="00C10E10"/>
    <w:rsid w:val="00C10F5A"/>
    <w:rsid w:val="00C119DD"/>
    <w:rsid w:val="00C12375"/>
    <w:rsid w:val="00C1455E"/>
    <w:rsid w:val="00C15570"/>
    <w:rsid w:val="00C15651"/>
    <w:rsid w:val="00C20601"/>
    <w:rsid w:val="00C21141"/>
    <w:rsid w:val="00C22D28"/>
    <w:rsid w:val="00C2455C"/>
    <w:rsid w:val="00C24985"/>
    <w:rsid w:val="00C24EF4"/>
    <w:rsid w:val="00C251D7"/>
    <w:rsid w:val="00C251E3"/>
    <w:rsid w:val="00C252F9"/>
    <w:rsid w:val="00C30969"/>
    <w:rsid w:val="00C30E14"/>
    <w:rsid w:val="00C31DBE"/>
    <w:rsid w:val="00C35999"/>
    <w:rsid w:val="00C37C1C"/>
    <w:rsid w:val="00C37DE9"/>
    <w:rsid w:val="00C400EE"/>
    <w:rsid w:val="00C40358"/>
    <w:rsid w:val="00C40C70"/>
    <w:rsid w:val="00C41A83"/>
    <w:rsid w:val="00C41E6E"/>
    <w:rsid w:val="00C426F2"/>
    <w:rsid w:val="00C42CE1"/>
    <w:rsid w:val="00C42FD4"/>
    <w:rsid w:val="00C43BEE"/>
    <w:rsid w:val="00C4441E"/>
    <w:rsid w:val="00C447BC"/>
    <w:rsid w:val="00C453FD"/>
    <w:rsid w:val="00C45D5C"/>
    <w:rsid w:val="00C4632A"/>
    <w:rsid w:val="00C466EF"/>
    <w:rsid w:val="00C46F56"/>
    <w:rsid w:val="00C47E76"/>
    <w:rsid w:val="00C5054E"/>
    <w:rsid w:val="00C50E6E"/>
    <w:rsid w:val="00C53D25"/>
    <w:rsid w:val="00C54A04"/>
    <w:rsid w:val="00C54D7C"/>
    <w:rsid w:val="00C55D79"/>
    <w:rsid w:val="00C5606A"/>
    <w:rsid w:val="00C565F8"/>
    <w:rsid w:val="00C56CA3"/>
    <w:rsid w:val="00C56F97"/>
    <w:rsid w:val="00C606D2"/>
    <w:rsid w:val="00C6121E"/>
    <w:rsid w:val="00C61F72"/>
    <w:rsid w:val="00C623B4"/>
    <w:rsid w:val="00C632F6"/>
    <w:rsid w:val="00C64DD4"/>
    <w:rsid w:val="00C65AB7"/>
    <w:rsid w:val="00C66E71"/>
    <w:rsid w:val="00C67918"/>
    <w:rsid w:val="00C70375"/>
    <w:rsid w:val="00C7077C"/>
    <w:rsid w:val="00C70C4A"/>
    <w:rsid w:val="00C719D9"/>
    <w:rsid w:val="00C727F8"/>
    <w:rsid w:val="00C734DD"/>
    <w:rsid w:val="00C74098"/>
    <w:rsid w:val="00C74BD0"/>
    <w:rsid w:val="00C74DDF"/>
    <w:rsid w:val="00C75B7E"/>
    <w:rsid w:val="00C75CCE"/>
    <w:rsid w:val="00C76C13"/>
    <w:rsid w:val="00C771D6"/>
    <w:rsid w:val="00C80456"/>
    <w:rsid w:val="00C80E14"/>
    <w:rsid w:val="00C812EF"/>
    <w:rsid w:val="00C82914"/>
    <w:rsid w:val="00C82A0A"/>
    <w:rsid w:val="00C832B8"/>
    <w:rsid w:val="00C83422"/>
    <w:rsid w:val="00C8386D"/>
    <w:rsid w:val="00C83C55"/>
    <w:rsid w:val="00C842FF"/>
    <w:rsid w:val="00C84378"/>
    <w:rsid w:val="00C85FFD"/>
    <w:rsid w:val="00C901CF"/>
    <w:rsid w:val="00C91ADB"/>
    <w:rsid w:val="00C91B3F"/>
    <w:rsid w:val="00C91C78"/>
    <w:rsid w:val="00C937C6"/>
    <w:rsid w:val="00C93FA1"/>
    <w:rsid w:val="00C94C6D"/>
    <w:rsid w:val="00C95476"/>
    <w:rsid w:val="00C956AD"/>
    <w:rsid w:val="00C96065"/>
    <w:rsid w:val="00C96F49"/>
    <w:rsid w:val="00C97076"/>
    <w:rsid w:val="00CA0D5D"/>
    <w:rsid w:val="00CA1245"/>
    <w:rsid w:val="00CA170F"/>
    <w:rsid w:val="00CA1732"/>
    <w:rsid w:val="00CA1858"/>
    <w:rsid w:val="00CA1C30"/>
    <w:rsid w:val="00CA205A"/>
    <w:rsid w:val="00CA2C46"/>
    <w:rsid w:val="00CA4034"/>
    <w:rsid w:val="00CA473A"/>
    <w:rsid w:val="00CA5042"/>
    <w:rsid w:val="00CA58BA"/>
    <w:rsid w:val="00CA7309"/>
    <w:rsid w:val="00CA7408"/>
    <w:rsid w:val="00CA7EBD"/>
    <w:rsid w:val="00CB0278"/>
    <w:rsid w:val="00CB2D41"/>
    <w:rsid w:val="00CB3365"/>
    <w:rsid w:val="00CB4205"/>
    <w:rsid w:val="00CB4FB7"/>
    <w:rsid w:val="00CB5991"/>
    <w:rsid w:val="00CB59BD"/>
    <w:rsid w:val="00CB5BCA"/>
    <w:rsid w:val="00CB6B9D"/>
    <w:rsid w:val="00CB70FE"/>
    <w:rsid w:val="00CB7533"/>
    <w:rsid w:val="00CB7B3A"/>
    <w:rsid w:val="00CC1139"/>
    <w:rsid w:val="00CC1D25"/>
    <w:rsid w:val="00CC32EA"/>
    <w:rsid w:val="00CC47A6"/>
    <w:rsid w:val="00CC4B55"/>
    <w:rsid w:val="00CC5A2D"/>
    <w:rsid w:val="00CC5BDA"/>
    <w:rsid w:val="00CC75BE"/>
    <w:rsid w:val="00CC7DB8"/>
    <w:rsid w:val="00CD06E9"/>
    <w:rsid w:val="00CD072D"/>
    <w:rsid w:val="00CD1D67"/>
    <w:rsid w:val="00CD21BE"/>
    <w:rsid w:val="00CD30BA"/>
    <w:rsid w:val="00CD5A85"/>
    <w:rsid w:val="00CD63F8"/>
    <w:rsid w:val="00CD6A0D"/>
    <w:rsid w:val="00CD6A4D"/>
    <w:rsid w:val="00CD6D7D"/>
    <w:rsid w:val="00CE01B7"/>
    <w:rsid w:val="00CE04EA"/>
    <w:rsid w:val="00CE0611"/>
    <w:rsid w:val="00CE1800"/>
    <w:rsid w:val="00CE224D"/>
    <w:rsid w:val="00CE2FFE"/>
    <w:rsid w:val="00CE31B0"/>
    <w:rsid w:val="00CE3D80"/>
    <w:rsid w:val="00CE43C2"/>
    <w:rsid w:val="00CE4FFC"/>
    <w:rsid w:val="00CE57C0"/>
    <w:rsid w:val="00CE6D12"/>
    <w:rsid w:val="00CE7735"/>
    <w:rsid w:val="00CF1D53"/>
    <w:rsid w:val="00CF363E"/>
    <w:rsid w:val="00CF3F9C"/>
    <w:rsid w:val="00CF43FC"/>
    <w:rsid w:val="00CF4DCE"/>
    <w:rsid w:val="00CF5F16"/>
    <w:rsid w:val="00CF62C4"/>
    <w:rsid w:val="00CF6755"/>
    <w:rsid w:val="00CF73EA"/>
    <w:rsid w:val="00CF7632"/>
    <w:rsid w:val="00D00762"/>
    <w:rsid w:val="00D00781"/>
    <w:rsid w:val="00D01B0F"/>
    <w:rsid w:val="00D02CC4"/>
    <w:rsid w:val="00D02D2D"/>
    <w:rsid w:val="00D04792"/>
    <w:rsid w:val="00D04AE1"/>
    <w:rsid w:val="00D04B4F"/>
    <w:rsid w:val="00D04E6E"/>
    <w:rsid w:val="00D05335"/>
    <w:rsid w:val="00D060DF"/>
    <w:rsid w:val="00D07121"/>
    <w:rsid w:val="00D078D0"/>
    <w:rsid w:val="00D07BE1"/>
    <w:rsid w:val="00D10600"/>
    <w:rsid w:val="00D10692"/>
    <w:rsid w:val="00D10F3E"/>
    <w:rsid w:val="00D11DD3"/>
    <w:rsid w:val="00D125C9"/>
    <w:rsid w:val="00D12B93"/>
    <w:rsid w:val="00D12E69"/>
    <w:rsid w:val="00D1386D"/>
    <w:rsid w:val="00D13EBE"/>
    <w:rsid w:val="00D14ED2"/>
    <w:rsid w:val="00D15426"/>
    <w:rsid w:val="00D15966"/>
    <w:rsid w:val="00D16983"/>
    <w:rsid w:val="00D16D27"/>
    <w:rsid w:val="00D170CA"/>
    <w:rsid w:val="00D17974"/>
    <w:rsid w:val="00D22449"/>
    <w:rsid w:val="00D25A42"/>
    <w:rsid w:val="00D2653C"/>
    <w:rsid w:val="00D267F5"/>
    <w:rsid w:val="00D26A30"/>
    <w:rsid w:val="00D26B36"/>
    <w:rsid w:val="00D27273"/>
    <w:rsid w:val="00D27B58"/>
    <w:rsid w:val="00D27F54"/>
    <w:rsid w:val="00D30DDA"/>
    <w:rsid w:val="00D340B0"/>
    <w:rsid w:val="00D35330"/>
    <w:rsid w:val="00D362FB"/>
    <w:rsid w:val="00D364A2"/>
    <w:rsid w:val="00D369D7"/>
    <w:rsid w:val="00D36FA6"/>
    <w:rsid w:val="00D37249"/>
    <w:rsid w:val="00D4098D"/>
    <w:rsid w:val="00D416B3"/>
    <w:rsid w:val="00D43AF9"/>
    <w:rsid w:val="00D43EE0"/>
    <w:rsid w:val="00D43FE1"/>
    <w:rsid w:val="00D44EE8"/>
    <w:rsid w:val="00D50499"/>
    <w:rsid w:val="00D50676"/>
    <w:rsid w:val="00D50CC2"/>
    <w:rsid w:val="00D51273"/>
    <w:rsid w:val="00D51326"/>
    <w:rsid w:val="00D51690"/>
    <w:rsid w:val="00D51CCE"/>
    <w:rsid w:val="00D51DE4"/>
    <w:rsid w:val="00D54FB5"/>
    <w:rsid w:val="00D5505F"/>
    <w:rsid w:val="00D55BAF"/>
    <w:rsid w:val="00D561FD"/>
    <w:rsid w:val="00D562D2"/>
    <w:rsid w:val="00D567EA"/>
    <w:rsid w:val="00D57621"/>
    <w:rsid w:val="00D607D4"/>
    <w:rsid w:val="00D60E78"/>
    <w:rsid w:val="00D616E2"/>
    <w:rsid w:val="00D61DC8"/>
    <w:rsid w:val="00D63489"/>
    <w:rsid w:val="00D636A0"/>
    <w:rsid w:val="00D63C4E"/>
    <w:rsid w:val="00D64057"/>
    <w:rsid w:val="00D6440D"/>
    <w:rsid w:val="00D650CB"/>
    <w:rsid w:val="00D656DB"/>
    <w:rsid w:val="00D66FCC"/>
    <w:rsid w:val="00D671E8"/>
    <w:rsid w:val="00D67783"/>
    <w:rsid w:val="00D70615"/>
    <w:rsid w:val="00D70629"/>
    <w:rsid w:val="00D70879"/>
    <w:rsid w:val="00D70BBF"/>
    <w:rsid w:val="00D7140D"/>
    <w:rsid w:val="00D716DD"/>
    <w:rsid w:val="00D71F8A"/>
    <w:rsid w:val="00D72312"/>
    <w:rsid w:val="00D726D9"/>
    <w:rsid w:val="00D7466B"/>
    <w:rsid w:val="00D74792"/>
    <w:rsid w:val="00D749FD"/>
    <w:rsid w:val="00D761C0"/>
    <w:rsid w:val="00D7645D"/>
    <w:rsid w:val="00D76F0A"/>
    <w:rsid w:val="00D77052"/>
    <w:rsid w:val="00D771F9"/>
    <w:rsid w:val="00D77763"/>
    <w:rsid w:val="00D82204"/>
    <w:rsid w:val="00D843D2"/>
    <w:rsid w:val="00D84979"/>
    <w:rsid w:val="00D8608A"/>
    <w:rsid w:val="00D86747"/>
    <w:rsid w:val="00D91E05"/>
    <w:rsid w:val="00D931E8"/>
    <w:rsid w:val="00D93382"/>
    <w:rsid w:val="00D94602"/>
    <w:rsid w:val="00D9462D"/>
    <w:rsid w:val="00D95F7A"/>
    <w:rsid w:val="00D9654E"/>
    <w:rsid w:val="00D96853"/>
    <w:rsid w:val="00DA0FE9"/>
    <w:rsid w:val="00DA1DA9"/>
    <w:rsid w:val="00DA255B"/>
    <w:rsid w:val="00DA2F59"/>
    <w:rsid w:val="00DA3021"/>
    <w:rsid w:val="00DA30A2"/>
    <w:rsid w:val="00DA4263"/>
    <w:rsid w:val="00DA4ADF"/>
    <w:rsid w:val="00DA762A"/>
    <w:rsid w:val="00DA7746"/>
    <w:rsid w:val="00DB0AA7"/>
    <w:rsid w:val="00DB13F4"/>
    <w:rsid w:val="00DB217C"/>
    <w:rsid w:val="00DB260A"/>
    <w:rsid w:val="00DB4019"/>
    <w:rsid w:val="00DB553A"/>
    <w:rsid w:val="00DB5A45"/>
    <w:rsid w:val="00DB65B1"/>
    <w:rsid w:val="00DC0574"/>
    <w:rsid w:val="00DC1620"/>
    <w:rsid w:val="00DC1F7C"/>
    <w:rsid w:val="00DC2051"/>
    <w:rsid w:val="00DC2450"/>
    <w:rsid w:val="00DC2703"/>
    <w:rsid w:val="00DC3ED7"/>
    <w:rsid w:val="00DC44F4"/>
    <w:rsid w:val="00DC590F"/>
    <w:rsid w:val="00DC73A4"/>
    <w:rsid w:val="00DD03F7"/>
    <w:rsid w:val="00DD11AA"/>
    <w:rsid w:val="00DD1739"/>
    <w:rsid w:val="00DD1B0C"/>
    <w:rsid w:val="00DD1C56"/>
    <w:rsid w:val="00DD20E2"/>
    <w:rsid w:val="00DD226E"/>
    <w:rsid w:val="00DD3CA9"/>
    <w:rsid w:val="00DD442E"/>
    <w:rsid w:val="00DD5ACD"/>
    <w:rsid w:val="00DD6217"/>
    <w:rsid w:val="00DD6B81"/>
    <w:rsid w:val="00DD7819"/>
    <w:rsid w:val="00DE024E"/>
    <w:rsid w:val="00DE02B5"/>
    <w:rsid w:val="00DE0836"/>
    <w:rsid w:val="00DE18F3"/>
    <w:rsid w:val="00DE1EE0"/>
    <w:rsid w:val="00DE225F"/>
    <w:rsid w:val="00DE24E4"/>
    <w:rsid w:val="00DE2ABE"/>
    <w:rsid w:val="00DE32B9"/>
    <w:rsid w:val="00DE3D4D"/>
    <w:rsid w:val="00DE42CB"/>
    <w:rsid w:val="00DE744C"/>
    <w:rsid w:val="00DE751E"/>
    <w:rsid w:val="00DE7C12"/>
    <w:rsid w:val="00DF144E"/>
    <w:rsid w:val="00DF325C"/>
    <w:rsid w:val="00DF3DA9"/>
    <w:rsid w:val="00DF3DAD"/>
    <w:rsid w:val="00DF4345"/>
    <w:rsid w:val="00DF4509"/>
    <w:rsid w:val="00DF49AB"/>
    <w:rsid w:val="00DF6058"/>
    <w:rsid w:val="00DF6501"/>
    <w:rsid w:val="00DF75E1"/>
    <w:rsid w:val="00E01382"/>
    <w:rsid w:val="00E029C0"/>
    <w:rsid w:val="00E029E1"/>
    <w:rsid w:val="00E02CAD"/>
    <w:rsid w:val="00E04FB1"/>
    <w:rsid w:val="00E067BB"/>
    <w:rsid w:val="00E104FF"/>
    <w:rsid w:val="00E10803"/>
    <w:rsid w:val="00E11F65"/>
    <w:rsid w:val="00E12105"/>
    <w:rsid w:val="00E1296E"/>
    <w:rsid w:val="00E135F1"/>
    <w:rsid w:val="00E13C5F"/>
    <w:rsid w:val="00E1441D"/>
    <w:rsid w:val="00E146A6"/>
    <w:rsid w:val="00E157BF"/>
    <w:rsid w:val="00E168CA"/>
    <w:rsid w:val="00E177E7"/>
    <w:rsid w:val="00E179A0"/>
    <w:rsid w:val="00E17FEE"/>
    <w:rsid w:val="00E2056F"/>
    <w:rsid w:val="00E21510"/>
    <w:rsid w:val="00E23963"/>
    <w:rsid w:val="00E23C08"/>
    <w:rsid w:val="00E23CB1"/>
    <w:rsid w:val="00E23D34"/>
    <w:rsid w:val="00E2447C"/>
    <w:rsid w:val="00E24484"/>
    <w:rsid w:val="00E245B6"/>
    <w:rsid w:val="00E247F2"/>
    <w:rsid w:val="00E25162"/>
    <w:rsid w:val="00E251D8"/>
    <w:rsid w:val="00E2530B"/>
    <w:rsid w:val="00E25B69"/>
    <w:rsid w:val="00E269E3"/>
    <w:rsid w:val="00E272B4"/>
    <w:rsid w:val="00E2763E"/>
    <w:rsid w:val="00E30461"/>
    <w:rsid w:val="00E30E9B"/>
    <w:rsid w:val="00E32CE9"/>
    <w:rsid w:val="00E336A9"/>
    <w:rsid w:val="00E348BA"/>
    <w:rsid w:val="00E348D3"/>
    <w:rsid w:val="00E34ADF"/>
    <w:rsid w:val="00E34EB6"/>
    <w:rsid w:val="00E34FEC"/>
    <w:rsid w:val="00E35325"/>
    <w:rsid w:val="00E35337"/>
    <w:rsid w:val="00E356D6"/>
    <w:rsid w:val="00E35937"/>
    <w:rsid w:val="00E37C96"/>
    <w:rsid w:val="00E37CCA"/>
    <w:rsid w:val="00E37D43"/>
    <w:rsid w:val="00E42080"/>
    <w:rsid w:val="00E4231B"/>
    <w:rsid w:val="00E42F55"/>
    <w:rsid w:val="00E43035"/>
    <w:rsid w:val="00E44540"/>
    <w:rsid w:val="00E4559B"/>
    <w:rsid w:val="00E46A35"/>
    <w:rsid w:val="00E46AF7"/>
    <w:rsid w:val="00E47715"/>
    <w:rsid w:val="00E47E8C"/>
    <w:rsid w:val="00E50482"/>
    <w:rsid w:val="00E509EB"/>
    <w:rsid w:val="00E5199B"/>
    <w:rsid w:val="00E525D7"/>
    <w:rsid w:val="00E52903"/>
    <w:rsid w:val="00E533B5"/>
    <w:rsid w:val="00E551D5"/>
    <w:rsid w:val="00E553BD"/>
    <w:rsid w:val="00E55690"/>
    <w:rsid w:val="00E564DE"/>
    <w:rsid w:val="00E56BE5"/>
    <w:rsid w:val="00E57C5F"/>
    <w:rsid w:val="00E57CB6"/>
    <w:rsid w:val="00E60332"/>
    <w:rsid w:val="00E60E86"/>
    <w:rsid w:val="00E61006"/>
    <w:rsid w:val="00E618A7"/>
    <w:rsid w:val="00E6311B"/>
    <w:rsid w:val="00E63243"/>
    <w:rsid w:val="00E63CEE"/>
    <w:rsid w:val="00E65524"/>
    <w:rsid w:val="00E65972"/>
    <w:rsid w:val="00E65F7A"/>
    <w:rsid w:val="00E65FA8"/>
    <w:rsid w:val="00E6626D"/>
    <w:rsid w:val="00E67234"/>
    <w:rsid w:val="00E70F75"/>
    <w:rsid w:val="00E71BC7"/>
    <w:rsid w:val="00E71D02"/>
    <w:rsid w:val="00E72158"/>
    <w:rsid w:val="00E73B4B"/>
    <w:rsid w:val="00E73BF3"/>
    <w:rsid w:val="00E743F3"/>
    <w:rsid w:val="00E74848"/>
    <w:rsid w:val="00E74CEF"/>
    <w:rsid w:val="00E74EEE"/>
    <w:rsid w:val="00E74F04"/>
    <w:rsid w:val="00E760CB"/>
    <w:rsid w:val="00E76EC7"/>
    <w:rsid w:val="00E7796B"/>
    <w:rsid w:val="00E80A2F"/>
    <w:rsid w:val="00E80D19"/>
    <w:rsid w:val="00E81156"/>
    <w:rsid w:val="00E81700"/>
    <w:rsid w:val="00E82CEC"/>
    <w:rsid w:val="00E83D57"/>
    <w:rsid w:val="00E84356"/>
    <w:rsid w:val="00E853CD"/>
    <w:rsid w:val="00E85894"/>
    <w:rsid w:val="00E85A0D"/>
    <w:rsid w:val="00E85DF7"/>
    <w:rsid w:val="00E870F1"/>
    <w:rsid w:val="00E87B41"/>
    <w:rsid w:val="00E91C84"/>
    <w:rsid w:val="00E9227B"/>
    <w:rsid w:val="00E93680"/>
    <w:rsid w:val="00E945DC"/>
    <w:rsid w:val="00E94A34"/>
    <w:rsid w:val="00E94F7D"/>
    <w:rsid w:val="00E95541"/>
    <w:rsid w:val="00E95E42"/>
    <w:rsid w:val="00E96798"/>
    <w:rsid w:val="00E969C7"/>
    <w:rsid w:val="00E96AC6"/>
    <w:rsid w:val="00EA16EE"/>
    <w:rsid w:val="00EA2D06"/>
    <w:rsid w:val="00EA2FC9"/>
    <w:rsid w:val="00EA3363"/>
    <w:rsid w:val="00EA33F8"/>
    <w:rsid w:val="00EA3E2E"/>
    <w:rsid w:val="00EA3FF3"/>
    <w:rsid w:val="00EA4FB8"/>
    <w:rsid w:val="00EA5D65"/>
    <w:rsid w:val="00EA6136"/>
    <w:rsid w:val="00EA62A8"/>
    <w:rsid w:val="00EA7223"/>
    <w:rsid w:val="00EA75E8"/>
    <w:rsid w:val="00EB15E9"/>
    <w:rsid w:val="00EB244A"/>
    <w:rsid w:val="00EB2F36"/>
    <w:rsid w:val="00EB3073"/>
    <w:rsid w:val="00EB312D"/>
    <w:rsid w:val="00EB5D6B"/>
    <w:rsid w:val="00EB61F2"/>
    <w:rsid w:val="00EB729A"/>
    <w:rsid w:val="00EB78AB"/>
    <w:rsid w:val="00EC031D"/>
    <w:rsid w:val="00EC2108"/>
    <w:rsid w:val="00EC2A77"/>
    <w:rsid w:val="00EC36B2"/>
    <w:rsid w:val="00EC75D5"/>
    <w:rsid w:val="00ED0385"/>
    <w:rsid w:val="00ED0A97"/>
    <w:rsid w:val="00ED0CBB"/>
    <w:rsid w:val="00ED15DB"/>
    <w:rsid w:val="00ED179B"/>
    <w:rsid w:val="00ED1EDC"/>
    <w:rsid w:val="00ED20AE"/>
    <w:rsid w:val="00ED23BB"/>
    <w:rsid w:val="00ED271E"/>
    <w:rsid w:val="00ED2FD1"/>
    <w:rsid w:val="00ED35A6"/>
    <w:rsid w:val="00ED40CF"/>
    <w:rsid w:val="00ED611F"/>
    <w:rsid w:val="00ED6C33"/>
    <w:rsid w:val="00ED7399"/>
    <w:rsid w:val="00EE0996"/>
    <w:rsid w:val="00EE1558"/>
    <w:rsid w:val="00EE2BBF"/>
    <w:rsid w:val="00EE2CBD"/>
    <w:rsid w:val="00EE620D"/>
    <w:rsid w:val="00EE694A"/>
    <w:rsid w:val="00EE6FC7"/>
    <w:rsid w:val="00EE72A3"/>
    <w:rsid w:val="00EE7491"/>
    <w:rsid w:val="00EF0019"/>
    <w:rsid w:val="00EF0E39"/>
    <w:rsid w:val="00EF2372"/>
    <w:rsid w:val="00EF2741"/>
    <w:rsid w:val="00EF3057"/>
    <w:rsid w:val="00EF3321"/>
    <w:rsid w:val="00EF426E"/>
    <w:rsid w:val="00EF4618"/>
    <w:rsid w:val="00EF4F3D"/>
    <w:rsid w:val="00EF5CAF"/>
    <w:rsid w:val="00EF5DB1"/>
    <w:rsid w:val="00EF6AAE"/>
    <w:rsid w:val="00F00362"/>
    <w:rsid w:val="00F01D9E"/>
    <w:rsid w:val="00F022F3"/>
    <w:rsid w:val="00F0671E"/>
    <w:rsid w:val="00F07031"/>
    <w:rsid w:val="00F07E84"/>
    <w:rsid w:val="00F1102F"/>
    <w:rsid w:val="00F140BB"/>
    <w:rsid w:val="00F144B1"/>
    <w:rsid w:val="00F1451C"/>
    <w:rsid w:val="00F14A35"/>
    <w:rsid w:val="00F176C3"/>
    <w:rsid w:val="00F17CCE"/>
    <w:rsid w:val="00F20292"/>
    <w:rsid w:val="00F21AB4"/>
    <w:rsid w:val="00F21F4B"/>
    <w:rsid w:val="00F23410"/>
    <w:rsid w:val="00F237AA"/>
    <w:rsid w:val="00F24218"/>
    <w:rsid w:val="00F24CD0"/>
    <w:rsid w:val="00F252BF"/>
    <w:rsid w:val="00F305CB"/>
    <w:rsid w:val="00F319F3"/>
    <w:rsid w:val="00F31F90"/>
    <w:rsid w:val="00F32F38"/>
    <w:rsid w:val="00F330D4"/>
    <w:rsid w:val="00F338C1"/>
    <w:rsid w:val="00F347B3"/>
    <w:rsid w:val="00F3534D"/>
    <w:rsid w:val="00F3585E"/>
    <w:rsid w:val="00F36B56"/>
    <w:rsid w:val="00F37ABF"/>
    <w:rsid w:val="00F40A94"/>
    <w:rsid w:val="00F40F8B"/>
    <w:rsid w:val="00F41AFF"/>
    <w:rsid w:val="00F41EBE"/>
    <w:rsid w:val="00F41FDB"/>
    <w:rsid w:val="00F427AF"/>
    <w:rsid w:val="00F4388B"/>
    <w:rsid w:val="00F449B8"/>
    <w:rsid w:val="00F465DC"/>
    <w:rsid w:val="00F46C07"/>
    <w:rsid w:val="00F47468"/>
    <w:rsid w:val="00F47BD8"/>
    <w:rsid w:val="00F47D47"/>
    <w:rsid w:val="00F47DF6"/>
    <w:rsid w:val="00F5006E"/>
    <w:rsid w:val="00F50178"/>
    <w:rsid w:val="00F511CE"/>
    <w:rsid w:val="00F523E3"/>
    <w:rsid w:val="00F52BFC"/>
    <w:rsid w:val="00F536B0"/>
    <w:rsid w:val="00F55711"/>
    <w:rsid w:val="00F565B5"/>
    <w:rsid w:val="00F57460"/>
    <w:rsid w:val="00F610E4"/>
    <w:rsid w:val="00F613DF"/>
    <w:rsid w:val="00F61B08"/>
    <w:rsid w:val="00F61B4B"/>
    <w:rsid w:val="00F62A52"/>
    <w:rsid w:val="00F638D1"/>
    <w:rsid w:val="00F63D70"/>
    <w:rsid w:val="00F64AFC"/>
    <w:rsid w:val="00F65652"/>
    <w:rsid w:val="00F6567F"/>
    <w:rsid w:val="00F6587B"/>
    <w:rsid w:val="00F65B35"/>
    <w:rsid w:val="00F67583"/>
    <w:rsid w:val="00F67E64"/>
    <w:rsid w:val="00F71195"/>
    <w:rsid w:val="00F73069"/>
    <w:rsid w:val="00F735B3"/>
    <w:rsid w:val="00F73678"/>
    <w:rsid w:val="00F73A55"/>
    <w:rsid w:val="00F73D73"/>
    <w:rsid w:val="00F742AC"/>
    <w:rsid w:val="00F7553F"/>
    <w:rsid w:val="00F75B9F"/>
    <w:rsid w:val="00F76134"/>
    <w:rsid w:val="00F76F1E"/>
    <w:rsid w:val="00F77CB6"/>
    <w:rsid w:val="00F80420"/>
    <w:rsid w:val="00F80D80"/>
    <w:rsid w:val="00F81020"/>
    <w:rsid w:val="00F813BA"/>
    <w:rsid w:val="00F8171E"/>
    <w:rsid w:val="00F82F04"/>
    <w:rsid w:val="00F83321"/>
    <w:rsid w:val="00F84FCC"/>
    <w:rsid w:val="00F85B5B"/>
    <w:rsid w:val="00F85CCF"/>
    <w:rsid w:val="00F86012"/>
    <w:rsid w:val="00F86158"/>
    <w:rsid w:val="00F877E4"/>
    <w:rsid w:val="00F904CE"/>
    <w:rsid w:val="00F907D9"/>
    <w:rsid w:val="00F90ACA"/>
    <w:rsid w:val="00F91628"/>
    <w:rsid w:val="00F92523"/>
    <w:rsid w:val="00F95F90"/>
    <w:rsid w:val="00F973E1"/>
    <w:rsid w:val="00F9740D"/>
    <w:rsid w:val="00FA0514"/>
    <w:rsid w:val="00FA0840"/>
    <w:rsid w:val="00FA0B26"/>
    <w:rsid w:val="00FA1451"/>
    <w:rsid w:val="00FA2B07"/>
    <w:rsid w:val="00FA3134"/>
    <w:rsid w:val="00FA3762"/>
    <w:rsid w:val="00FA72EE"/>
    <w:rsid w:val="00FB1A95"/>
    <w:rsid w:val="00FB1D29"/>
    <w:rsid w:val="00FB2C7B"/>
    <w:rsid w:val="00FB5252"/>
    <w:rsid w:val="00FB526E"/>
    <w:rsid w:val="00FB53D8"/>
    <w:rsid w:val="00FB57D9"/>
    <w:rsid w:val="00FB7690"/>
    <w:rsid w:val="00FC0AFC"/>
    <w:rsid w:val="00FC124E"/>
    <w:rsid w:val="00FC133E"/>
    <w:rsid w:val="00FC148B"/>
    <w:rsid w:val="00FC14F3"/>
    <w:rsid w:val="00FC169C"/>
    <w:rsid w:val="00FC19B8"/>
    <w:rsid w:val="00FC2CA2"/>
    <w:rsid w:val="00FC313D"/>
    <w:rsid w:val="00FC41F1"/>
    <w:rsid w:val="00FC475D"/>
    <w:rsid w:val="00FC4C62"/>
    <w:rsid w:val="00FC4EF1"/>
    <w:rsid w:val="00FC4F83"/>
    <w:rsid w:val="00FC64D9"/>
    <w:rsid w:val="00FC6C22"/>
    <w:rsid w:val="00FD0B6A"/>
    <w:rsid w:val="00FD251F"/>
    <w:rsid w:val="00FD3D78"/>
    <w:rsid w:val="00FD42E7"/>
    <w:rsid w:val="00FD44C7"/>
    <w:rsid w:val="00FD4882"/>
    <w:rsid w:val="00FD48ED"/>
    <w:rsid w:val="00FD5E3B"/>
    <w:rsid w:val="00FE14FE"/>
    <w:rsid w:val="00FE1D75"/>
    <w:rsid w:val="00FE30F8"/>
    <w:rsid w:val="00FE3817"/>
    <w:rsid w:val="00FE5605"/>
    <w:rsid w:val="00FE585B"/>
    <w:rsid w:val="00FE5D82"/>
    <w:rsid w:val="00FE62D2"/>
    <w:rsid w:val="00FE658F"/>
    <w:rsid w:val="00FE6DC8"/>
    <w:rsid w:val="00FF01B1"/>
    <w:rsid w:val="00FF2C0B"/>
    <w:rsid w:val="00FF3E7C"/>
    <w:rsid w:val="00FF4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08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Normal Inden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uiPriority="99"/>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4780"/>
    <w:rPr>
      <w:sz w:val="24"/>
      <w:lang w:val="en-US" w:eastAsia="en-US"/>
    </w:rPr>
  </w:style>
  <w:style w:type="paragraph" w:styleId="Nagwek1">
    <w:name w:val="heading 1"/>
    <w:aliases w:val="h1,Heading 5 + Verdana,11 pt,Bold,Left:  0 cm,First line:  0 cm"/>
    <w:basedOn w:val="Normalny"/>
    <w:next w:val="Normalny"/>
    <w:link w:val="Nagwek1Znak"/>
    <w:qFormat/>
    <w:rsid w:val="005F50A7"/>
    <w:pPr>
      <w:keepNext/>
      <w:widowControl w:val="0"/>
      <w:outlineLvl w:val="0"/>
    </w:pPr>
    <w:rPr>
      <w:rFonts w:ascii="Verdana" w:hAnsi="Verdana"/>
      <w:b/>
      <w:kern w:val="28"/>
      <w:sz w:val="22"/>
      <w:szCs w:val="22"/>
    </w:rPr>
  </w:style>
  <w:style w:type="paragraph" w:styleId="Nagwek2">
    <w:name w:val="heading 2"/>
    <w:aliases w:val=" Tegn2"/>
    <w:basedOn w:val="Normalny"/>
    <w:qFormat/>
    <w:rsid w:val="0046168B"/>
    <w:pPr>
      <w:jc w:val="both"/>
      <w:outlineLvl w:val="1"/>
    </w:pPr>
    <w:rPr>
      <w:rFonts w:ascii="Verdana" w:hAnsi="Verdana"/>
      <w:b/>
      <w:spacing w:val="-3"/>
      <w:sz w:val="22"/>
      <w:szCs w:val="22"/>
      <w:lang w:val="en-GB"/>
    </w:rPr>
  </w:style>
  <w:style w:type="paragraph" w:styleId="Nagwek3">
    <w:name w:val="heading 3"/>
    <w:aliases w:val="h3"/>
    <w:basedOn w:val="Normalny"/>
    <w:qFormat/>
    <w:rsid w:val="00294780"/>
    <w:pPr>
      <w:numPr>
        <w:ilvl w:val="2"/>
        <w:numId w:val="8"/>
      </w:numPr>
      <w:spacing w:after="240"/>
      <w:jc w:val="both"/>
      <w:outlineLvl w:val="2"/>
    </w:pPr>
  </w:style>
  <w:style w:type="paragraph" w:styleId="Nagwek4">
    <w:name w:val="heading 4"/>
    <w:basedOn w:val="Normalny"/>
    <w:next w:val="Normalny"/>
    <w:qFormat/>
    <w:rsid w:val="00294780"/>
    <w:pPr>
      <w:numPr>
        <w:ilvl w:val="3"/>
        <w:numId w:val="8"/>
      </w:numPr>
      <w:tabs>
        <w:tab w:val="left" w:pos="3240"/>
      </w:tabs>
      <w:spacing w:after="240"/>
      <w:jc w:val="both"/>
      <w:outlineLvl w:val="3"/>
    </w:pPr>
  </w:style>
  <w:style w:type="paragraph" w:styleId="Nagwek5">
    <w:name w:val="heading 5"/>
    <w:basedOn w:val="Normalny"/>
    <w:next w:val="Normalny"/>
    <w:qFormat/>
    <w:rsid w:val="00294780"/>
    <w:pPr>
      <w:numPr>
        <w:ilvl w:val="4"/>
        <w:numId w:val="8"/>
      </w:numPr>
      <w:jc w:val="both"/>
      <w:outlineLvl w:val="4"/>
    </w:pPr>
  </w:style>
  <w:style w:type="paragraph" w:styleId="Nagwek6">
    <w:name w:val="heading 6"/>
    <w:basedOn w:val="Normalny"/>
    <w:next w:val="Normalny"/>
    <w:qFormat/>
    <w:rsid w:val="00294780"/>
    <w:pPr>
      <w:keepNext/>
      <w:outlineLvl w:val="5"/>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RODoubleInd">
    <w:name w:val="HRODoubleInd"/>
    <w:aliases w:val="DI"/>
    <w:basedOn w:val="Normalny"/>
    <w:rsid w:val="00294780"/>
    <w:pPr>
      <w:ind w:left="720" w:right="720"/>
    </w:pPr>
  </w:style>
  <w:style w:type="paragraph" w:styleId="Adresnakopercie">
    <w:name w:val="envelope address"/>
    <w:basedOn w:val="Normalny"/>
    <w:rsid w:val="00294780"/>
    <w:pPr>
      <w:framePr w:w="7920" w:h="1980" w:hRule="exact" w:hSpace="180" w:wrap="auto" w:hAnchor="page" w:xAlign="center" w:yAlign="bottom"/>
      <w:ind w:left="2880"/>
    </w:pPr>
  </w:style>
  <w:style w:type="paragraph" w:styleId="Adreszwrotnynakopercie">
    <w:name w:val="envelope return"/>
    <w:basedOn w:val="Normalny"/>
    <w:rsid w:val="00294780"/>
  </w:style>
  <w:style w:type="paragraph" w:customStyle="1" w:styleId="HROLevel1">
    <w:name w:val="HROLevel1"/>
    <w:basedOn w:val="Normalny"/>
    <w:rsid w:val="00294780"/>
    <w:pPr>
      <w:numPr>
        <w:numId w:val="1"/>
      </w:numPr>
      <w:spacing w:after="240"/>
      <w:outlineLvl w:val="0"/>
    </w:pPr>
  </w:style>
  <w:style w:type="paragraph" w:customStyle="1" w:styleId="HROLevel2">
    <w:name w:val="HROLevel2"/>
    <w:basedOn w:val="Normalny"/>
    <w:rsid w:val="00294780"/>
    <w:pPr>
      <w:numPr>
        <w:ilvl w:val="1"/>
        <w:numId w:val="1"/>
      </w:numPr>
      <w:spacing w:after="240"/>
      <w:outlineLvl w:val="1"/>
    </w:pPr>
  </w:style>
  <w:style w:type="paragraph" w:customStyle="1" w:styleId="HROLevel3">
    <w:name w:val="HROLevel3"/>
    <w:basedOn w:val="Normalny"/>
    <w:rsid w:val="00294780"/>
    <w:pPr>
      <w:numPr>
        <w:ilvl w:val="2"/>
        <w:numId w:val="1"/>
      </w:numPr>
      <w:spacing w:after="240"/>
      <w:outlineLvl w:val="2"/>
    </w:pPr>
  </w:style>
  <w:style w:type="paragraph" w:customStyle="1" w:styleId="HROLevel4">
    <w:name w:val="HROLevel4"/>
    <w:basedOn w:val="Normalny"/>
    <w:rsid w:val="00294780"/>
    <w:pPr>
      <w:numPr>
        <w:ilvl w:val="3"/>
        <w:numId w:val="1"/>
      </w:numPr>
      <w:outlineLvl w:val="3"/>
    </w:pPr>
  </w:style>
  <w:style w:type="paragraph" w:styleId="Tytu">
    <w:name w:val="Title"/>
    <w:basedOn w:val="Normalny"/>
    <w:link w:val="TytuZnak"/>
    <w:uiPriority w:val="99"/>
    <w:qFormat/>
    <w:rsid w:val="00294780"/>
    <w:pPr>
      <w:spacing w:after="280"/>
      <w:jc w:val="center"/>
    </w:pPr>
    <w:rPr>
      <w:rFonts w:ascii="Times New Roman Bold" w:hAnsi="Times New Roman Bold"/>
      <w:b/>
      <w:sz w:val="28"/>
    </w:rPr>
  </w:style>
  <w:style w:type="paragraph" w:styleId="Listapunktowana2">
    <w:name w:val="List Bullet 2"/>
    <w:aliases w:val="lb2"/>
    <w:basedOn w:val="Normalny"/>
    <w:uiPriority w:val="99"/>
    <w:rsid w:val="00294780"/>
    <w:pPr>
      <w:numPr>
        <w:numId w:val="6"/>
      </w:numPr>
      <w:tabs>
        <w:tab w:val="clear" w:pos="720"/>
        <w:tab w:val="num" w:pos="1080"/>
      </w:tabs>
      <w:spacing w:after="240"/>
      <w:ind w:left="1080"/>
    </w:pPr>
  </w:style>
  <w:style w:type="paragraph" w:styleId="Podtytu">
    <w:name w:val="Subtitle"/>
    <w:basedOn w:val="Normalny"/>
    <w:qFormat/>
    <w:rsid w:val="00294780"/>
    <w:pPr>
      <w:spacing w:after="240"/>
      <w:jc w:val="center"/>
    </w:pPr>
    <w:rPr>
      <w:rFonts w:ascii="Times New Roman Bold" w:hAnsi="Times New Roman Bold"/>
      <w:b/>
    </w:rPr>
  </w:style>
  <w:style w:type="paragraph" w:styleId="Tekstpodstawowy">
    <w:name w:val="Body Text"/>
    <w:aliases w:val="b0"/>
    <w:basedOn w:val="Normalny"/>
    <w:link w:val="TekstpodstawowyZnak"/>
    <w:rsid w:val="00294780"/>
    <w:pPr>
      <w:spacing w:after="240"/>
      <w:jc w:val="both"/>
    </w:pPr>
  </w:style>
  <w:style w:type="paragraph" w:styleId="Listapunktowana3">
    <w:name w:val="List Bullet 3"/>
    <w:basedOn w:val="Normalny"/>
    <w:autoRedefine/>
    <w:rsid w:val="00294780"/>
    <w:pPr>
      <w:widowControl w:val="0"/>
      <w:numPr>
        <w:numId w:val="2"/>
      </w:numPr>
    </w:pPr>
  </w:style>
  <w:style w:type="paragraph" w:styleId="Listapunktowana5">
    <w:name w:val="List Bullet 5"/>
    <w:basedOn w:val="Normalny"/>
    <w:autoRedefine/>
    <w:rsid w:val="00294780"/>
    <w:pPr>
      <w:widowControl w:val="0"/>
      <w:numPr>
        <w:numId w:val="3"/>
      </w:numPr>
    </w:pPr>
  </w:style>
  <w:style w:type="paragraph" w:customStyle="1" w:styleId="tab1tab">
    <w:name w:val="tab 1. tab"/>
    <w:basedOn w:val="Normalny"/>
    <w:rsid w:val="00294780"/>
    <w:pPr>
      <w:widowControl w:val="0"/>
      <w:numPr>
        <w:numId w:val="4"/>
      </w:numPr>
      <w:outlineLvl w:val="0"/>
    </w:pPr>
    <w:rPr>
      <w:snapToGrid w:val="0"/>
    </w:rPr>
  </w:style>
  <w:style w:type="paragraph" w:customStyle="1" w:styleId="tabatab">
    <w:name w:val="tab a. tab"/>
    <w:basedOn w:val="Normalny"/>
    <w:rsid w:val="00294780"/>
    <w:pPr>
      <w:widowControl w:val="0"/>
      <w:numPr>
        <w:ilvl w:val="1"/>
        <w:numId w:val="4"/>
      </w:numPr>
      <w:outlineLvl w:val="1"/>
    </w:pPr>
    <w:rPr>
      <w:snapToGrid w:val="0"/>
    </w:rPr>
  </w:style>
  <w:style w:type="paragraph" w:customStyle="1" w:styleId="tabitab">
    <w:name w:val="tab i tab"/>
    <w:basedOn w:val="Normalny"/>
    <w:rsid w:val="00294780"/>
    <w:pPr>
      <w:widowControl w:val="0"/>
      <w:numPr>
        <w:ilvl w:val="2"/>
        <w:numId w:val="4"/>
      </w:numPr>
      <w:outlineLvl w:val="2"/>
    </w:pPr>
    <w:rPr>
      <w:snapToGrid w:val="0"/>
    </w:rPr>
  </w:style>
  <w:style w:type="paragraph" w:styleId="Nagwek">
    <w:name w:val="header"/>
    <w:basedOn w:val="Normalny"/>
    <w:link w:val="NagwekZnak"/>
    <w:uiPriority w:val="99"/>
    <w:rsid w:val="00294780"/>
    <w:pPr>
      <w:tabs>
        <w:tab w:val="center" w:pos="4320"/>
        <w:tab w:val="right" w:pos="8640"/>
      </w:tabs>
    </w:pPr>
  </w:style>
  <w:style w:type="paragraph" w:styleId="Stopka">
    <w:name w:val="footer"/>
    <w:basedOn w:val="Normalny"/>
    <w:link w:val="StopkaZnak"/>
    <w:uiPriority w:val="99"/>
    <w:rsid w:val="00294780"/>
    <w:pPr>
      <w:tabs>
        <w:tab w:val="center" w:pos="4680"/>
        <w:tab w:val="right" w:pos="9360"/>
      </w:tabs>
    </w:pPr>
  </w:style>
  <w:style w:type="character" w:styleId="Hipercze">
    <w:name w:val="Hyperlink"/>
    <w:basedOn w:val="Domylnaczcionkaakapitu"/>
    <w:uiPriority w:val="99"/>
    <w:rsid w:val="00294780"/>
    <w:rPr>
      <w:color w:val="0000FF"/>
      <w:u w:val="single"/>
    </w:rPr>
  </w:style>
  <w:style w:type="paragraph" w:styleId="Tekstpodstawowywcity">
    <w:name w:val="Body Text Indent"/>
    <w:aliases w:val="b1"/>
    <w:basedOn w:val="Normalny"/>
    <w:rsid w:val="00294780"/>
    <w:pPr>
      <w:spacing w:after="240"/>
      <w:ind w:left="720"/>
    </w:pPr>
  </w:style>
  <w:style w:type="paragraph" w:customStyle="1" w:styleId="Blockquote">
    <w:name w:val="Blockquote"/>
    <w:basedOn w:val="Normalny"/>
    <w:rsid w:val="00294780"/>
    <w:pPr>
      <w:spacing w:before="100" w:after="100"/>
      <w:ind w:left="360" w:right="360"/>
    </w:pPr>
    <w:rPr>
      <w:snapToGrid w:val="0"/>
    </w:rPr>
  </w:style>
  <w:style w:type="paragraph" w:styleId="Tekstprzypisudolnego">
    <w:name w:val="footnote text"/>
    <w:basedOn w:val="Normalny"/>
    <w:semiHidden/>
    <w:rsid w:val="00294780"/>
    <w:pPr>
      <w:spacing w:after="240"/>
    </w:pPr>
  </w:style>
  <w:style w:type="character" w:styleId="Odwoanieprzypisudolnego">
    <w:name w:val="footnote reference"/>
    <w:basedOn w:val="Domylnaczcionkaakapitu"/>
    <w:semiHidden/>
    <w:rsid w:val="00294780"/>
    <w:rPr>
      <w:sz w:val="24"/>
      <w:vertAlign w:val="baseline"/>
    </w:rPr>
  </w:style>
  <w:style w:type="character" w:styleId="UyteHipercze">
    <w:name w:val="FollowedHyperlink"/>
    <w:basedOn w:val="Domylnaczcionkaakapitu"/>
    <w:rsid w:val="00294780"/>
    <w:rPr>
      <w:color w:val="800080"/>
      <w:u w:val="single"/>
    </w:rPr>
  </w:style>
  <w:style w:type="paragraph" w:styleId="Tekstpodstawowywcity2">
    <w:name w:val="Body Text Indent 2"/>
    <w:aliases w:val="b2"/>
    <w:basedOn w:val="Normalny"/>
    <w:rsid w:val="00294780"/>
    <w:pPr>
      <w:spacing w:after="240"/>
      <w:ind w:left="1440"/>
      <w:jc w:val="both"/>
    </w:pPr>
    <w:rPr>
      <w:spacing w:val="-3"/>
      <w:sz w:val="26"/>
      <w:lang w:val="en-GB"/>
    </w:rPr>
  </w:style>
  <w:style w:type="paragraph" w:styleId="Tekstpodstawowywcity3">
    <w:name w:val="Body Text Indent 3"/>
    <w:basedOn w:val="Normalny"/>
    <w:rsid w:val="00294780"/>
    <w:pPr>
      <w:tabs>
        <w:tab w:val="left" w:pos="2040"/>
      </w:tabs>
      <w:spacing w:after="240"/>
      <w:ind w:left="1440"/>
      <w:jc w:val="both"/>
    </w:pPr>
    <w:rPr>
      <w:spacing w:val="-3"/>
      <w:sz w:val="26"/>
      <w:lang w:val="en-GB"/>
    </w:rPr>
  </w:style>
  <w:style w:type="paragraph" w:customStyle="1" w:styleId="TitleNoTOC">
    <w:name w:val="Title No TOC"/>
    <w:basedOn w:val="Tytu"/>
    <w:rsid w:val="00294780"/>
    <w:rPr>
      <w:lang w:val="en-GB"/>
    </w:rPr>
  </w:style>
  <w:style w:type="paragraph" w:styleId="Listapunktowana">
    <w:name w:val="List Bullet"/>
    <w:basedOn w:val="Normalny"/>
    <w:rsid w:val="00294780"/>
    <w:pPr>
      <w:numPr>
        <w:numId w:val="5"/>
      </w:numPr>
      <w:tabs>
        <w:tab w:val="clear" w:pos="360"/>
        <w:tab w:val="num" w:pos="720"/>
      </w:tabs>
      <w:ind w:left="720"/>
    </w:pPr>
  </w:style>
  <w:style w:type="paragraph" w:styleId="Listanumerowana">
    <w:name w:val="List Number"/>
    <w:basedOn w:val="Normalny"/>
    <w:rsid w:val="00294780"/>
    <w:pPr>
      <w:numPr>
        <w:numId w:val="7"/>
      </w:numPr>
      <w:spacing w:after="240"/>
    </w:pPr>
  </w:style>
  <w:style w:type="character" w:styleId="Numerstrony">
    <w:name w:val="page number"/>
    <w:basedOn w:val="Domylnaczcionkaakapitu"/>
    <w:rsid w:val="00294780"/>
  </w:style>
  <w:style w:type="paragraph" w:styleId="Spistreci1">
    <w:name w:val="toc 1"/>
    <w:basedOn w:val="Normalny"/>
    <w:next w:val="Normalny"/>
    <w:autoRedefine/>
    <w:uiPriority w:val="39"/>
    <w:rsid w:val="00D70BBF"/>
    <w:pPr>
      <w:tabs>
        <w:tab w:val="right" w:leader="dot" w:pos="8777"/>
      </w:tabs>
      <w:spacing w:before="120" w:after="120"/>
    </w:pPr>
    <w:rPr>
      <w:rFonts w:ascii="Cambria" w:hAnsi="Cambria"/>
      <w:b/>
      <w:bCs/>
      <w:caps/>
      <w:noProof/>
      <w:sz w:val="18"/>
      <w:lang w:val="pl-PL"/>
    </w:rPr>
  </w:style>
  <w:style w:type="paragraph" w:styleId="Spistreci2">
    <w:name w:val="toc 2"/>
    <w:basedOn w:val="Normalny"/>
    <w:next w:val="Normalny"/>
    <w:autoRedefine/>
    <w:uiPriority w:val="39"/>
    <w:rsid w:val="00294780"/>
    <w:pPr>
      <w:ind w:left="240"/>
    </w:pPr>
    <w:rPr>
      <w:rFonts w:ascii="Calibri" w:hAnsi="Calibri"/>
      <w:smallCaps/>
      <w:sz w:val="20"/>
    </w:rPr>
  </w:style>
  <w:style w:type="paragraph" w:customStyle="1" w:styleId="Default">
    <w:name w:val="Default"/>
    <w:uiPriority w:val="99"/>
    <w:rsid w:val="00294780"/>
    <w:pPr>
      <w:autoSpaceDE w:val="0"/>
      <w:autoSpaceDN w:val="0"/>
      <w:adjustRightInd w:val="0"/>
    </w:pPr>
    <w:rPr>
      <w:rFonts w:ascii="Verdana" w:hAnsi="Verdana" w:cs="Verdana"/>
      <w:color w:val="000000"/>
      <w:sz w:val="24"/>
      <w:szCs w:val="24"/>
    </w:rPr>
  </w:style>
  <w:style w:type="paragraph" w:styleId="Listanumerowana3">
    <w:name w:val="List Number 3"/>
    <w:basedOn w:val="Normalny"/>
    <w:rsid w:val="00294780"/>
    <w:pPr>
      <w:numPr>
        <w:numId w:val="9"/>
      </w:numPr>
    </w:pPr>
    <w:rPr>
      <w:szCs w:val="24"/>
    </w:rPr>
  </w:style>
  <w:style w:type="paragraph" w:styleId="Tekstdymka">
    <w:name w:val="Balloon Text"/>
    <w:basedOn w:val="Normalny"/>
    <w:semiHidden/>
    <w:rsid w:val="00294780"/>
    <w:rPr>
      <w:rFonts w:ascii="Tahoma" w:hAnsi="Tahoma" w:cs="Tahoma"/>
      <w:sz w:val="16"/>
      <w:szCs w:val="16"/>
    </w:rPr>
  </w:style>
  <w:style w:type="character" w:styleId="Uwydatnienie">
    <w:name w:val="Emphasis"/>
    <w:basedOn w:val="Domylnaczcionkaakapitu"/>
    <w:qFormat/>
    <w:rsid w:val="00294780"/>
    <w:rPr>
      <w:i/>
      <w:iCs/>
    </w:rPr>
  </w:style>
  <w:style w:type="paragraph" w:styleId="Zwykytekst">
    <w:name w:val="Plain Text"/>
    <w:basedOn w:val="Normalny"/>
    <w:rsid w:val="00294780"/>
    <w:rPr>
      <w:rFonts w:ascii="Verdana" w:hAnsi="Verdana"/>
      <w:sz w:val="20"/>
      <w:lang w:val="en-CA" w:eastAsia="en-CA"/>
    </w:rPr>
  </w:style>
  <w:style w:type="character" w:customStyle="1" w:styleId="DeltaViewInsertion">
    <w:name w:val="DeltaView Insertion"/>
    <w:uiPriority w:val="99"/>
    <w:rsid w:val="009351E5"/>
    <w:rPr>
      <w:color w:val="0000FF"/>
      <w:spacing w:val="0"/>
      <w:u w:val="double"/>
    </w:rPr>
  </w:style>
  <w:style w:type="character" w:customStyle="1" w:styleId="deltaviewinsertion0">
    <w:name w:val="deltaviewinsertion"/>
    <w:basedOn w:val="Domylnaczcionkaakapitu"/>
    <w:rsid w:val="00692CC7"/>
    <w:rPr>
      <w:color w:val="0000FF"/>
      <w:spacing w:val="0"/>
      <w:u w:val="single"/>
    </w:rPr>
  </w:style>
  <w:style w:type="character" w:customStyle="1" w:styleId="NagwekZnak">
    <w:name w:val="Nagłówek Znak"/>
    <w:basedOn w:val="Domylnaczcionkaakapitu"/>
    <w:link w:val="Nagwek"/>
    <w:uiPriority w:val="99"/>
    <w:rsid w:val="00A45C03"/>
    <w:rPr>
      <w:sz w:val="24"/>
      <w:lang w:val="en-US" w:eastAsia="en-US"/>
    </w:rPr>
  </w:style>
  <w:style w:type="character" w:styleId="Odwoaniedokomentarza">
    <w:name w:val="annotation reference"/>
    <w:basedOn w:val="Domylnaczcionkaakapitu"/>
    <w:rsid w:val="00F0671E"/>
    <w:rPr>
      <w:sz w:val="16"/>
      <w:szCs w:val="16"/>
    </w:rPr>
  </w:style>
  <w:style w:type="paragraph" w:styleId="Tekstkomentarza">
    <w:name w:val="annotation text"/>
    <w:basedOn w:val="Normalny"/>
    <w:link w:val="TekstkomentarzaZnak"/>
    <w:rsid w:val="00F0671E"/>
    <w:rPr>
      <w:sz w:val="20"/>
    </w:rPr>
  </w:style>
  <w:style w:type="character" w:customStyle="1" w:styleId="TekstkomentarzaZnak">
    <w:name w:val="Tekst komentarza Znak"/>
    <w:basedOn w:val="Domylnaczcionkaakapitu"/>
    <w:link w:val="Tekstkomentarza"/>
    <w:rsid w:val="00F0671E"/>
    <w:rPr>
      <w:lang w:val="en-US" w:eastAsia="en-US"/>
    </w:rPr>
  </w:style>
  <w:style w:type="paragraph" w:styleId="Tematkomentarza">
    <w:name w:val="annotation subject"/>
    <w:basedOn w:val="Tekstkomentarza"/>
    <w:next w:val="Tekstkomentarza"/>
    <w:link w:val="TematkomentarzaZnak"/>
    <w:rsid w:val="00F0671E"/>
    <w:rPr>
      <w:b/>
      <w:bCs/>
    </w:rPr>
  </w:style>
  <w:style w:type="character" w:customStyle="1" w:styleId="TematkomentarzaZnak">
    <w:name w:val="Temat komentarza Znak"/>
    <w:basedOn w:val="TekstkomentarzaZnak"/>
    <w:link w:val="Tematkomentarza"/>
    <w:rsid w:val="00F0671E"/>
    <w:rPr>
      <w:b/>
      <w:bCs/>
      <w:lang w:val="en-US" w:eastAsia="en-US"/>
    </w:rPr>
  </w:style>
  <w:style w:type="paragraph" w:customStyle="1" w:styleId="StyleBodyTextVerdana11pt">
    <w:name w:val="Style Body Text + Verdana 11 pt"/>
    <w:basedOn w:val="Tekstpodstawowy"/>
    <w:link w:val="StyleBodyTextVerdana11ptTegn"/>
    <w:rsid w:val="00AB66AE"/>
    <w:pPr>
      <w:spacing w:after="120"/>
    </w:pPr>
    <w:rPr>
      <w:rFonts w:ascii="Verdana" w:hAnsi="Verdana"/>
      <w:sz w:val="22"/>
      <w:szCs w:val="22"/>
      <w:lang w:val="en-CA"/>
    </w:rPr>
  </w:style>
  <w:style w:type="character" w:customStyle="1" w:styleId="StyleBodyTextVerdana11ptTegn">
    <w:name w:val="Style Body Text + Verdana 11 pt Tegn"/>
    <w:basedOn w:val="Domylnaczcionkaakapitu"/>
    <w:link w:val="StyleBodyTextVerdana11pt"/>
    <w:rsid w:val="00AB66AE"/>
    <w:rPr>
      <w:rFonts w:ascii="Verdana" w:hAnsi="Verdana"/>
      <w:sz w:val="22"/>
      <w:szCs w:val="22"/>
      <w:lang w:val="en-CA" w:eastAsia="en-US"/>
    </w:rPr>
  </w:style>
  <w:style w:type="paragraph" w:styleId="Tekstpodstawowy3">
    <w:name w:val="Body Text 3"/>
    <w:basedOn w:val="Normalny"/>
    <w:link w:val="Tekstpodstawowy3Znak"/>
    <w:uiPriority w:val="99"/>
    <w:rsid w:val="0052743B"/>
    <w:pPr>
      <w:spacing w:after="120"/>
    </w:pPr>
    <w:rPr>
      <w:sz w:val="16"/>
      <w:szCs w:val="16"/>
    </w:rPr>
  </w:style>
  <w:style w:type="character" w:customStyle="1" w:styleId="Tekstpodstawowy3Znak">
    <w:name w:val="Tekst podstawowy 3 Znak"/>
    <w:basedOn w:val="Domylnaczcionkaakapitu"/>
    <w:link w:val="Tekstpodstawowy3"/>
    <w:uiPriority w:val="99"/>
    <w:rsid w:val="0052743B"/>
    <w:rPr>
      <w:sz w:val="16"/>
      <w:szCs w:val="16"/>
      <w:lang w:val="en-US" w:eastAsia="en-US"/>
    </w:rPr>
  </w:style>
  <w:style w:type="paragraph" w:customStyle="1" w:styleId="NumberedStyle1">
    <w:name w:val="NumberedStyle1"/>
    <w:basedOn w:val="Normalny"/>
    <w:rsid w:val="0052743B"/>
    <w:pPr>
      <w:numPr>
        <w:numId w:val="10"/>
      </w:numPr>
      <w:spacing w:before="240"/>
    </w:pPr>
    <w:rPr>
      <w:sz w:val="20"/>
    </w:rPr>
  </w:style>
  <w:style w:type="paragraph" w:customStyle="1" w:styleId="StyleHeading2Verdana11ptBlack">
    <w:name w:val="Style Heading 2 + Verdana 11 pt Black"/>
    <w:basedOn w:val="Nagwek2"/>
    <w:link w:val="StyleHeading2Verdana11ptBlackTegn"/>
    <w:uiPriority w:val="99"/>
    <w:rsid w:val="0052743B"/>
    <w:pPr>
      <w:keepNext/>
      <w:widowControl w:val="0"/>
      <w:tabs>
        <w:tab w:val="num" w:pos="2071"/>
      </w:tabs>
      <w:spacing w:before="120" w:after="60" w:line="360" w:lineRule="auto"/>
      <w:ind w:left="2071" w:hanging="936"/>
      <w:jc w:val="left"/>
    </w:pPr>
    <w:rPr>
      <w:bCs/>
      <w:color w:val="000000"/>
      <w:spacing w:val="0"/>
      <w:lang w:val="en-CA"/>
    </w:rPr>
  </w:style>
  <w:style w:type="character" w:customStyle="1" w:styleId="StyleHeading2Verdana11ptBlackTegn">
    <w:name w:val="Style Heading 2 + Verdana 11 pt Black Tegn"/>
    <w:basedOn w:val="Domylnaczcionkaakapitu"/>
    <w:link w:val="StyleHeading2Verdana11ptBlack"/>
    <w:rsid w:val="0052743B"/>
    <w:rPr>
      <w:rFonts w:ascii="Verdana" w:hAnsi="Verdana"/>
      <w:b/>
      <w:bCs/>
      <w:color w:val="000000"/>
      <w:sz w:val="22"/>
      <w:lang w:val="en-CA" w:eastAsia="en-US"/>
    </w:rPr>
  </w:style>
  <w:style w:type="paragraph" w:customStyle="1" w:styleId="StyleHeading4Verdana11ptBlack">
    <w:name w:val="Style Heading 4 + Verdana 11 pt Black"/>
    <w:basedOn w:val="Nagwek4"/>
    <w:link w:val="StyleHeading4Verdana11ptBlackTegn"/>
    <w:rsid w:val="00A972B7"/>
    <w:pPr>
      <w:keepNext/>
      <w:numPr>
        <w:ilvl w:val="0"/>
        <w:numId w:val="0"/>
      </w:numPr>
      <w:tabs>
        <w:tab w:val="clear" w:pos="3240"/>
        <w:tab w:val="num" w:pos="4104"/>
      </w:tabs>
      <w:spacing w:before="60" w:after="60" w:line="360" w:lineRule="auto"/>
      <w:ind w:left="4105" w:hanging="1871"/>
    </w:pPr>
    <w:rPr>
      <w:rFonts w:ascii="Verdana" w:hAnsi="Verdana"/>
      <w:color w:val="000000"/>
      <w:sz w:val="22"/>
      <w:lang w:val="en-CA"/>
    </w:rPr>
  </w:style>
  <w:style w:type="character" w:customStyle="1" w:styleId="StyleHeading4Verdana11ptBlackTegn">
    <w:name w:val="Style Heading 4 + Verdana 11 pt Black Tegn"/>
    <w:basedOn w:val="Domylnaczcionkaakapitu"/>
    <w:link w:val="StyleHeading4Verdana11ptBlack"/>
    <w:rsid w:val="00A972B7"/>
    <w:rPr>
      <w:rFonts w:ascii="Verdana" w:hAnsi="Verdana"/>
      <w:color w:val="000000"/>
      <w:sz w:val="22"/>
      <w:lang w:val="en-CA" w:eastAsia="en-US"/>
    </w:rPr>
  </w:style>
  <w:style w:type="paragraph" w:styleId="Listanumerowana2">
    <w:name w:val="List Number 2"/>
    <w:basedOn w:val="Normalny"/>
    <w:rsid w:val="00A972B7"/>
    <w:pPr>
      <w:numPr>
        <w:numId w:val="11"/>
      </w:numPr>
      <w:jc w:val="both"/>
    </w:pPr>
    <w:rPr>
      <w:lang w:val="en-CA"/>
    </w:rPr>
  </w:style>
  <w:style w:type="character" w:customStyle="1" w:styleId="StopkaZnak">
    <w:name w:val="Stopka Znak"/>
    <w:basedOn w:val="Domylnaczcionkaakapitu"/>
    <w:link w:val="Stopka"/>
    <w:uiPriority w:val="99"/>
    <w:rsid w:val="005751AE"/>
    <w:rPr>
      <w:sz w:val="24"/>
      <w:lang w:val="en-US" w:eastAsia="en-US"/>
    </w:rPr>
  </w:style>
  <w:style w:type="paragraph" w:styleId="Akapitzlist">
    <w:name w:val="List Paragraph"/>
    <w:basedOn w:val="Normalny"/>
    <w:uiPriority w:val="34"/>
    <w:qFormat/>
    <w:rsid w:val="007F1CE7"/>
    <w:pPr>
      <w:ind w:left="708"/>
    </w:pPr>
  </w:style>
  <w:style w:type="paragraph" w:styleId="Spistreci3">
    <w:name w:val="toc 3"/>
    <w:basedOn w:val="Normalny"/>
    <w:next w:val="Normalny"/>
    <w:autoRedefine/>
    <w:rsid w:val="00E853CD"/>
    <w:pPr>
      <w:ind w:left="480"/>
    </w:pPr>
    <w:rPr>
      <w:rFonts w:ascii="Calibri" w:hAnsi="Calibri"/>
      <w:i/>
      <w:iCs/>
      <w:sz w:val="20"/>
    </w:rPr>
  </w:style>
  <w:style w:type="paragraph" w:styleId="Spistreci4">
    <w:name w:val="toc 4"/>
    <w:basedOn w:val="Normalny"/>
    <w:next w:val="Normalny"/>
    <w:autoRedefine/>
    <w:rsid w:val="00E853CD"/>
    <w:pPr>
      <w:ind w:left="720"/>
    </w:pPr>
    <w:rPr>
      <w:rFonts w:ascii="Calibri" w:hAnsi="Calibri"/>
      <w:sz w:val="18"/>
      <w:szCs w:val="18"/>
    </w:rPr>
  </w:style>
  <w:style w:type="paragraph" w:styleId="Spistreci5">
    <w:name w:val="toc 5"/>
    <w:basedOn w:val="Normalny"/>
    <w:next w:val="Normalny"/>
    <w:autoRedefine/>
    <w:rsid w:val="00E853CD"/>
    <w:pPr>
      <w:ind w:left="960"/>
    </w:pPr>
    <w:rPr>
      <w:rFonts w:ascii="Calibri" w:hAnsi="Calibri"/>
      <w:sz w:val="18"/>
      <w:szCs w:val="18"/>
    </w:rPr>
  </w:style>
  <w:style w:type="paragraph" w:styleId="Spistreci6">
    <w:name w:val="toc 6"/>
    <w:basedOn w:val="Normalny"/>
    <w:next w:val="Normalny"/>
    <w:autoRedefine/>
    <w:rsid w:val="00E853CD"/>
    <w:pPr>
      <w:ind w:left="1200"/>
    </w:pPr>
    <w:rPr>
      <w:rFonts w:ascii="Calibri" w:hAnsi="Calibri"/>
      <w:sz w:val="18"/>
      <w:szCs w:val="18"/>
    </w:rPr>
  </w:style>
  <w:style w:type="paragraph" w:styleId="Spistreci7">
    <w:name w:val="toc 7"/>
    <w:basedOn w:val="Normalny"/>
    <w:next w:val="Normalny"/>
    <w:autoRedefine/>
    <w:rsid w:val="00E853CD"/>
    <w:pPr>
      <w:ind w:left="1440"/>
    </w:pPr>
    <w:rPr>
      <w:rFonts w:ascii="Calibri" w:hAnsi="Calibri"/>
      <w:sz w:val="18"/>
      <w:szCs w:val="18"/>
    </w:rPr>
  </w:style>
  <w:style w:type="paragraph" w:styleId="Spistreci8">
    <w:name w:val="toc 8"/>
    <w:basedOn w:val="Normalny"/>
    <w:next w:val="Normalny"/>
    <w:autoRedefine/>
    <w:rsid w:val="00E853CD"/>
    <w:pPr>
      <w:ind w:left="1680"/>
    </w:pPr>
    <w:rPr>
      <w:rFonts w:ascii="Calibri" w:hAnsi="Calibri"/>
      <w:sz w:val="18"/>
      <w:szCs w:val="18"/>
    </w:rPr>
  </w:style>
  <w:style w:type="paragraph" w:styleId="Spistreci9">
    <w:name w:val="toc 9"/>
    <w:basedOn w:val="Normalny"/>
    <w:next w:val="Normalny"/>
    <w:autoRedefine/>
    <w:rsid w:val="00E853CD"/>
    <w:pPr>
      <w:ind w:left="1920"/>
    </w:pPr>
    <w:rPr>
      <w:rFonts w:ascii="Calibri" w:hAnsi="Calibri"/>
      <w:sz w:val="18"/>
      <w:szCs w:val="18"/>
    </w:rPr>
  </w:style>
  <w:style w:type="paragraph" w:styleId="Wcicienormalne">
    <w:name w:val="Normal Indent"/>
    <w:basedOn w:val="Normalny"/>
    <w:uiPriority w:val="99"/>
    <w:rsid w:val="00F40A94"/>
    <w:pPr>
      <w:widowControl w:val="0"/>
      <w:autoSpaceDE w:val="0"/>
      <w:autoSpaceDN w:val="0"/>
      <w:adjustRightInd w:val="0"/>
      <w:ind w:left="720"/>
    </w:pPr>
    <w:rPr>
      <w:szCs w:val="24"/>
      <w:lang w:eastAsia="en-CA"/>
    </w:rPr>
  </w:style>
  <w:style w:type="paragraph" w:customStyle="1" w:styleId="DeltaViewTableBody">
    <w:name w:val="DeltaView Table Body"/>
    <w:basedOn w:val="Normalny"/>
    <w:uiPriority w:val="99"/>
    <w:rsid w:val="003801B6"/>
    <w:pPr>
      <w:autoSpaceDE w:val="0"/>
      <w:autoSpaceDN w:val="0"/>
      <w:adjustRightInd w:val="0"/>
    </w:pPr>
    <w:rPr>
      <w:rFonts w:ascii="Arial" w:hAnsi="Arial" w:cs="Arial"/>
      <w:szCs w:val="24"/>
      <w:lang w:eastAsia="en-CA"/>
    </w:rPr>
  </w:style>
  <w:style w:type="character" w:customStyle="1" w:styleId="DeltaViewMoveDestination">
    <w:name w:val="DeltaView Move Destination"/>
    <w:uiPriority w:val="99"/>
    <w:rsid w:val="007D4FEA"/>
    <w:rPr>
      <w:color w:val="00C000"/>
      <w:u w:val="double"/>
    </w:rPr>
  </w:style>
  <w:style w:type="character" w:customStyle="1" w:styleId="DeltaViewDeletion">
    <w:name w:val="DeltaView Deletion"/>
    <w:uiPriority w:val="99"/>
    <w:rsid w:val="00407239"/>
    <w:rPr>
      <w:strike/>
      <w:color w:val="FF0000"/>
    </w:rPr>
  </w:style>
  <w:style w:type="character" w:customStyle="1" w:styleId="StyleHelvetica45Light10ptBold">
    <w:name w:val="Style Helvetica 45 Light 10 pt Bold"/>
    <w:rsid w:val="003F413D"/>
    <w:rPr>
      <w:rFonts w:ascii="Helvetica 45 Light" w:hAnsi="Helvetica 45 Light"/>
      <w:b/>
      <w:bCs/>
      <w:sz w:val="20"/>
    </w:rPr>
  </w:style>
  <w:style w:type="paragraph" w:customStyle="1" w:styleId="BBHeading1">
    <w:name w:val="B&amp;B Heading 1"/>
    <w:basedOn w:val="Tekstpodstawowy"/>
    <w:next w:val="Normalny"/>
    <w:qFormat/>
    <w:rsid w:val="003C52FA"/>
    <w:pPr>
      <w:keepNext/>
      <w:numPr>
        <w:numId w:val="43"/>
      </w:numPr>
      <w:outlineLvl w:val="0"/>
    </w:pPr>
    <w:rPr>
      <w:rFonts w:ascii="Georgia" w:eastAsia="Georgia" w:hAnsi="Georgia"/>
      <w:b/>
      <w:caps/>
      <w:sz w:val="22"/>
      <w:lang w:val="en-GB"/>
    </w:rPr>
  </w:style>
  <w:style w:type="paragraph" w:customStyle="1" w:styleId="BBClause2">
    <w:name w:val="B&amp;B Clause 2"/>
    <w:basedOn w:val="Tekstpodstawowy"/>
    <w:qFormat/>
    <w:rsid w:val="003C52FA"/>
    <w:pPr>
      <w:numPr>
        <w:ilvl w:val="1"/>
        <w:numId w:val="43"/>
      </w:numPr>
    </w:pPr>
    <w:rPr>
      <w:rFonts w:ascii="Georgia" w:eastAsia="Georgia" w:hAnsi="Georgia"/>
      <w:sz w:val="22"/>
      <w:lang w:val="en-GB"/>
    </w:rPr>
  </w:style>
  <w:style w:type="paragraph" w:customStyle="1" w:styleId="BBClause3">
    <w:name w:val="B&amp;B Clause 3"/>
    <w:basedOn w:val="Tekstpodstawowy"/>
    <w:qFormat/>
    <w:rsid w:val="003C52FA"/>
    <w:pPr>
      <w:numPr>
        <w:ilvl w:val="2"/>
        <w:numId w:val="43"/>
      </w:numPr>
    </w:pPr>
    <w:rPr>
      <w:rFonts w:ascii="Georgia" w:eastAsia="Georgia" w:hAnsi="Georgia"/>
      <w:sz w:val="22"/>
      <w:lang w:val="en-GB"/>
    </w:rPr>
  </w:style>
  <w:style w:type="paragraph" w:customStyle="1" w:styleId="BBClause4">
    <w:name w:val="B&amp;B Clause 4"/>
    <w:basedOn w:val="Tekstpodstawowy"/>
    <w:uiPriority w:val="29"/>
    <w:qFormat/>
    <w:rsid w:val="003C52FA"/>
    <w:pPr>
      <w:numPr>
        <w:ilvl w:val="3"/>
        <w:numId w:val="43"/>
      </w:numPr>
    </w:pPr>
    <w:rPr>
      <w:rFonts w:ascii="Georgia" w:eastAsia="Georgia" w:hAnsi="Georgia"/>
      <w:sz w:val="22"/>
      <w:lang w:val="en-GB"/>
    </w:rPr>
  </w:style>
  <w:style w:type="paragraph" w:customStyle="1" w:styleId="BBClause5">
    <w:name w:val="B&amp;B Clause 5"/>
    <w:basedOn w:val="Tekstpodstawowy"/>
    <w:uiPriority w:val="29"/>
    <w:rsid w:val="003C52FA"/>
    <w:pPr>
      <w:numPr>
        <w:ilvl w:val="4"/>
        <w:numId w:val="43"/>
      </w:numPr>
    </w:pPr>
    <w:rPr>
      <w:rFonts w:ascii="Georgia" w:eastAsia="Georgia" w:hAnsi="Georgia"/>
      <w:sz w:val="22"/>
      <w:lang w:val="en-GB"/>
    </w:rPr>
  </w:style>
  <w:style w:type="paragraph" w:customStyle="1" w:styleId="BBClause6">
    <w:name w:val="B&amp;B Clause 6"/>
    <w:basedOn w:val="Tekstpodstawowy"/>
    <w:uiPriority w:val="29"/>
    <w:rsid w:val="003C52FA"/>
    <w:pPr>
      <w:numPr>
        <w:ilvl w:val="5"/>
        <w:numId w:val="43"/>
      </w:numPr>
    </w:pPr>
    <w:rPr>
      <w:rFonts w:ascii="Georgia" w:eastAsia="Georgia" w:hAnsi="Georgia"/>
      <w:sz w:val="22"/>
      <w:lang w:val="en-GB"/>
    </w:rPr>
  </w:style>
  <w:style w:type="paragraph" w:customStyle="1" w:styleId="BBClause7">
    <w:name w:val="B&amp;B Clause 7"/>
    <w:basedOn w:val="Tekstpodstawowy"/>
    <w:uiPriority w:val="29"/>
    <w:rsid w:val="003C52FA"/>
    <w:pPr>
      <w:numPr>
        <w:ilvl w:val="6"/>
        <w:numId w:val="43"/>
      </w:numPr>
    </w:pPr>
    <w:rPr>
      <w:rFonts w:ascii="Georgia" w:eastAsia="Georgia" w:hAnsi="Georgia"/>
      <w:sz w:val="22"/>
      <w:lang w:val="en-GB"/>
    </w:rPr>
  </w:style>
  <w:style w:type="paragraph" w:customStyle="1" w:styleId="BBClause8">
    <w:name w:val="B&amp;B Clause 8"/>
    <w:basedOn w:val="Tekstpodstawowy"/>
    <w:uiPriority w:val="29"/>
    <w:rsid w:val="003C52FA"/>
    <w:pPr>
      <w:numPr>
        <w:ilvl w:val="7"/>
        <w:numId w:val="43"/>
      </w:numPr>
    </w:pPr>
    <w:rPr>
      <w:rFonts w:ascii="Georgia" w:eastAsia="Georgia" w:hAnsi="Georgia"/>
      <w:sz w:val="22"/>
      <w:lang w:val="en-GB"/>
    </w:rPr>
  </w:style>
  <w:style w:type="paragraph" w:customStyle="1" w:styleId="BBClause9">
    <w:name w:val="B&amp;B Clause 9"/>
    <w:basedOn w:val="Tekstpodstawowy"/>
    <w:uiPriority w:val="29"/>
    <w:rsid w:val="003C52FA"/>
    <w:pPr>
      <w:numPr>
        <w:ilvl w:val="8"/>
        <w:numId w:val="43"/>
      </w:numPr>
    </w:pPr>
    <w:rPr>
      <w:rFonts w:ascii="Georgia" w:eastAsia="Georgia" w:hAnsi="Georgia"/>
      <w:sz w:val="22"/>
      <w:lang w:val="en-GB"/>
    </w:rPr>
  </w:style>
  <w:style w:type="numbering" w:customStyle="1" w:styleId="NumberingMain">
    <w:name w:val="Numbering Main"/>
    <w:uiPriority w:val="99"/>
    <w:rsid w:val="003C52FA"/>
    <w:pPr>
      <w:numPr>
        <w:numId w:val="43"/>
      </w:numPr>
    </w:pPr>
  </w:style>
  <w:style w:type="character" w:customStyle="1" w:styleId="TekstpodstawowyZnak">
    <w:name w:val="Tekst podstawowy Znak"/>
    <w:aliases w:val="b0 Znak"/>
    <w:basedOn w:val="Domylnaczcionkaakapitu"/>
    <w:link w:val="Tekstpodstawowy"/>
    <w:rsid w:val="004D68C5"/>
    <w:rPr>
      <w:sz w:val="24"/>
      <w:lang w:val="en-US" w:eastAsia="en-US"/>
    </w:rPr>
  </w:style>
  <w:style w:type="character" w:customStyle="1" w:styleId="TytuZnak">
    <w:name w:val="Tytuł Znak"/>
    <w:basedOn w:val="Domylnaczcionkaakapitu"/>
    <w:link w:val="Tytu"/>
    <w:uiPriority w:val="99"/>
    <w:locked/>
    <w:rsid w:val="009E7146"/>
    <w:rPr>
      <w:rFonts w:ascii="Times New Roman Bold" w:hAnsi="Times New Roman Bold"/>
      <w:b/>
      <w:sz w:val="28"/>
      <w:lang w:val="en-US" w:eastAsia="en-US"/>
    </w:rPr>
  </w:style>
  <w:style w:type="character" w:customStyle="1" w:styleId="apple-converted-space">
    <w:name w:val="apple-converted-space"/>
    <w:basedOn w:val="Domylnaczcionkaakapitu"/>
    <w:rsid w:val="00970D4A"/>
  </w:style>
  <w:style w:type="character" w:customStyle="1" w:styleId="Nagwek1Znak">
    <w:name w:val="Nagłówek 1 Znak"/>
    <w:aliases w:val="h1 Znak,Heading 5 + Verdana Znak,11 pt Znak,Bold Znak,Left:  0 cm Znak,First line:  0 cm Znak"/>
    <w:basedOn w:val="Domylnaczcionkaakapitu"/>
    <w:link w:val="Nagwek1"/>
    <w:rsid w:val="00A16B89"/>
    <w:rPr>
      <w:rFonts w:ascii="Verdana" w:hAnsi="Verdana"/>
      <w:b/>
      <w:kern w:val="28"/>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Normal Inden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uiPriority="99"/>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4780"/>
    <w:rPr>
      <w:sz w:val="24"/>
      <w:lang w:val="en-US" w:eastAsia="en-US"/>
    </w:rPr>
  </w:style>
  <w:style w:type="paragraph" w:styleId="Nagwek1">
    <w:name w:val="heading 1"/>
    <w:aliases w:val="h1,Heading 5 + Verdana,11 pt,Bold,Left:  0 cm,First line:  0 cm"/>
    <w:basedOn w:val="Normalny"/>
    <w:next w:val="Normalny"/>
    <w:link w:val="Nagwek1Znak"/>
    <w:qFormat/>
    <w:rsid w:val="005F50A7"/>
    <w:pPr>
      <w:keepNext/>
      <w:widowControl w:val="0"/>
      <w:outlineLvl w:val="0"/>
    </w:pPr>
    <w:rPr>
      <w:rFonts w:ascii="Verdana" w:hAnsi="Verdana"/>
      <w:b/>
      <w:kern w:val="28"/>
      <w:sz w:val="22"/>
      <w:szCs w:val="22"/>
    </w:rPr>
  </w:style>
  <w:style w:type="paragraph" w:styleId="Nagwek2">
    <w:name w:val="heading 2"/>
    <w:aliases w:val=" Tegn2"/>
    <w:basedOn w:val="Normalny"/>
    <w:qFormat/>
    <w:rsid w:val="0046168B"/>
    <w:pPr>
      <w:jc w:val="both"/>
      <w:outlineLvl w:val="1"/>
    </w:pPr>
    <w:rPr>
      <w:rFonts w:ascii="Verdana" w:hAnsi="Verdana"/>
      <w:b/>
      <w:spacing w:val="-3"/>
      <w:sz w:val="22"/>
      <w:szCs w:val="22"/>
      <w:lang w:val="en-GB"/>
    </w:rPr>
  </w:style>
  <w:style w:type="paragraph" w:styleId="Nagwek3">
    <w:name w:val="heading 3"/>
    <w:aliases w:val="h3"/>
    <w:basedOn w:val="Normalny"/>
    <w:qFormat/>
    <w:rsid w:val="00294780"/>
    <w:pPr>
      <w:numPr>
        <w:ilvl w:val="2"/>
        <w:numId w:val="8"/>
      </w:numPr>
      <w:spacing w:after="240"/>
      <w:jc w:val="both"/>
      <w:outlineLvl w:val="2"/>
    </w:pPr>
  </w:style>
  <w:style w:type="paragraph" w:styleId="Nagwek4">
    <w:name w:val="heading 4"/>
    <w:basedOn w:val="Normalny"/>
    <w:next w:val="Normalny"/>
    <w:qFormat/>
    <w:rsid w:val="00294780"/>
    <w:pPr>
      <w:numPr>
        <w:ilvl w:val="3"/>
        <w:numId w:val="8"/>
      </w:numPr>
      <w:tabs>
        <w:tab w:val="left" w:pos="3240"/>
      </w:tabs>
      <w:spacing w:after="240"/>
      <w:jc w:val="both"/>
      <w:outlineLvl w:val="3"/>
    </w:pPr>
  </w:style>
  <w:style w:type="paragraph" w:styleId="Nagwek5">
    <w:name w:val="heading 5"/>
    <w:basedOn w:val="Normalny"/>
    <w:next w:val="Normalny"/>
    <w:qFormat/>
    <w:rsid w:val="00294780"/>
    <w:pPr>
      <w:numPr>
        <w:ilvl w:val="4"/>
        <w:numId w:val="8"/>
      </w:numPr>
      <w:jc w:val="both"/>
      <w:outlineLvl w:val="4"/>
    </w:pPr>
  </w:style>
  <w:style w:type="paragraph" w:styleId="Nagwek6">
    <w:name w:val="heading 6"/>
    <w:basedOn w:val="Normalny"/>
    <w:next w:val="Normalny"/>
    <w:qFormat/>
    <w:rsid w:val="00294780"/>
    <w:pPr>
      <w:keepNext/>
      <w:outlineLvl w:val="5"/>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RODoubleInd">
    <w:name w:val="HRODoubleInd"/>
    <w:aliases w:val="DI"/>
    <w:basedOn w:val="Normalny"/>
    <w:rsid w:val="00294780"/>
    <w:pPr>
      <w:ind w:left="720" w:right="720"/>
    </w:pPr>
  </w:style>
  <w:style w:type="paragraph" w:styleId="Adresnakopercie">
    <w:name w:val="envelope address"/>
    <w:basedOn w:val="Normalny"/>
    <w:rsid w:val="00294780"/>
    <w:pPr>
      <w:framePr w:w="7920" w:h="1980" w:hRule="exact" w:hSpace="180" w:wrap="auto" w:hAnchor="page" w:xAlign="center" w:yAlign="bottom"/>
      <w:ind w:left="2880"/>
    </w:pPr>
  </w:style>
  <w:style w:type="paragraph" w:styleId="Adreszwrotnynakopercie">
    <w:name w:val="envelope return"/>
    <w:basedOn w:val="Normalny"/>
    <w:rsid w:val="00294780"/>
  </w:style>
  <w:style w:type="paragraph" w:customStyle="1" w:styleId="HROLevel1">
    <w:name w:val="HROLevel1"/>
    <w:basedOn w:val="Normalny"/>
    <w:rsid w:val="00294780"/>
    <w:pPr>
      <w:numPr>
        <w:numId w:val="1"/>
      </w:numPr>
      <w:spacing w:after="240"/>
      <w:outlineLvl w:val="0"/>
    </w:pPr>
  </w:style>
  <w:style w:type="paragraph" w:customStyle="1" w:styleId="HROLevel2">
    <w:name w:val="HROLevel2"/>
    <w:basedOn w:val="Normalny"/>
    <w:rsid w:val="00294780"/>
    <w:pPr>
      <w:numPr>
        <w:ilvl w:val="1"/>
        <w:numId w:val="1"/>
      </w:numPr>
      <w:spacing w:after="240"/>
      <w:outlineLvl w:val="1"/>
    </w:pPr>
  </w:style>
  <w:style w:type="paragraph" w:customStyle="1" w:styleId="HROLevel3">
    <w:name w:val="HROLevel3"/>
    <w:basedOn w:val="Normalny"/>
    <w:rsid w:val="00294780"/>
    <w:pPr>
      <w:numPr>
        <w:ilvl w:val="2"/>
        <w:numId w:val="1"/>
      </w:numPr>
      <w:spacing w:after="240"/>
      <w:outlineLvl w:val="2"/>
    </w:pPr>
  </w:style>
  <w:style w:type="paragraph" w:customStyle="1" w:styleId="HROLevel4">
    <w:name w:val="HROLevel4"/>
    <w:basedOn w:val="Normalny"/>
    <w:rsid w:val="00294780"/>
    <w:pPr>
      <w:numPr>
        <w:ilvl w:val="3"/>
        <w:numId w:val="1"/>
      </w:numPr>
      <w:outlineLvl w:val="3"/>
    </w:pPr>
  </w:style>
  <w:style w:type="paragraph" w:styleId="Tytu">
    <w:name w:val="Title"/>
    <w:basedOn w:val="Normalny"/>
    <w:link w:val="TytuZnak"/>
    <w:uiPriority w:val="99"/>
    <w:qFormat/>
    <w:rsid w:val="00294780"/>
    <w:pPr>
      <w:spacing w:after="280"/>
      <w:jc w:val="center"/>
    </w:pPr>
    <w:rPr>
      <w:rFonts w:ascii="Times New Roman Bold" w:hAnsi="Times New Roman Bold"/>
      <w:b/>
      <w:sz w:val="28"/>
    </w:rPr>
  </w:style>
  <w:style w:type="paragraph" w:styleId="Listapunktowana2">
    <w:name w:val="List Bullet 2"/>
    <w:aliases w:val="lb2"/>
    <w:basedOn w:val="Normalny"/>
    <w:uiPriority w:val="99"/>
    <w:rsid w:val="00294780"/>
    <w:pPr>
      <w:numPr>
        <w:numId w:val="6"/>
      </w:numPr>
      <w:tabs>
        <w:tab w:val="clear" w:pos="720"/>
        <w:tab w:val="num" w:pos="1080"/>
      </w:tabs>
      <w:spacing w:after="240"/>
      <w:ind w:left="1080"/>
    </w:pPr>
  </w:style>
  <w:style w:type="paragraph" w:styleId="Podtytu">
    <w:name w:val="Subtitle"/>
    <w:basedOn w:val="Normalny"/>
    <w:qFormat/>
    <w:rsid w:val="00294780"/>
    <w:pPr>
      <w:spacing w:after="240"/>
      <w:jc w:val="center"/>
    </w:pPr>
    <w:rPr>
      <w:rFonts w:ascii="Times New Roman Bold" w:hAnsi="Times New Roman Bold"/>
      <w:b/>
    </w:rPr>
  </w:style>
  <w:style w:type="paragraph" w:styleId="Tekstpodstawowy">
    <w:name w:val="Body Text"/>
    <w:aliases w:val="b0"/>
    <w:basedOn w:val="Normalny"/>
    <w:link w:val="TekstpodstawowyZnak"/>
    <w:rsid w:val="00294780"/>
    <w:pPr>
      <w:spacing w:after="240"/>
      <w:jc w:val="both"/>
    </w:pPr>
  </w:style>
  <w:style w:type="paragraph" w:styleId="Listapunktowana3">
    <w:name w:val="List Bullet 3"/>
    <w:basedOn w:val="Normalny"/>
    <w:autoRedefine/>
    <w:rsid w:val="00294780"/>
    <w:pPr>
      <w:widowControl w:val="0"/>
      <w:numPr>
        <w:numId w:val="2"/>
      </w:numPr>
    </w:pPr>
  </w:style>
  <w:style w:type="paragraph" w:styleId="Listapunktowana5">
    <w:name w:val="List Bullet 5"/>
    <w:basedOn w:val="Normalny"/>
    <w:autoRedefine/>
    <w:rsid w:val="00294780"/>
    <w:pPr>
      <w:widowControl w:val="0"/>
      <w:numPr>
        <w:numId w:val="3"/>
      </w:numPr>
    </w:pPr>
  </w:style>
  <w:style w:type="paragraph" w:customStyle="1" w:styleId="tab1tab">
    <w:name w:val="tab 1. tab"/>
    <w:basedOn w:val="Normalny"/>
    <w:rsid w:val="00294780"/>
    <w:pPr>
      <w:widowControl w:val="0"/>
      <w:numPr>
        <w:numId w:val="4"/>
      </w:numPr>
      <w:outlineLvl w:val="0"/>
    </w:pPr>
    <w:rPr>
      <w:snapToGrid w:val="0"/>
    </w:rPr>
  </w:style>
  <w:style w:type="paragraph" w:customStyle="1" w:styleId="tabatab">
    <w:name w:val="tab a. tab"/>
    <w:basedOn w:val="Normalny"/>
    <w:rsid w:val="00294780"/>
    <w:pPr>
      <w:widowControl w:val="0"/>
      <w:numPr>
        <w:ilvl w:val="1"/>
        <w:numId w:val="4"/>
      </w:numPr>
      <w:outlineLvl w:val="1"/>
    </w:pPr>
    <w:rPr>
      <w:snapToGrid w:val="0"/>
    </w:rPr>
  </w:style>
  <w:style w:type="paragraph" w:customStyle="1" w:styleId="tabitab">
    <w:name w:val="tab i tab"/>
    <w:basedOn w:val="Normalny"/>
    <w:rsid w:val="00294780"/>
    <w:pPr>
      <w:widowControl w:val="0"/>
      <w:numPr>
        <w:ilvl w:val="2"/>
        <w:numId w:val="4"/>
      </w:numPr>
      <w:outlineLvl w:val="2"/>
    </w:pPr>
    <w:rPr>
      <w:snapToGrid w:val="0"/>
    </w:rPr>
  </w:style>
  <w:style w:type="paragraph" w:styleId="Nagwek">
    <w:name w:val="header"/>
    <w:basedOn w:val="Normalny"/>
    <w:link w:val="NagwekZnak"/>
    <w:uiPriority w:val="99"/>
    <w:rsid w:val="00294780"/>
    <w:pPr>
      <w:tabs>
        <w:tab w:val="center" w:pos="4320"/>
        <w:tab w:val="right" w:pos="8640"/>
      </w:tabs>
    </w:pPr>
  </w:style>
  <w:style w:type="paragraph" w:styleId="Stopka">
    <w:name w:val="footer"/>
    <w:basedOn w:val="Normalny"/>
    <w:link w:val="StopkaZnak"/>
    <w:uiPriority w:val="99"/>
    <w:rsid w:val="00294780"/>
    <w:pPr>
      <w:tabs>
        <w:tab w:val="center" w:pos="4680"/>
        <w:tab w:val="right" w:pos="9360"/>
      </w:tabs>
    </w:pPr>
  </w:style>
  <w:style w:type="character" w:styleId="Hipercze">
    <w:name w:val="Hyperlink"/>
    <w:basedOn w:val="Domylnaczcionkaakapitu"/>
    <w:uiPriority w:val="99"/>
    <w:rsid w:val="00294780"/>
    <w:rPr>
      <w:color w:val="0000FF"/>
      <w:u w:val="single"/>
    </w:rPr>
  </w:style>
  <w:style w:type="paragraph" w:styleId="Tekstpodstawowywcity">
    <w:name w:val="Body Text Indent"/>
    <w:aliases w:val="b1"/>
    <w:basedOn w:val="Normalny"/>
    <w:rsid w:val="00294780"/>
    <w:pPr>
      <w:spacing w:after="240"/>
      <w:ind w:left="720"/>
    </w:pPr>
  </w:style>
  <w:style w:type="paragraph" w:customStyle="1" w:styleId="Blockquote">
    <w:name w:val="Blockquote"/>
    <w:basedOn w:val="Normalny"/>
    <w:rsid w:val="00294780"/>
    <w:pPr>
      <w:spacing w:before="100" w:after="100"/>
      <w:ind w:left="360" w:right="360"/>
    </w:pPr>
    <w:rPr>
      <w:snapToGrid w:val="0"/>
    </w:rPr>
  </w:style>
  <w:style w:type="paragraph" w:styleId="Tekstprzypisudolnego">
    <w:name w:val="footnote text"/>
    <w:basedOn w:val="Normalny"/>
    <w:semiHidden/>
    <w:rsid w:val="00294780"/>
    <w:pPr>
      <w:spacing w:after="240"/>
    </w:pPr>
  </w:style>
  <w:style w:type="character" w:styleId="Odwoanieprzypisudolnego">
    <w:name w:val="footnote reference"/>
    <w:basedOn w:val="Domylnaczcionkaakapitu"/>
    <w:semiHidden/>
    <w:rsid w:val="00294780"/>
    <w:rPr>
      <w:sz w:val="24"/>
      <w:vertAlign w:val="baseline"/>
    </w:rPr>
  </w:style>
  <w:style w:type="character" w:styleId="UyteHipercze">
    <w:name w:val="FollowedHyperlink"/>
    <w:basedOn w:val="Domylnaczcionkaakapitu"/>
    <w:rsid w:val="00294780"/>
    <w:rPr>
      <w:color w:val="800080"/>
      <w:u w:val="single"/>
    </w:rPr>
  </w:style>
  <w:style w:type="paragraph" w:styleId="Tekstpodstawowywcity2">
    <w:name w:val="Body Text Indent 2"/>
    <w:aliases w:val="b2"/>
    <w:basedOn w:val="Normalny"/>
    <w:rsid w:val="00294780"/>
    <w:pPr>
      <w:spacing w:after="240"/>
      <w:ind w:left="1440"/>
      <w:jc w:val="both"/>
    </w:pPr>
    <w:rPr>
      <w:spacing w:val="-3"/>
      <w:sz w:val="26"/>
      <w:lang w:val="en-GB"/>
    </w:rPr>
  </w:style>
  <w:style w:type="paragraph" w:styleId="Tekstpodstawowywcity3">
    <w:name w:val="Body Text Indent 3"/>
    <w:basedOn w:val="Normalny"/>
    <w:rsid w:val="00294780"/>
    <w:pPr>
      <w:tabs>
        <w:tab w:val="left" w:pos="2040"/>
      </w:tabs>
      <w:spacing w:after="240"/>
      <w:ind w:left="1440"/>
      <w:jc w:val="both"/>
    </w:pPr>
    <w:rPr>
      <w:spacing w:val="-3"/>
      <w:sz w:val="26"/>
      <w:lang w:val="en-GB"/>
    </w:rPr>
  </w:style>
  <w:style w:type="paragraph" w:customStyle="1" w:styleId="TitleNoTOC">
    <w:name w:val="Title No TOC"/>
    <w:basedOn w:val="Tytu"/>
    <w:rsid w:val="00294780"/>
    <w:rPr>
      <w:lang w:val="en-GB"/>
    </w:rPr>
  </w:style>
  <w:style w:type="paragraph" w:styleId="Listapunktowana">
    <w:name w:val="List Bullet"/>
    <w:basedOn w:val="Normalny"/>
    <w:rsid w:val="00294780"/>
    <w:pPr>
      <w:numPr>
        <w:numId w:val="5"/>
      </w:numPr>
      <w:tabs>
        <w:tab w:val="clear" w:pos="360"/>
        <w:tab w:val="num" w:pos="720"/>
      </w:tabs>
      <w:ind w:left="720"/>
    </w:pPr>
  </w:style>
  <w:style w:type="paragraph" w:styleId="Listanumerowana">
    <w:name w:val="List Number"/>
    <w:basedOn w:val="Normalny"/>
    <w:rsid w:val="00294780"/>
    <w:pPr>
      <w:numPr>
        <w:numId w:val="7"/>
      </w:numPr>
      <w:spacing w:after="240"/>
    </w:pPr>
  </w:style>
  <w:style w:type="character" w:styleId="Numerstrony">
    <w:name w:val="page number"/>
    <w:basedOn w:val="Domylnaczcionkaakapitu"/>
    <w:rsid w:val="00294780"/>
  </w:style>
  <w:style w:type="paragraph" w:styleId="Spistreci1">
    <w:name w:val="toc 1"/>
    <w:basedOn w:val="Normalny"/>
    <w:next w:val="Normalny"/>
    <w:autoRedefine/>
    <w:uiPriority w:val="39"/>
    <w:rsid w:val="00D70BBF"/>
    <w:pPr>
      <w:tabs>
        <w:tab w:val="right" w:leader="dot" w:pos="8777"/>
      </w:tabs>
      <w:spacing w:before="120" w:after="120"/>
    </w:pPr>
    <w:rPr>
      <w:rFonts w:ascii="Cambria" w:hAnsi="Cambria"/>
      <w:b/>
      <w:bCs/>
      <w:caps/>
      <w:noProof/>
      <w:sz w:val="18"/>
      <w:lang w:val="pl-PL"/>
    </w:rPr>
  </w:style>
  <w:style w:type="paragraph" w:styleId="Spistreci2">
    <w:name w:val="toc 2"/>
    <w:basedOn w:val="Normalny"/>
    <w:next w:val="Normalny"/>
    <w:autoRedefine/>
    <w:uiPriority w:val="39"/>
    <w:rsid w:val="00294780"/>
    <w:pPr>
      <w:ind w:left="240"/>
    </w:pPr>
    <w:rPr>
      <w:rFonts w:ascii="Calibri" w:hAnsi="Calibri"/>
      <w:smallCaps/>
      <w:sz w:val="20"/>
    </w:rPr>
  </w:style>
  <w:style w:type="paragraph" w:customStyle="1" w:styleId="Default">
    <w:name w:val="Default"/>
    <w:uiPriority w:val="99"/>
    <w:rsid w:val="00294780"/>
    <w:pPr>
      <w:autoSpaceDE w:val="0"/>
      <w:autoSpaceDN w:val="0"/>
      <w:adjustRightInd w:val="0"/>
    </w:pPr>
    <w:rPr>
      <w:rFonts w:ascii="Verdana" w:hAnsi="Verdana" w:cs="Verdana"/>
      <w:color w:val="000000"/>
      <w:sz w:val="24"/>
      <w:szCs w:val="24"/>
    </w:rPr>
  </w:style>
  <w:style w:type="paragraph" w:styleId="Listanumerowana3">
    <w:name w:val="List Number 3"/>
    <w:basedOn w:val="Normalny"/>
    <w:rsid w:val="00294780"/>
    <w:pPr>
      <w:numPr>
        <w:numId w:val="9"/>
      </w:numPr>
    </w:pPr>
    <w:rPr>
      <w:szCs w:val="24"/>
    </w:rPr>
  </w:style>
  <w:style w:type="paragraph" w:styleId="Tekstdymka">
    <w:name w:val="Balloon Text"/>
    <w:basedOn w:val="Normalny"/>
    <w:semiHidden/>
    <w:rsid w:val="00294780"/>
    <w:rPr>
      <w:rFonts w:ascii="Tahoma" w:hAnsi="Tahoma" w:cs="Tahoma"/>
      <w:sz w:val="16"/>
      <w:szCs w:val="16"/>
    </w:rPr>
  </w:style>
  <w:style w:type="character" w:styleId="Uwydatnienie">
    <w:name w:val="Emphasis"/>
    <w:basedOn w:val="Domylnaczcionkaakapitu"/>
    <w:qFormat/>
    <w:rsid w:val="00294780"/>
    <w:rPr>
      <w:i/>
      <w:iCs/>
    </w:rPr>
  </w:style>
  <w:style w:type="paragraph" w:styleId="Zwykytekst">
    <w:name w:val="Plain Text"/>
    <w:basedOn w:val="Normalny"/>
    <w:rsid w:val="00294780"/>
    <w:rPr>
      <w:rFonts w:ascii="Verdana" w:hAnsi="Verdana"/>
      <w:sz w:val="20"/>
      <w:lang w:val="en-CA" w:eastAsia="en-CA"/>
    </w:rPr>
  </w:style>
  <w:style w:type="character" w:customStyle="1" w:styleId="DeltaViewInsertion">
    <w:name w:val="DeltaView Insertion"/>
    <w:uiPriority w:val="99"/>
    <w:rsid w:val="009351E5"/>
    <w:rPr>
      <w:color w:val="0000FF"/>
      <w:spacing w:val="0"/>
      <w:u w:val="double"/>
    </w:rPr>
  </w:style>
  <w:style w:type="character" w:customStyle="1" w:styleId="deltaviewinsertion0">
    <w:name w:val="deltaviewinsertion"/>
    <w:basedOn w:val="Domylnaczcionkaakapitu"/>
    <w:rsid w:val="00692CC7"/>
    <w:rPr>
      <w:color w:val="0000FF"/>
      <w:spacing w:val="0"/>
      <w:u w:val="single"/>
    </w:rPr>
  </w:style>
  <w:style w:type="character" w:customStyle="1" w:styleId="NagwekZnak">
    <w:name w:val="Nagłówek Znak"/>
    <w:basedOn w:val="Domylnaczcionkaakapitu"/>
    <w:link w:val="Nagwek"/>
    <w:uiPriority w:val="99"/>
    <w:rsid w:val="00A45C03"/>
    <w:rPr>
      <w:sz w:val="24"/>
      <w:lang w:val="en-US" w:eastAsia="en-US"/>
    </w:rPr>
  </w:style>
  <w:style w:type="character" w:styleId="Odwoaniedokomentarza">
    <w:name w:val="annotation reference"/>
    <w:basedOn w:val="Domylnaczcionkaakapitu"/>
    <w:rsid w:val="00F0671E"/>
    <w:rPr>
      <w:sz w:val="16"/>
      <w:szCs w:val="16"/>
    </w:rPr>
  </w:style>
  <w:style w:type="paragraph" w:styleId="Tekstkomentarza">
    <w:name w:val="annotation text"/>
    <w:basedOn w:val="Normalny"/>
    <w:link w:val="TekstkomentarzaZnak"/>
    <w:rsid w:val="00F0671E"/>
    <w:rPr>
      <w:sz w:val="20"/>
    </w:rPr>
  </w:style>
  <w:style w:type="character" w:customStyle="1" w:styleId="TekstkomentarzaZnak">
    <w:name w:val="Tekst komentarza Znak"/>
    <w:basedOn w:val="Domylnaczcionkaakapitu"/>
    <w:link w:val="Tekstkomentarza"/>
    <w:rsid w:val="00F0671E"/>
    <w:rPr>
      <w:lang w:val="en-US" w:eastAsia="en-US"/>
    </w:rPr>
  </w:style>
  <w:style w:type="paragraph" w:styleId="Tematkomentarza">
    <w:name w:val="annotation subject"/>
    <w:basedOn w:val="Tekstkomentarza"/>
    <w:next w:val="Tekstkomentarza"/>
    <w:link w:val="TematkomentarzaZnak"/>
    <w:rsid w:val="00F0671E"/>
    <w:rPr>
      <w:b/>
      <w:bCs/>
    </w:rPr>
  </w:style>
  <w:style w:type="character" w:customStyle="1" w:styleId="TematkomentarzaZnak">
    <w:name w:val="Temat komentarza Znak"/>
    <w:basedOn w:val="TekstkomentarzaZnak"/>
    <w:link w:val="Tematkomentarza"/>
    <w:rsid w:val="00F0671E"/>
    <w:rPr>
      <w:b/>
      <w:bCs/>
      <w:lang w:val="en-US" w:eastAsia="en-US"/>
    </w:rPr>
  </w:style>
  <w:style w:type="paragraph" w:customStyle="1" w:styleId="StyleBodyTextVerdana11pt">
    <w:name w:val="Style Body Text + Verdana 11 pt"/>
    <w:basedOn w:val="Tekstpodstawowy"/>
    <w:link w:val="StyleBodyTextVerdana11ptTegn"/>
    <w:rsid w:val="00AB66AE"/>
    <w:pPr>
      <w:spacing w:after="120"/>
    </w:pPr>
    <w:rPr>
      <w:rFonts w:ascii="Verdana" w:hAnsi="Verdana"/>
      <w:sz w:val="22"/>
      <w:szCs w:val="22"/>
      <w:lang w:val="en-CA"/>
    </w:rPr>
  </w:style>
  <w:style w:type="character" w:customStyle="1" w:styleId="StyleBodyTextVerdana11ptTegn">
    <w:name w:val="Style Body Text + Verdana 11 pt Tegn"/>
    <w:basedOn w:val="Domylnaczcionkaakapitu"/>
    <w:link w:val="StyleBodyTextVerdana11pt"/>
    <w:rsid w:val="00AB66AE"/>
    <w:rPr>
      <w:rFonts w:ascii="Verdana" w:hAnsi="Verdana"/>
      <w:sz w:val="22"/>
      <w:szCs w:val="22"/>
      <w:lang w:val="en-CA" w:eastAsia="en-US"/>
    </w:rPr>
  </w:style>
  <w:style w:type="paragraph" w:styleId="Tekstpodstawowy3">
    <w:name w:val="Body Text 3"/>
    <w:basedOn w:val="Normalny"/>
    <w:link w:val="Tekstpodstawowy3Znak"/>
    <w:uiPriority w:val="99"/>
    <w:rsid w:val="0052743B"/>
    <w:pPr>
      <w:spacing w:after="120"/>
    </w:pPr>
    <w:rPr>
      <w:sz w:val="16"/>
      <w:szCs w:val="16"/>
    </w:rPr>
  </w:style>
  <w:style w:type="character" w:customStyle="1" w:styleId="Tekstpodstawowy3Znak">
    <w:name w:val="Tekst podstawowy 3 Znak"/>
    <w:basedOn w:val="Domylnaczcionkaakapitu"/>
    <w:link w:val="Tekstpodstawowy3"/>
    <w:uiPriority w:val="99"/>
    <w:rsid w:val="0052743B"/>
    <w:rPr>
      <w:sz w:val="16"/>
      <w:szCs w:val="16"/>
      <w:lang w:val="en-US" w:eastAsia="en-US"/>
    </w:rPr>
  </w:style>
  <w:style w:type="paragraph" w:customStyle="1" w:styleId="NumberedStyle1">
    <w:name w:val="NumberedStyle1"/>
    <w:basedOn w:val="Normalny"/>
    <w:rsid w:val="0052743B"/>
    <w:pPr>
      <w:numPr>
        <w:numId w:val="10"/>
      </w:numPr>
      <w:spacing w:before="240"/>
    </w:pPr>
    <w:rPr>
      <w:sz w:val="20"/>
    </w:rPr>
  </w:style>
  <w:style w:type="paragraph" w:customStyle="1" w:styleId="StyleHeading2Verdana11ptBlack">
    <w:name w:val="Style Heading 2 + Verdana 11 pt Black"/>
    <w:basedOn w:val="Nagwek2"/>
    <w:link w:val="StyleHeading2Verdana11ptBlackTegn"/>
    <w:uiPriority w:val="99"/>
    <w:rsid w:val="0052743B"/>
    <w:pPr>
      <w:keepNext/>
      <w:widowControl w:val="0"/>
      <w:tabs>
        <w:tab w:val="num" w:pos="2071"/>
      </w:tabs>
      <w:spacing w:before="120" w:after="60" w:line="360" w:lineRule="auto"/>
      <w:ind w:left="2071" w:hanging="936"/>
      <w:jc w:val="left"/>
    </w:pPr>
    <w:rPr>
      <w:bCs/>
      <w:color w:val="000000"/>
      <w:spacing w:val="0"/>
      <w:lang w:val="en-CA"/>
    </w:rPr>
  </w:style>
  <w:style w:type="character" w:customStyle="1" w:styleId="StyleHeading2Verdana11ptBlackTegn">
    <w:name w:val="Style Heading 2 + Verdana 11 pt Black Tegn"/>
    <w:basedOn w:val="Domylnaczcionkaakapitu"/>
    <w:link w:val="StyleHeading2Verdana11ptBlack"/>
    <w:rsid w:val="0052743B"/>
    <w:rPr>
      <w:rFonts w:ascii="Verdana" w:hAnsi="Verdana"/>
      <w:b/>
      <w:bCs/>
      <w:color w:val="000000"/>
      <w:sz w:val="22"/>
      <w:lang w:val="en-CA" w:eastAsia="en-US"/>
    </w:rPr>
  </w:style>
  <w:style w:type="paragraph" w:customStyle="1" w:styleId="StyleHeading4Verdana11ptBlack">
    <w:name w:val="Style Heading 4 + Verdana 11 pt Black"/>
    <w:basedOn w:val="Nagwek4"/>
    <w:link w:val="StyleHeading4Verdana11ptBlackTegn"/>
    <w:rsid w:val="00A972B7"/>
    <w:pPr>
      <w:keepNext/>
      <w:numPr>
        <w:ilvl w:val="0"/>
        <w:numId w:val="0"/>
      </w:numPr>
      <w:tabs>
        <w:tab w:val="clear" w:pos="3240"/>
        <w:tab w:val="num" w:pos="4104"/>
      </w:tabs>
      <w:spacing w:before="60" w:after="60" w:line="360" w:lineRule="auto"/>
      <w:ind w:left="4105" w:hanging="1871"/>
    </w:pPr>
    <w:rPr>
      <w:rFonts w:ascii="Verdana" w:hAnsi="Verdana"/>
      <w:color w:val="000000"/>
      <w:sz w:val="22"/>
      <w:lang w:val="en-CA"/>
    </w:rPr>
  </w:style>
  <w:style w:type="character" w:customStyle="1" w:styleId="StyleHeading4Verdana11ptBlackTegn">
    <w:name w:val="Style Heading 4 + Verdana 11 pt Black Tegn"/>
    <w:basedOn w:val="Domylnaczcionkaakapitu"/>
    <w:link w:val="StyleHeading4Verdana11ptBlack"/>
    <w:rsid w:val="00A972B7"/>
    <w:rPr>
      <w:rFonts w:ascii="Verdana" w:hAnsi="Verdana"/>
      <w:color w:val="000000"/>
      <w:sz w:val="22"/>
      <w:lang w:val="en-CA" w:eastAsia="en-US"/>
    </w:rPr>
  </w:style>
  <w:style w:type="paragraph" w:styleId="Listanumerowana2">
    <w:name w:val="List Number 2"/>
    <w:basedOn w:val="Normalny"/>
    <w:rsid w:val="00A972B7"/>
    <w:pPr>
      <w:numPr>
        <w:numId w:val="11"/>
      </w:numPr>
      <w:jc w:val="both"/>
    </w:pPr>
    <w:rPr>
      <w:lang w:val="en-CA"/>
    </w:rPr>
  </w:style>
  <w:style w:type="character" w:customStyle="1" w:styleId="StopkaZnak">
    <w:name w:val="Stopka Znak"/>
    <w:basedOn w:val="Domylnaczcionkaakapitu"/>
    <w:link w:val="Stopka"/>
    <w:uiPriority w:val="99"/>
    <w:rsid w:val="005751AE"/>
    <w:rPr>
      <w:sz w:val="24"/>
      <w:lang w:val="en-US" w:eastAsia="en-US"/>
    </w:rPr>
  </w:style>
  <w:style w:type="paragraph" w:styleId="Akapitzlist">
    <w:name w:val="List Paragraph"/>
    <w:basedOn w:val="Normalny"/>
    <w:uiPriority w:val="34"/>
    <w:qFormat/>
    <w:rsid w:val="007F1CE7"/>
    <w:pPr>
      <w:ind w:left="708"/>
    </w:pPr>
  </w:style>
  <w:style w:type="paragraph" w:styleId="Spistreci3">
    <w:name w:val="toc 3"/>
    <w:basedOn w:val="Normalny"/>
    <w:next w:val="Normalny"/>
    <w:autoRedefine/>
    <w:rsid w:val="00E853CD"/>
    <w:pPr>
      <w:ind w:left="480"/>
    </w:pPr>
    <w:rPr>
      <w:rFonts w:ascii="Calibri" w:hAnsi="Calibri"/>
      <w:i/>
      <w:iCs/>
      <w:sz w:val="20"/>
    </w:rPr>
  </w:style>
  <w:style w:type="paragraph" w:styleId="Spistreci4">
    <w:name w:val="toc 4"/>
    <w:basedOn w:val="Normalny"/>
    <w:next w:val="Normalny"/>
    <w:autoRedefine/>
    <w:rsid w:val="00E853CD"/>
    <w:pPr>
      <w:ind w:left="720"/>
    </w:pPr>
    <w:rPr>
      <w:rFonts w:ascii="Calibri" w:hAnsi="Calibri"/>
      <w:sz w:val="18"/>
      <w:szCs w:val="18"/>
    </w:rPr>
  </w:style>
  <w:style w:type="paragraph" w:styleId="Spistreci5">
    <w:name w:val="toc 5"/>
    <w:basedOn w:val="Normalny"/>
    <w:next w:val="Normalny"/>
    <w:autoRedefine/>
    <w:rsid w:val="00E853CD"/>
    <w:pPr>
      <w:ind w:left="960"/>
    </w:pPr>
    <w:rPr>
      <w:rFonts w:ascii="Calibri" w:hAnsi="Calibri"/>
      <w:sz w:val="18"/>
      <w:szCs w:val="18"/>
    </w:rPr>
  </w:style>
  <w:style w:type="paragraph" w:styleId="Spistreci6">
    <w:name w:val="toc 6"/>
    <w:basedOn w:val="Normalny"/>
    <w:next w:val="Normalny"/>
    <w:autoRedefine/>
    <w:rsid w:val="00E853CD"/>
    <w:pPr>
      <w:ind w:left="1200"/>
    </w:pPr>
    <w:rPr>
      <w:rFonts w:ascii="Calibri" w:hAnsi="Calibri"/>
      <w:sz w:val="18"/>
      <w:szCs w:val="18"/>
    </w:rPr>
  </w:style>
  <w:style w:type="paragraph" w:styleId="Spistreci7">
    <w:name w:val="toc 7"/>
    <w:basedOn w:val="Normalny"/>
    <w:next w:val="Normalny"/>
    <w:autoRedefine/>
    <w:rsid w:val="00E853CD"/>
    <w:pPr>
      <w:ind w:left="1440"/>
    </w:pPr>
    <w:rPr>
      <w:rFonts w:ascii="Calibri" w:hAnsi="Calibri"/>
      <w:sz w:val="18"/>
      <w:szCs w:val="18"/>
    </w:rPr>
  </w:style>
  <w:style w:type="paragraph" w:styleId="Spistreci8">
    <w:name w:val="toc 8"/>
    <w:basedOn w:val="Normalny"/>
    <w:next w:val="Normalny"/>
    <w:autoRedefine/>
    <w:rsid w:val="00E853CD"/>
    <w:pPr>
      <w:ind w:left="1680"/>
    </w:pPr>
    <w:rPr>
      <w:rFonts w:ascii="Calibri" w:hAnsi="Calibri"/>
      <w:sz w:val="18"/>
      <w:szCs w:val="18"/>
    </w:rPr>
  </w:style>
  <w:style w:type="paragraph" w:styleId="Spistreci9">
    <w:name w:val="toc 9"/>
    <w:basedOn w:val="Normalny"/>
    <w:next w:val="Normalny"/>
    <w:autoRedefine/>
    <w:rsid w:val="00E853CD"/>
    <w:pPr>
      <w:ind w:left="1920"/>
    </w:pPr>
    <w:rPr>
      <w:rFonts w:ascii="Calibri" w:hAnsi="Calibri"/>
      <w:sz w:val="18"/>
      <w:szCs w:val="18"/>
    </w:rPr>
  </w:style>
  <w:style w:type="paragraph" w:styleId="Wcicienormalne">
    <w:name w:val="Normal Indent"/>
    <w:basedOn w:val="Normalny"/>
    <w:uiPriority w:val="99"/>
    <w:rsid w:val="00F40A94"/>
    <w:pPr>
      <w:widowControl w:val="0"/>
      <w:autoSpaceDE w:val="0"/>
      <w:autoSpaceDN w:val="0"/>
      <w:adjustRightInd w:val="0"/>
      <w:ind w:left="720"/>
    </w:pPr>
    <w:rPr>
      <w:szCs w:val="24"/>
      <w:lang w:eastAsia="en-CA"/>
    </w:rPr>
  </w:style>
  <w:style w:type="paragraph" w:customStyle="1" w:styleId="DeltaViewTableBody">
    <w:name w:val="DeltaView Table Body"/>
    <w:basedOn w:val="Normalny"/>
    <w:uiPriority w:val="99"/>
    <w:rsid w:val="003801B6"/>
    <w:pPr>
      <w:autoSpaceDE w:val="0"/>
      <w:autoSpaceDN w:val="0"/>
      <w:adjustRightInd w:val="0"/>
    </w:pPr>
    <w:rPr>
      <w:rFonts w:ascii="Arial" w:hAnsi="Arial" w:cs="Arial"/>
      <w:szCs w:val="24"/>
      <w:lang w:eastAsia="en-CA"/>
    </w:rPr>
  </w:style>
  <w:style w:type="character" w:customStyle="1" w:styleId="DeltaViewMoveDestination">
    <w:name w:val="DeltaView Move Destination"/>
    <w:uiPriority w:val="99"/>
    <w:rsid w:val="007D4FEA"/>
    <w:rPr>
      <w:color w:val="00C000"/>
      <w:u w:val="double"/>
    </w:rPr>
  </w:style>
  <w:style w:type="character" w:customStyle="1" w:styleId="DeltaViewDeletion">
    <w:name w:val="DeltaView Deletion"/>
    <w:uiPriority w:val="99"/>
    <w:rsid w:val="00407239"/>
    <w:rPr>
      <w:strike/>
      <w:color w:val="FF0000"/>
    </w:rPr>
  </w:style>
  <w:style w:type="character" w:customStyle="1" w:styleId="StyleHelvetica45Light10ptBold">
    <w:name w:val="Style Helvetica 45 Light 10 pt Bold"/>
    <w:rsid w:val="003F413D"/>
    <w:rPr>
      <w:rFonts w:ascii="Helvetica 45 Light" w:hAnsi="Helvetica 45 Light"/>
      <w:b/>
      <w:bCs/>
      <w:sz w:val="20"/>
    </w:rPr>
  </w:style>
  <w:style w:type="paragraph" w:customStyle="1" w:styleId="BBHeading1">
    <w:name w:val="B&amp;B Heading 1"/>
    <w:basedOn w:val="Tekstpodstawowy"/>
    <w:next w:val="Normalny"/>
    <w:qFormat/>
    <w:rsid w:val="003C52FA"/>
    <w:pPr>
      <w:keepNext/>
      <w:numPr>
        <w:numId w:val="43"/>
      </w:numPr>
      <w:outlineLvl w:val="0"/>
    </w:pPr>
    <w:rPr>
      <w:rFonts w:ascii="Georgia" w:eastAsia="Georgia" w:hAnsi="Georgia"/>
      <w:b/>
      <w:caps/>
      <w:sz w:val="22"/>
      <w:lang w:val="en-GB"/>
    </w:rPr>
  </w:style>
  <w:style w:type="paragraph" w:customStyle="1" w:styleId="BBClause2">
    <w:name w:val="B&amp;B Clause 2"/>
    <w:basedOn w:val="Tekstpodstawowy"/>
    <w:qFormat/>
    <w:rsid w:val="003C52FA"/>
    <w:pPr>
      <w:numPr>
        <w:ilvl w:val="1"/>
        <w:numId w:val="43"/>
      </w:numPr>
    </w:pPr>
    <w:rPr>
      <w:rFonts w:ascii="Georgia" w:eastAsia="Georgia" w:hAnsi="Georgia"/>
      <w:sz w:val="22"/>
      <w:lang w:val="en-GB"/>
    </w:rPr>
  </w:style>
  <w:style w:type="paragraph" w:customStyle="1" w:styleId="BBClause3">
    <w:name w:val="B&amp;B Clause 3"/>
    <w:basedOn w:val="Tekstpodstawowy"/>
    <w:qFormat/>
    <w:rsid w:val="003C52FA"/>
    <w:pPr>
      <w:numPr>
        <w:ilvl w:val="2"/>
        <w:numId w:val="43"/>
      </w:numPr>
    </w:pPr>
    <w:rPr>
      <w:rFonts w:ascii="Georgia" w:eastAsia="Georgia" w:hAnsi="Georgia"/>
      <w:sz w:val="22"/>
      <w:lang w:val="en-GB"/>
    </w:rPr>
  </w:style>
  <w:style w:type="paragraph" w:customStyle="1" w:styleId="BBClause4">
    <w:name w:val="B&amp;B Clause 4"/>
    <w:basedOn w:val="Tekstpodstawowy"/>
    <w:uiPriority w:val="29"/>
    <w:qFormat/>
    <w:rsid w:val="003C52FA"/>
    <w:pPr>
      <w:numPr>
        <w:ilvl w:val="3"/>
        <w:numId w:val="43"/>
      </w:numPr>
    </w:pPr>
    <w:rPr>
      <w:rFonts w:ascii="Georgia" w:eastAsia="Georgia" w:hAnsi="Georgia"/>
      <w:sz w:val="22"/>
      <w:lang w:val="en-GB"/>
    </w:rPr>
  </w:style>
  <w:style w:type="paragraph" w:customStyle="1" w:styleId="BBClause5">
    <w:name w:val="B&amp;B Clause 5"/>
    <w:basedOn w:val="Tekstpodstawowy"/>
    <w:uiPriority w:val="29"/>
    <w:rsid w:val="003C52FA"/>
    <w:pPr>
      <w:numPr>
        <w:ilvl w:val="4"/>
        <w:numId w:val="43"/>
      </w:numPr>
    </w:pPr>
    <w:rPr>
      <w:rFonts w:ascii="Georgia" w:eastAsia="Georgia" w:hAnsi="Georgia"/>
      <w:sz w:val="22"/>
      <w:lang w:val="en-GB"/>
    </w:rPr>
  </w:style>
  <w:style w:type="paragraph" w:customStyle="1" w:styleId="BBClause6">
    <w:name w:val="B&amp;B Clause 6"/>
    <w:basedOn w:val="Tekstpodstawowy"/>
    <w:uiPriority w:val="29"/>
    <w:rsid w:val="003C52FA"/>
    <w:pPr>
      <w:numPr>
        <w:ilvl w:val="5"/>
        <w:numId w:val="43"/>
      </w:numPr>
    </w:pPr>
    <w:rPr>
      <w:rFonts w:ascii="Georgia" w:eastAsia="Georgia" w:hAnsi="Georgia"/>
      <w:sz w:val="22"/>
      <w:lang w:val="en-GB"/>
    </w:rPr>
  </w:style>
  <w:style w:type="paragraph" w:customStyle="1" w:styleId="BBClause7">
    <w:name w:val="B&amp;B Clause 7"/>
    <w:basedOn w:val="Tekstpodstawowy"/>
    <w:uiPriority w:val="29"/>
    <w:rsid w:val="003C52FA"/>
    <w:pPr>
      <w:numPr>
        <w:ilvl w:val="6"/>
        <w:numId w:val="43"/>
      </w:numPr>
    </w:pPr>
    <w:rPr>
      <w:rFonts w:ascii="Georgia" w:eastAsia="Georgia" w:hAnsi="Georgia"/>
      <w:sz w:val="22"/>
      <w:lang w:val="en-GB"/>
    </w:rPr>
  </w:style>
  <w:style w:type="paragraph" w:customStyle="1" w:styleId="BBClause8">
    <w:name w:val="B&amp;B Clause 8"/>
    <w:basedOn w:val="Tekstpodstawowy"/>
    <w:uiPriority w:val="29"/>
    <w:rsid w:val="003C52FA"/>
    <w:pPr>
      <w:numPr>
        <w:ilvl w:val="7"/>
        <w:numId w:val="43"/>
      </w:numPr>
    </w:pPr>
    <w:rPr>
      <w:rFonts w:ascii="Georgia" w:eastAsia="Georgia" w:hAnsi="Georgia"/>
      <w:sz w:val="22"/>
      <w:lang w:val="en-GB"/>
    </w:rPr>
  </w:style>
  <w:style w:type="paragraph" w:customStyle="1" w:styleId="BBClause9">
    <w:name w:val="B&amp;B Clause 9"/>
    <w:basedOn w:val="Tekstpodstawowy"/>
    <w:uiPriority w:val="29"/>
    <w:rsid w:val="003C52FA"/>
    <w:pPr>
      <w:numPr>
        <w:ilvl w:val="8"/>
        <w:numId w:val="43"/>
      </w:numPr>
    </w:pPr>
    <w:rPr>
      <w:rFonts w:ascii="Georgia" w:eastAsia="Georgia" w:hAnsi="Georgia"/>
      <w:sz w:val="22"/>
      <w:lang w:val="en-GB"/>
    </w:rPr>
  </w:style>
  <w:style w:type="numbering" w:customStyle="1" w:styleId="NumberingMain">
    <w:name w:val="Numbering Main"/>
    <w:uiPriority w:val="99"/>
    <w:rsid w:val="003C52FA"/>
    <w:pPr>
      <w:numPr>
        <w:numId w:val="43"/>
      </w:numPr>
    </w:pPr>
  </w:style>
  <w:style w:type="character" w:customStyle="1" w:styleId="TekstpodstawowyZnak">
    <w:name w:val="Tekst podstawowy Znak"/>
    <w:aliases w:val="b0 Znak"/>
    <w:basedOn w:val="Domylnaczcionkaakapitu"/>
    <w:link w:val="Tekstpodstawowy"/>
    <w:rsid w:val="004D68C5"/>
    <w:rPr>
      <w:sz w:val="24"/>
      <w:lang w:val="en-US" w:eastAsia="en-US"/>
    </w:rPr>
  </w:style>
  <w:style w:type="character" w:customStyle="1" w:styleId="TytuZnak">
    <w:name w:val="Tytuł Znak"/>
    <w:basedOn w:val="Domylnaczcionkaakapitu"/>
    <w:link w:val="Tytu"/>
    <w:uiPriority w:val="99"/>
    <w:locked/>
    <w:rsid w:val="009E7146"/>
    <w:rPr>
      <w:rFonts w:ascii="Times New Roman Bold" w:hAnsi="Times New Roman Bold"/>
      <w:b/>
      <w:sz w:val="28"/>
      <w:lang w:val="en-US" w:eastAsia="en-US"/>
    </w:rPr>
  </w:style>
  <w:style w:type="character" w:customStyle="1" w:styleId="apple-converted-space">
    <w:name w:val="apple-converted-space"/>
    <w:basedOn w:val="Domylnaczcionkaakapitu"/>
    <w:rsid w:val="00970D4A"/>
  </w:style>
  <w:style w:type="character" w:customStyle="1" w:styleId="Nagwek1Znak">
    <w:name w:val="Nagłówek 1 Znak"/>
    <w:aliases w:val="h1 Znak,Heading 5 + Verdana Znak,11 pt Znak,Bold Znak,Left:  0 cm Znak,First line:  0 cm Znak"/>
    <w:basedOn w:val="Domylnaczcionkaakapitu"/>
    <w:link w:val="Nagwek1"/>
    <w:rsid w:val="00A16B89"/>
    <w:rPr>
      <w:rFonts w:ascii="Verdana" w:hAnsi="Verdana"/>
      <w:b/>
      <w:kern w:val="28"/>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1142">
      <w:bodyDiv w:val="1"/>
      <w:marLeft w:val="0"/>
      <w:marRight w:val="0"/>
      <w:marTop w:val="0"/>
      <w:marBottom w:val="0"/>
      <w:divBdr>
        <w:top w:val="none" w:sz="0" w:space="0" w:color="auto"/>
        <w:left w:val="none" w:sz="0" w:space="0" w:color="auto"/>
        <w:bottom w:val="none" w:sz="0" w:space="0" w:color="auto"/>
        <w:right w:val="none" w:sz="0" w:space="0" w:color="auto"/>
      </w:divBdr>
    </w:div>
    <w:div w:id="318120463">
      <w:bodyDiv w:val="1"/>
      <w:marLeft w:val="0"/>
      <w:marRight w:val="0"/>
      <w:marTop w:val="0"/>
      <w:marBottom w:val="0"/>
      <w:divBdr>
        <w:top w:val="none" w:sz="0" w:space="0" w:color="auto"/>
        <w:left w:val="none" w:sz="0" w:space="0" w:color="auto"/>
        <w:bottom w:val="none" w:sz="0" w:space="0" w:color="auto"/>
        <w:right w:val="none" w:sz="0" w:space="0" w:color="auto"/>
      </w:divBdr>
      <w:divsChild>
        <w:div w:id="107162861">
          <w:marLeft w:val="0"/>
          <w:marRight w:val="0"/>
          <w:marTop w:val="0"/>
          <w:marBottom w:val="0"/>
          <w:divBdr>
            <w:top w:val="none" w:sz="0" w:space="0" w:color="auto"/>
            <w:left w:val="none" w:sz="0" w:space="0" w:color="auto"/>
            <w:bottom w:val="none" w:sz="0" w:space="0" w:color="auto"/>
            <w:right w:val="none" w:sz="0" w:space="0" w:color="auto"/>
          </w:divBdr>
        </w:div>
        <w:div w:id="529336821">
          <w:marLeft w:val="0"/>
          <w:marRight w:val="0"/>
          <w:marTop w:val="0"/>
          <w:marBottom w:val="0"/>
          <w:divBdr>
            <w:top w:val="none" w:sz="0" w:space="0" w:color="auto"/>
            <w:left w:val="none" w:sz="0" w:space="0" w:color="auto"/>
            <w:bottom w:val="none" w:sz="0" w:space="0" w:color="auto"/>
            <w:right w:val="none" w:sz="0" w:space="0" w:color="auto"/>
          </w:divBdr>
        </w:div>
        <w:div w:id="558634548">
          <w:marLeft w:val="0"/>
          <w:marRight w:val="0"/>
          <w:marTop w:val="0"/>
          <w:marBottom w:val="0"/>
          <w:divBdr>
            <w:top w:val="none" w:sz="0" w:space="0" w:color="auto"/>
            <w:left w:val="none" w:sz="0" w:space="0" w:color="auto"/>
            <w:bottom w:val="none" w:sz="0" w:space="0" w:color="auto"/>
            <w:right w:val="none" w:sz="0" w:space="0" w:color="auto"/>
          </w:divBdr>
        </w:div>
        <w:div w:id="1324117323">
          <w:marLeft w:val="0"/>
          <w:marRight w:val="0"/>
          <w:marTop w:val="0"/>
          <w:marBottom w:val="0"/>
          <w:divBdr>
            <w:top w:val="none" w:sz="0" w:space="0" w:color="auto"/>
            <w:left w:val="none" w:sz="0" w:space="0" w:color="auto"/>
            <w:bottom w:val="none" w:sz="0" w:space="0" w:color="auto"/>
            <w:right w:val="none" w:sz="0" w:space="0" w:color="auto"/>
          </w:divBdr>
        </w:div>
        <w:div w:id="1508590577">
          <w:marLeft w:val="0"/>
          <w:marRight w:val="0"/>
          <w:marTop w:val="0"/>
          <w:marBottom w:val="0"/>
          <w:divBdr>
            <w:top w:val="none" w:sz="0" w:space="0" w:color="auto"/>
            <w:left w:val="none" w:sz="0" w:space="0" w:color="auto"/>
            <w:bottom w:val="none" w:sz="0" w:space="0" w:color="auto"/>
            <w:right w:val="none" w:sz="0" w:space="0" w:color="auto"/>
          </w:divBdr>
        </w:div>
        <w:div w:id="1808819230">
          <w:marLeft w:val="0"/>
          <w:marRight w:val="0"/>
          <w:marTop w:val="0"/>
          <w:marBottom w:val="0"/>
          <w:divBdr>
            <w:top w:val="none" w:sz="0" w:space="0" w:color="auto"/>
            <w:left w:val="none" w:sz="0" w:space="0" w:color="auto"/>
            <w:bottom w:val="none" w:sz="0" w:space="0" w:color="auto"/>
            <w:right w:val="none" w:sz="0" w:space="0" w:color="auto"/>
          </w:divBdr>
        </w:div>
        <w:div w:id="2107380029">
          <w:marLeft w:val="0"/>
          <w:marRight w:val="0"/>
          <w:marTop w:val="0"/>
          <w:marBottom w:val="0"/>
          <w:divBdr>
            <w:top w:val="none" w:sz="0" w:space="0" w:color="auto"/>
            <w:left w:val="none" w:sz="0" w:space="0" w:color="auto"/>
            <w:bottom w:val="none" w:sz="0" w:space="0" w:color="auto"/>
            <w:right w:val="none" w:sz="0" w:space="0" w:color="auto"/>
          </w:divBdr>
        </w:div>
      </w:divsChild>
    </w:div>
    <w:div w:id="537624529">
      <w:bodyDiv w:val="1"/>
      <w:marLeft w:val="0"/>
      <w:marRight w:val="0"/>
      <w:marTop w:val="0"/>
      <w:marBottom w:val="0"/>
      <w:divBdr>
        <w:top w:val="none" w:sz="0" w:space="0" w:color="auto"/>
        <w:left w:val="none" w:sz="0" w:space="0" w:color="auto"/>
        <w:bottom w:val="none" w:sz="0" w:space="0" w:color="auto"/>
        <w:right w:val="none" w:sz="0" w:space="0" w:color="auto"/>
      </w:divBdr>
    </w:div>
    <w:div w:id="1033264328">
      <w:bodyDiv w:val="1"/>
      <w:marLeft w:val="0"/>
      <w:marRight w:val="0"/>
      <w:marTop w:val="0"/>
      <w:marBottom w:val="0"/>
      <w:divBdr>
        <w:top w:val="none" w:sz="0" w:space="0" w:color="auto"/>
        <w:left w:val="none" w:sz="0" w:space="0" w:color="auto"/>
        <w:bottom w:val="none" w:sz="0" w:space="0" w:color="auto"/>
        <w:right w:val="none" w:sz="0" w:space="0" w:color="auto"/>
      </w:divBdr>
    </w:div>
    <w:div w:id="16285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EF0D5-6484-41FC-AB2F-1D8846C7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25211</Words>
  <Characters>173324</Characters>
  <Application>Microsoft Office Word</Application>
  <DocSecurity>0</DocSecurity>
  <Lines>1444</Lines>
  <Paragraphs>396</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
      <vt:lpstr/>
      <vt:lpstr>Model Rules for NADO - draft CRA 1 version 3.0 du 27 mai 09 clear</vt:lpstr>
    </vt:vector>
  </TitlesOfParts>
  <LinksUpToDate>false</LinksUpToDate>
  <CharactersWithSpaces>198139</CharactersWithSpaces>
  <SharedDoc>false</SharedDoc>
  <HyperlinkBase/>
  <HLinks>
    <vt:vector size="174" baseType="variant">
      <vt:variant>
        <vt:i4>720984</vt:i4>
      </vt:variant>
      <vt:variant>
        <vt:i4>179</vt:i4>
      </vt:variant>
      <vt:variant>
        <vt:i4>0</vt:i4>
      </vt:variant>
      <vt:variant>
        <vt:i4>5</vt:i4>
      </vt:variant>
      <vt:variant>
        <vt:lpwstr>http://www.wada-ama.org/</vt:lpwstr>
      </vt:variant>
      <vt:variant>
        <vt:lpwstr/>
      </vt:variant>
      <vt:variant>
        <vt:i4>1048630</vt:i4>
      </vt:variant>
      <vt:variant>
        <vt:i4>164</vt:i4>
      </vt:variant>
      <vt:variant>
        <vt:i4>0</vt:i4>
      </vt:variant>
      <vt:variant>
        <vt:i4>5</vt:i4>
      </vt:variant>
      <vt:variant>
        <vt:lpwstr/>
      </vt:variant>
      <vt:variant>
        <vt:lpwstr>_Toc363133538</vt:lpwstr>
      </vt:variant>
      <vt:variant>
        <vt:i4>1048630</vt:i4>
      </vt:variant>
      <vt:variant>
        <vt:i4>158</vt:i4>
      </vt:variant>
      <vt:variant>
        <vt:i4>0</vt:i4>
      </vt:variant>
      <vt:variant>
        <vt:i4>5</vt:i4>
      </vt:variant>
      <vt:variant>
        <vt:lpwstr/>
      </vt:variant>
      <vt:variant>
        <vt:lpwstr>_Toc363133537</vt:lpwstr>
      </vt:variant>
      <vt:variant>
        <vt:i4>1048630</vt:i4>
      </vt:variant>
      <vt:variant>
        <vt:i4>152</vt:i4>
      </vt:variant>
      <vt:variant>
        <vt:i4>0</vt:i4>
      </vt:variant>
      <vt:variant>
        <vt:i4>5</vt:i4>
      </vt:variant>
      <vt:variant>
        <vt:lpwstr/>
      </vt:variant>
      <vt:variant>
        <vt:lpwstr>_Toc363133536</vt:lpwstr>
      </vt:variant>
      <vt:variant>
        <vt:i4>1048630</vt:i4>
      </vt:variant>
      <vt:variant>
        <vt:i4>146</vt:i4>
      </vt:variant>
      <vt:variant>
        <vt:i4>0</vt:i4>
      </vt:variant>
      <vt:variant>
        <vt:i4>5</vt:i4>
      </vt:variant>
      <vt:variant>
        <vt:lpwstr/>
      </vt:variant>
      <vt:variant>
        <vt:lpwstr>_Toc363133535</vt:lpwstr>
      </vt:variant>
      <vt:variant>
        <vt:i4>1048630</vt:i4>
      </vt:variant>
      <vt:variant>
        <vt:i4>140</vt:i4>
      </vt:variant>
      <vt:variant>
        <vt:i4>0</vt:i4>
      </vt:variant>
      <vt:variant>
        <vt:i4>5</vt:i4>
      </vt:variant>
      <vt:variant>
        <vt:lpwstr/>
      </vt:variant>
      <vt:variant>
        <vt:lpwstr>_Toc363133534</vt:lpwstr>
      </vt:variant>
      <vt:variant>
        <vt:i4>1048630</vt:i4>
      </vt:variant>
      <vt:variant>
        <vt:i4>134</vt:i4>
      </vt:variant>
      <vt:variant>
        <vt:i4>0</vt:i4>
      </vt:variant>
      <vt:variant>
        <vt:i4>5</vt:i4>
      </vt:variant>
      <vt:variant>
        <vt:lpwstr/>
      </vt:variant>
      <vt:variant>
        <vt:lpwstr>_Toc363133533</vt:lpwstr>
      </vt:variant>
      <vt:variant>
        <vt:i4>1048630</vt:i4>
      </vt:variant>
      <vt:variant>
        <vt:i4>128</vt:i4>
      </vt:variant>
      <vt:variant>
        <vt:i4>0</vt:i4>
      </vt:variant>
      <vt:variant>
        <vt:i4>5</vt:i4>
      </vt:variant>
      <vt:variant>
        <vt:lpwstr/>
      </vt:variant>
      <vt:variant>
        <vt:lpwstr>_Toc363133532</vt:lpwstr>
      </vt:variant>
      <vt:variant>
        <vt:i4>1048630</vt:i4>
      </vt:variant>
      <vt:variant>
        <vt:i4>122</vt:i4>
      </vt:variant>
      <vt:variant>
        <vt:i4>0</vt:i4>
      </vt:variant>
      <vt:variant>
        <vt:i4>5</vt:i4>
      </vt:variant>
      <vt:variant>
        <vt:lpwstr/>
      </vt:variant>
      <vt:variant>
        <vt:lpwstr>_Toc363133531</vt:lpwstr>
      </vt:variant>
      <vt:variant>
        <vt:i4>1048630</vt:i4>
      </vt:variant>
      <vt:variant>
        <vt:i4>116</vt:i4>
      </vt:variant>
      <vt:variant>
        <vt:i4>0</vt:i4>
      </vt:variant>
      <vt:variant>
        <vt:i4>5</vt:i4>
      </vt:variant>
      <vt:variant>
        <vt:lpwstr/>
      </vt:variant>
      <vt:variant>
        <vt:lpwstr>_Toc363133530</vt:lpwstr>
      </vt:variant>
      <vt:variant>
        <vt:i4>1114166</vt:i4>
      </vt:variant>
      <vt:variant>
        <vt:i4>110</vt:i4>
      </vt:variant>
      <vt:variant>
        <vt:i4>0</vt:i4>
      </vt:variant>
      <vt:variant>
        <vt:i4>5</vt:i4>
      </vt:variant>
      <vt:variant>
        <vt:lpwstr/>
      </vt:variant>
      <vt:variant>
        <vt:lpwstr>_Toc363133529</vt:lpwstr>
      </vt:variant>
      <vt:variant>
        <vt:i4>1114166</vt:i4>
      </vt:variant>
      <vt:variant>
        <vt:i4>104</vt:i4>
      </vt:variant>
      <vt:variant>
        <vt:i4>0</vt:i4>
      </vt:variant>
      <vt:variant>
        <vt:i4>5</vt:i4>
      </vt:variant>
      <vt:variant>
        <vt:lpwstr/>
      </vt:variant>
      <vt:variant>
        <vt:lpwstr>_Toc363133528</vt:lpwstr>
      </vt:variant>
      <vt:variant>
        <vt:i4>1114166</vt:i4>
      </vt:variant>
      <vt:variant>
        <vt:i4>98</vt:i4>
      </vt:variant>
      <vt:variant>
        <vt:i4>0</vt:i4>
      </vt:variant>
      <vt:variant>
        <vt:i4>5</vt:i4>
      </vt:variant>
      <vt:variant>
        <vt:lpwstr/>
      </vt:variant>
      <vt:variant>
        <vt:lpwstr>_Toc363133527</vt:lpwstr>
      </vt:variant>
      <vt:variant>
        <vt:i4>1114166</vt:i4>
      </vt:variant>
      <vt:variant>
        <vt:i4>92</vt:i4>
      </vt:variant>
      <vt:variant>
        <vt:i4>0</vt:i4>
      </vt:variant>
      <vt:variant>
        <vt:i4>5</vt:i4>
      </vt:variant>
      <vt:variant>
        <vt:lpwstr/>
      </vt:variant>
      <vt:variant>
        <vt:lpwstr>_Toc363133526</vt:lpwstr>
      </vt:variant>
      <vt:variant>
        <vt:i4>1114166</vt:i4>
      </vt:variant>
      <vt:variant>
        <vt:i4>86</vt:i4>
      </vt:variant>
      <vt:variant>
        <vt:i4>0</vt:i4>
      </vt:variant>
      <vt:variant>
        <vt:i4>5</vt:i4>
      </vt:variant>
      <vt:variant>
        <vt:lpwstr/>
      </vt:variant>
      <vt:variant>
        <vt:lpwstr>_Toc363133525</vt:lpwstr>
      </vt:variant>
      <vt:variant>
        <vt:i4>1114166</vt:i4>
      </vt:variant>
      <vt:variant>
        <vt:i4>80</vt:i4>
      </vt:variant>
      <vt:variant>
        <vt:i4>0</vt:i4>
      </vt:variant>
      <vt:variant>
        <vt:i4>5</vt:i4>
      </vt:variant>
      <vt:variant>
        <vt:lpwstr/>
      </vt:variant>
      <vt:variant>
        <vt:lpwstr>_Toc363133524</vt:lpwstr>
      </vt:variant>
      <vt:variant>
        <vt:i4>1114166</vt:i4>
      </vt:variant>
      <vt:variant>
        <vt:i4>74</vt:i4>
      </vt:variant>
      <vt:variant>
        <vt:i4>0</vt:i4>
      </vt:variant>
      <vt:variant>
        <vt:i4>5</vt:i4>
      </vt:variant>
      <vt:variant>
        <vt:lpwstr/>
      </vt:variant>
      <vt:variant>
        <vt:lpwstr>_Toc363133523</vt:lpwstr>
      </vt:variant>
      <vt:variant>
        <vt:i4>1114166</vt:i4>
      </vt:variant>
      <vt:variant>
        <vt:i4>68</vt:i4>
      </vt:variant>
      <vt:variant>
        <vt:i4>0</vt:i4>
      </vt:variant>
      <vt:variant>
        <vt:i4>5</vt:i4>
      </vt:variant>
      <vt:variant>
        <vt:lpwstr/>
      </vt:variant>
      <vt:variant>
        <vt:lpwstr>_Toc363133522</vt:lpwstr>
      </vt:variant>
      <vt:variant>
        <vt:i4>1114166</vt:i4>
      </vt:variant>
      <vt:variant>
        <vt:i4>62</vt:i4>
      </vt:variant>
      <vt:variant>
        <vt:i4>0</vt:i4>
      </vt:variant>
      <vt:variant>
        <vt:i4>5</vt:i4>
      </vt:variant>
      <vt:variant>
        <vt:lpwstr/>
      </vt:variant>
      <vt:variant>
        <vt:lpwstr>_Toc363133521</vt:lpwstr>
      </vt:variant>
      <vt:variant>
        <vt:i4>1114166</vt:i4>
      </vt:variant>
      <vt:variant>
        <vt:i4>56</vt:i4>
      </vt:variant>
      <vt:variant>
        <vt:i4>0</vt:i4>
      </vt:variant>
      <vt:variant>
        <vt:i4>5</vt:i4>
      </vt:variant>
      <vt:variant>
        <vt:lpwstr/>
      </vt:variant>
      <vt:variant>
        <vt:lpwstr>_Toc363133520</vt:lpwstr>
      </vt:variant>
      <vt:variant>
        <vt:i4>1179702</vt:i4>
      </vt:variant>
      <vt:variant>
        <vt:i4>50</vt:i4>
      </vt:variant>
      <vt:variant>
        <vt:i4>0</vt:i4>
      </vt:variant>
      <vt:variant>
        <vt:i4>5</vt:i4>
      </vt:variant>
      <vt:variant>
        <vt:lpwstr/>
      </vt:variant>
      <vt:variant>
        <vt:lpwstr>_Toc363133519</vt:lpwstr>
      </vt:variant>
      <vt:variant>
        <vt:i4>1179702</vt:i4>
      </vt:variant>
      <vt:variant>
        <vt:i4>44</vt:i4>
      </vt:variant>
      <vt:variant>
        <vt:i4>0</vt:i4>
      </vt:variant>
      <vt:variant>
        <vt:i4>5</vt:i4>
      </vt:variant>
      <vt:variant>
        <vt:lpwstr/>
      </vt:variant>
      <vt:variant>
        <vt:lpwstr>_Toc363133518</vt:lpwstr>
      </vt:variant>
      <vt:variant>
        <vt:i4>1179702</vt:i4>
      </vt:variant>
      <vt:variant>
        <vt:i4>38</vt:i4>
      </vt:variant>
      <vt:variant>
        <vt:i4>0</vt:i4>
      </vt:variant>
      <vt:variant>
        <vt:i4>5</vt:i4>
      </vt:variant>
      <vt:variant>
        <vt:lpwstr/>
      </vt:variant>
      <vt:variant>
        <vt:lpwstr>_Toc363133517</vt:lpwstr>
      </vt:variant>
      <vt:variant>
        <vt:i4>1179702</vt:i4>
      </vt:variant>
      <vt:variant>
        <vt:i4>32</vt:i4>
      </vt:variant>
      <vt:variant>
        <vt:i4>0</vt:i4>
      </vt:variant>
      <vt:variant>
        <vt:i4>5</vt:i4>
      </vt:variant>
      <vt:variant>
        <vt:lpwstr/>
      </vt:variant>
      <vt:variant>
        <vt:lpwstr>_Toc363133516</vt:lpwstr>
      </vt:variant>
      <vt:variant>
        <vt:i4>1179702</vt:i4>
      </vt:variant>
      <vt:variant>
        <vt:i4>26</vt:i4>
      </vt:variant>
      <vt:variant>
        <vt:i4>0</vt:i4>
      </vt:variant>
      <vt:variant>
        <vt:i4>5</vt:i4>
      </vt:variant>
      <vt:variant>
        <vt:lpwstr/>
      </vt:variant>
      <vt:variant>
        <vt:lpwstr>_Toc363133515</vt:lpwstr>
      </vt:variant>
      <vt:variant>
        <vt:i4>1179702</vt:i4>
      </vt:variant>
      <vt:variant>
        <vt:i4>20</vt:i4>
      </vt:variant>
      <vt:variant>
        <vt:i4>0</vt:i4>
      </vt:variant>
      <vt:variant>
        <vt:i4>5</vt:i4>
      </vt:variant>
      <vt:variant>
        <vt:lpwstr/>
      </vt:variant>
      <vt:variant>
        <vt:lpwstr>_Toc363133514</vt:lpwstr>
      </vt:variant>
      <vt:variant>
        <vt:i4>1179702</vt:i4>
      </vt:variant>
      <vt:variant>
        <vt:i4>14</vt:i4>
      </vt:variant>
      <vt:variant>
        <vt:i4>0</vt:i4>
      </vt:variant>
      <vt:variant>
        <vt:i4>5</vt:i4>
      </vt:variant>
      <vt:variant>
        <vt:lpwstr/>
      </vt:variant>
      <vt:variant>
        <vt:lpwstr>_Toc363133513</vt:lpwstr>
      </vt:variant>
      <vt:variant>
        <vt:i4>1179702</vt:i4>
      </vt:variant>
      <vt:variant>
        <vt:i4>8</vt:i4>
      </vt:variant>
      <vt:variant>
        <vt:i4>0</vt:i4>
      </vt:variant>
      <vt:variant>
        <vt:i4>5</vt:i4>
      </vt:variant>
      <vt:variant>
        <vt:lpwstr/>
      </vt:variant>
      <vt:variant>
        <vt:lpwstr>_Toc363133512</vt:lpwstr>
      </vt:variant>
      <vt:variant>
        <vt:i4>1179702</vt:i4>
      </vt:variant>
      <vt:variant>
        <vt:i4>2</vt:i4>
      </vt:variant>
      <vt:variant>
        <vt:i4>0</vt:i4>
      </vt:variant>
      <vt:variant>
        <vt:i4>5</vt:i4>
      </vt:variant>
      <vt:variant>
        <vt:lpwstr/>
      </vt:variant>
      <vt:variant>
        <vt:lpwstr>_Toc363133511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2014-10-23T11:25:00Z</dcterms:created>
  <dcterms:modified xsi:type="dcterms:W3CDTF">2014-11-14T10:01:00Z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gFAA2RjfPKrF47gpQdIXHX4srPSp6NqKJZh0RBk83ftGSCRWPsGmieaHab9wFx5Wy686kGwSmO07xYtN_x000d_
cfj/WCd0da+3bx9CvrIr8Cu9Z5GXvk9cejGLyyOn09njEdqNN7yyzAmhC80/1GOPBefHJXCxHWlY_x000d_
wbhyjjGDVYy1hN0/EAUyDCrDBRfI8lHKsUviHLYKKxGVLPKZXrqxniWsuCIcL/vSl3AerdY9b7or_x000d_
VvpZ94SWm+ffHvFjP</vt:lpwstr>
  </property>
  <property fmtid="{D5CDD505-2E9C-101B-9397-08002B2CF9AE}" pid="3" name="MAIL_MSG_ID2">
    <vt:lpwstr>bb80CKp2FM+Ee6J7rwJP48rNU/fKwnWdSW1C75CIeMOxlyY52cWGvqUf+ID_x000d_
M/znTRqDgxDgp8eJU0MOmzs6BEIsiezXZPFeuA==</vt:lpwstr>
  </property>
  <property fmtid="{D5CDD505-2E9C-101B-9397-08002B2CF9AE}" pid="4" name="RESPONSE_SENDER_NAME">
    <vt:lpwstr>4AAA4Lxe55UJ0C9bFyJEGF1CjWl7XVKAxrcbFYxtd84xOYGXf6pWMk8+Zg==</vt:lpwstr>
  </property>
  <property fmtid="{D5CDD505-2E9C-101B-9397-08002B2CF9AE}" pid="5" name="EMAIL_OWNER_ADDRESS">
    <vt:lpwstr>ABAAJXrvhtoYpC7+RnhHuj4cdCT18GK5BrLcN3YLcEW37re+NV5L7mKB4UodZq62xNyY</vt:lpwstr>
  </property>
  <property fmtid="{D5CDD505-2E9C-101B-9397-08002B2CF9AE}" pid="6" name="BBDocRef">
    <vt:lpwstr>WORLA.0005 - 2015 Model Rules\Documents\NADO Model Rules\20879724.4</vt:lpwstr>
  </property>
</Properties>
</file>